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A37" w:rsidRPr="00D51D78" w:rsidRDefault="00CD7FDF" w:rsidP="00AD1A37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>
        <w:rPr>
          <w:sz w:val="18"/>
          <w:szCs w:val="18"/>
        </w:rPr>
        <w:t>10 673</w:t>
      </w:r>
      <w:r w:rsidR="00AD1A37" w:rsidRPr="00D51D78">
        <w:rPr>
          <w:sz w:val="18"/>
          <w:szCs w:val="18"/>
        </w:rPr>
        <w:t xml:space="preserve">49. Informácie k časti T. prílohy č. 3 o prehľade peňažných tokov pri použití nepriamej metódy </w:t>
      </w:r>
      <w:r w:rsidR="00EC3DCB">
        <w:rPr>
          <w:sz w:val="18"/>
          <w:szCs w:val="18"/>
        </w:rPr>
        <w:t>ALTA T, a.s.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AD1A37" w:rsidRPr="00D51D7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982D59" w:rsidRDefault="0087128E" w:rsidP="00AD1A37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87128E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D1A37" w:rsidRPr="00D51D7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hospodárenia z bežnej činnosti pred zdanením daňou z príjmov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1A65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10 673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5275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104 996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4701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260609</w:t>
            </w:r>
          </w:p>
        </w:tc>
      </w:tr>
      <w:tr w:rsidR="00AD1A37" w:rsidRPr="00D51D7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Odpisy dlhodobého nehmotného majetku a dlhodobého hmotného majetku(+)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121 887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251834</w:t>
            </w:r>
          </w:p>
        </w:tc>
      </w:tr>
      <w:tr w:rsidR="00AD1A37" w:rsidRPr="00D51D7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dlhodobých rezerv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  <w:r w:rsidR="00CD7FDF">
              <w:rPr>
                <w:sz w:val="18"/>
                <w:szCs w:val="18"/>
              </w:rPr>
              <w:t>-16 325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3876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982D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-2 767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2400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2283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4E71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</w:p>
        </w:tc>
      </w:tr>
      <w:tr w:rsidR="00AD1A37" w:rsidRPr="00D51D7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</w:t>
            </w:r>
          </w:p>
        </w:tc>
      </w:tr>
      <w:tr w:rsidR="00AD1A37" w:rsidRPr="00D51D7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 xml:space="preserve">Vplyv zmien stavu pracovného </w:t>
            </w:r>
            <w:proofErr w:type="spellStart"/>
            <w:r w:rsidRPr="00D51D78">
              <w:rPr>
                <w:i/>
                <w:iCs/>
                <w:sz w:val="18"/>
                <w:szCs w:val="18"/>
              </w:rPr>
              <w:t>kapitálu,ktorým</w:t>
            </w:r>
            <w:proofErr w:type="spellEnd"/>
            <w:r w:rsidRPr="00D51D78">
              <w:rPr>
                <w:i/>
                <w:iCs/>
                <w:sz w:val="18"/>
                <w:szCs w:val="18"/>
              </w:rPr>
              <w:t xml:space="preserve"> sa na účely tohto opatrenia rozumie rozdiel medzi obežným majetkom a krátkodobými záväzkami s výnimkou položiek obežného majetku, ktoré sú súčasťou peňažných prostriedkov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99 701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26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-71493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1A65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66 905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FF7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-75024</w:t>
            </w:r>
          </w:p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28 270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5701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-2170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215 370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194391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-2 150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-2823</w:t>
            </w:r>
          </w:p>
        </w:tc>
      </w:tr>
      <w:tr w:rsidR="00AD1A37" w:rsidRPr="00D51D7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213 220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191568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-3 401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-6873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8712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209 819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184695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8712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-155 105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-69956</w:t>
            </w:r>
          </w:p>
        </w:tc>
      </w:tr>
      <w:tr w:rsidR="00AD1A37" w:rsidRPr="00D51D7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dlhodobých cenných papierov 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8712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123 200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4183</w:t>
            </w:r>
          </w:p>
        </w:tc>
      </w:tr>
      <w:tr w:rsidR="00AD1A37" w:rsidRPr="00D51D7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dlhodobých cenných papierov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CD7FDF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-31 905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4E7105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-65773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470133">
              <w:rPr>
                <w:sz w:val="18"/>
                <w:szCs w:val="18"/>
              </w:rPr>
              <w:t>činnost</w:t>
            </w:r>
            <w:proofErr w:type="spellEnd"/>
            <w:r w:rsidRPr="00470133">
              <w:rPr>
                <w:sz w:val="18"/>
                <w:szCs w:val="18"/>
              </w:rPr>
              <w:t xml:space="preserve">, </w:t>
            </w:r>
          </w:p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-179 972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- 118 482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úverov, ktoré  účtovnej jednotke poskytla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-117 264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-45509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CD7FDF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-62 708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4E710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-72973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-179 972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-118482</w:t>
            </w:r>
          </w:p>
        </w:tc>
      </w:tr>
      <w:tr w:rsidR="00AD1A37" w:rsidRPr="00827715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CD7FDF" w:rsidRDefault="00CD7FDF" w:rsidP="00CD7FD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-2 058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440</w:t>
            </w:r>
          </w:p>
        </w:tc>
      </w:tr>
      <w:tr w:rsidR="00AD1A37" w:rsidRPr="0082771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5 731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5291</w:t>
            </w:r>
          </w:p>
        </w:tc>
      </w:tr>
      <w:tr w:rsidR="00AD1A37" w:rsidRPr="0082771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87128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3 673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5731</w:t>
            </w:r>
          </w:p>
        </w:tc>
      </w:tr>
      <w:tr w:rsidR="00AD1A37" w:rsidRPr="0082771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CD7FDF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3 673</w:t>
            </w:r>
            <w:bookmarkStart w:id="0" w:name="_GoBack"/>
            <w:bookmarkEnd w:id="0"/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E7105" w:rsidP="004E710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5731</w:t>
            </w:r>
          </w:p>
        </w:tc>
      </w:tr>
    </w:tbl>
    <w:p w:rsidR="00AD1A37" w:rsidRPr="00827715" w:rsidRDefault="00AD1A37" w:rsidP="00AD1A37">
      <w:pPr>
        <w:rPr>
          <w:sz w:val="18"/>
          <w:szCs w:val="18"/>
        </w:rPr>
      </w:pPr>
    </w:p>
    <w:p w:rsidR="00AD1A37" w:rsidRPr="00827715" w:rsidRDefault="00AD1A37" w:rsidP="00AD1A37">
      <w:pPr>
        <w:rPr>
          <w:b/>
          <w:bCs/>
        </w:rPr>
      </w:pPr>
    </w:p>
    <w:p w:rsidR="00A34C91" w:rsidRPr="00827715" w:rsidRDefault="00A34C91"/>
    <w:sectPr w:rsidR="00A34C91" w:rsidRPr="00827715" w:rsidSect="007544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BF096F"/>
    <w:multiLevelType w:val="hybridMultilevel"/>
    <w:tmpl w:val="0E1227B0"/>
    <w:lvl w:ilvl="0" w:tplc="DEC25DCE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AD1A37"/>
    <w:rsid w:val="00010743"/>
    <w:rsid w:val="00173E4D"/>
    <w:rsid w:val="001A6543"/>
    <w:rsid w:val="002251EC"/>
    <w:rsid w:val="002C48B2"/>
    <w:rsid w:val="0039373E"/>
    <w:rsid w:val="00413DFD"/>
    <w:rsid w:val="004215F2"/>
    <w:rsid w:val="004322A3"/>
    <w:rsid w:val="00470133"/>
    <w:rsid w:val="004E7105"/>
    <w:rsid w:val="00524C01"/>
    <w:rsid w:val="00585396"/>
    <w:rsid w:val="0075444D"/>
    <w:rsid w:val="00827715"/>
    <w:rsid w:val="0087128E"/>
    <w:rsid w:val="008B1F71"/>
    <w:rsid w:val="00982D59"/>
    <w:rsid w:val="009E0FF7"/>
    <w:rsid w:val="00A267DD"/>
    <w:rsid w:val="00A32746"/>
    <w:rsid w:val="00A34C91"/>
    <w:rsid w:val="00AD1A37"/>
    <w:rsid w:val="00B932F5"/>
    <w:rsid w:val="00BF157B"/>
    <w:rsid w:val="00C50B48"/>
    <w:rsid w:val="00CD7FDF"/>
    <w:rsid w:val="00D72CD1"/>
    <w:rsid w:val="00EB0461"/>
    <w:rsid w:val="00EC3DCB"/>
    <w:rsid w:val="00F26B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37"/>
    <w:rPr>
      <w:rFonts w:ascii="Arial Narrow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AD1A3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locked/>
    <w:rsid w:val="00AD1A37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AD1A37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CD7F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1507</Words>
  <Characters>8592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49</vt:lpstr>
    </vt:vector>
  </TitlesOfParts>
  <Company/>
  <LinksUpToDate>false</LinksUpToDate>
  <CharactersWithSpaces>10079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49</dc:title>
  <dc:creator>PC</dc:creator>
  <cp:lastModifiedBy>Alta T, a.s.</cp:lastModifiedBy>
  <cp:revision>2</cp:revision>
  <cp:lastPrinted>2019-03-20T11:22:00Z</cp:lastPrinted>
  <dcterms:created xsi:type="dcterms:W3CDTF">2020-03-16T10:24:00Z</dcterms:created>
  <dcterms:modified xsi:type="dcterms:W3CDTF">2020-03-16T10:24:00Z</dcterms:modified>
</cp:coreProperties>
</file>