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028F7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F028F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F037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RAMIRO s.r.o.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042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36559202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042124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Krátka 7, 93401 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</w:t>
      </w:r>
      <w:r w:rsidR="00F028F7">
        <w:rPr>
          <w:rFonts w:ascii="Arial" w:hAnsi="Arial" w:cs="Arial"/>
          <w:sz w:val="22"/>
          <w:szCs w:val="22"/>
        </w:rPr>
        <w:t>neb</w:t>
      </w:r>
      <w:r w:rsidR="00EE47A4">
        <w:rPr>
          <w:rFonts w:ascii="Arial" w:hAnsi="Arial" w:cs="Arial"/>
          <w:sz w:val="22"/>
          <w:szCs w:val="22"/>
        </w:rPr>
        <w:t>ude nepretržite pok</w:t>
      </w:r>
      <w:r w:rsidR="00F028F7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čínnosti</w:t>
      </w:r>
      <w:r w:rsidR="00F028F7">
        <w:rPr>
          <w:rFonts w:ascii="Arial" w:hAnsi="Arial" w:cs="Arial"/>
          <w:sz w:val="22"/>
          <w:szCs w:val="22"/>
        </w:rPr>
        <w:t>, spoločnosť je v konkurze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F028F7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B21" w:rsidRDefault="00173B21">
      <w:r>
        <w:separator/>
      </w:r>
    </w:p>
  </w:endnote>
  <w:endnote w:type="continuationSeparator" w:id="0">
    <w:p w:rsidR="00173B21" w:rsidRDefault="00173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28F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028F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B21" w:rsidRDefault="00173B21">
      <w:r>
        <w:separator/>
      </w:r>
    </w:p>
  </w:footnote>
  <w:footnote w:type="continuationSeparator" w:id="0">
    <w:p w:rsidR="00173B21" w:rsidRDefault="00173B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36559202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2021819745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07E"/>
    <w:rsid w:val="00013F82"/>
    <w:rsid w:val="00042124"/>
    <w:rsid w:val="001406AD"/>
    <w:rsid w:val="00173B21"/>
    <w:rsid w:val="001A1B05"/>
    <w:rsid w:val="001B54CE"/>
    <w:rsid w:val="001F4A1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0CB9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28F7"/>
    <w:rsid w:val="00F0373F"/>
    <w:rsid w:val="00F12368"/>
    <w:rsid w:val="00F404E8"/>
    <w:rsid w:val="00F65697"/>
    <w:rsid w:val="00F817B0"/>
    <w:rsid w:val="00FE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037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73F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037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7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4B07-441D-4279-8015-FF5539E5A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1094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2019-03-27T16:23:00Z</cp:lastPrinted>
  <dcterms:created xsi:type="dcterms:W3CDTF">2020-03-17T16:35:00Z</dcterms:created>
  <dcterms:modified xsi:type="dcterms:W3CDTF">2020-03-18T07:54:00Z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