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71CB" w:rsidRDefault="003071CB" w:rsidP="000D5ADC">
      <w:pPr>
        <w:pStyle w:val="Default"/>
      </w:pPr>
    </w:p>
    <w:p w:rsidR="003071CB" w:rsidRDefault="003071CB" w:rsidP="000D5ADC">
      <w:pPr>
        <w:pStyle w:val="Default"/>
        <w:rPr>
          <w:color w:val="auto"/>
        </w:rPr>
      </w:pPr>
    </w:p>
    <w:p w:rsidR="003071CB" w:rsidRPr="001E05B7" w:rsidRDefault="003071CB" w:rsidP="00F83396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1E05B7">
        <w:rPr>
          <w:b/>
          <w:bCs/>
          <w:color w:val="auto"/>
          <w:sz w:val="22"/>
          <w:szCs w:val="22"/>
        </w:rPr>
        <w:t>Čl. I - Všeobecné údaje</w:t>
      </w:r>
    </w:p>
    <w:p w:rsidR="003071CB" w:rsidRPr="001E05B7" w:rsidRDefault="003071CB" w:rsidP="00F83396">
      <w:pPr>
        <w:pStyle w:val="Default"/>
        <w:jc w:val="center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303"/>
        <w:gridCol w:w="7659"/>
      </w:tblGrid>
      <w:tr w:rsidR="003071CB" w:rsidRPr="00073760" w:rsidTr="00073760">
        <w:tc>
          <w:tcPr>
            <w:tcW w:w="2303" w:type="dxa"/>
          </w:tcPr>
          <w:p w:rsidR="003071CB" w:rsidRPr="00073760" w:rsidRDefault="003071CB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Názov:</w:t>
            </w:r>
          </w:p>
        </w:tc>
        <w:tc>
          <w:tcPr>
            <w:tcW w:w="7659" w:type="dxa"/>
          </w:tcPr>
          <w:p w:rsidR="003071CB" w:rsidRPr="00073760" w:rsidRDefault="003071CB" w:rsidP="000D5AD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Gedeon Richter Slovakia, s.r.o.</w:t>
            </w:r>
          </w:p>
        </w:tc>
      </w:tr>
      <w:tr w:rsidR="003071CB" w:rsidRPr="00073760" w:rsidTr="00073760">
        <w:tc>
          <w:tcPr>
            <w:tcW w:w="2303" w:type="dxa"/>
          </w:tcPr>
          <w:p w:rsidR="003071CB" w:rsidRPr="00073760" w:rsidRDefault="003071CB" w:rsidP="00696C91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Sídlo:</w:t>
            </w:r>
          </w:p>
        </w:tc>
        <w:tc>
          <w:tcPr>
            <w:tcW w:w="7659" w:type="dxa"/>
          </w:tcPr>
          <w:p w:rsidR="003071CB" w:rsidRPr="00073760" w:rsidRDefault="003071CB" w:rsidP="00696C91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Karadžičova 10, 821 08 Bratislava</w:t>
            </w:r>
          </w:p>
        </w:tc>
      </w:tr>
    </w:tbl>
    <w:p w:rsidR="003071CB" w:rsidRDefault="003071CB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912"/>
        <w:gridCol w:w="2974"/>
      </w:tblGrid>
      <w:tr w:rsidR="003071CB" w:rsidRPr="00073760" w:rsidTr="00073760">
        <w:tc>
          <w:tcPr>
            <w:tcW w:w="6912" w:type="dxa"/>
          </w:tcPr>
          <w:p w:rsidR="003071CB" w:rsidRPr="00073760" w:rsidRDefault="003071CB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Dátum schválenia účtovnej závierky za predchádzajúce obdobie:</w:t>
            </w:r>
          </w:p>
        </w:tc>
        <w:tc>
          <w:tcPr>
            <w:tcW w:w="2974" w:type="dxa"/>
          </w:tcPr>
          <w:p w:rsidR="003071CB" w:rsidRPr="0065219A" w:rsidRDefault="003071CB" w:rsidP="000D5AD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29.05.2019</w:t>
            </w:r>
          </w:p>
        </w:tc>
      </w:tr>
      <w:tr w:rsidR="003071CB" w:rsidRPr="00073760" w:rsidTr="00073760">
        <w:tc>
          <w:tcPr>
            <w:tcW w:w="6912" w:type="dxa"/>
          </w:tcPr>
          <w:p w:rsidR="003071CB" w:rsidRPr="00073760" w:rsidRDefault="003071CB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Právny dôvod na zostavenie účtovnej závierky:</w:t>
            </w:r>
          </w:p>
        </w:tc>
        <w:tc>
          <w:tcPr>
            <w:tcW w:w="2974" w:type="dxa"/>
          </w:tcPr>
          <w:p w:rsidR="003071CB" w:rsidRPr="00073760" w:rsidRDefault="003071CB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Riadna účtovná závierka</w:t>
            </w:r>
          </w:p>
        </w:tc>
      </w:tr>
    </w:tbl>
    <w:p w:rsidR="003071CB" w:rsidRDefault="003071CB" w:rsidP="000D5ADC">
      <w:pPr>
        <w:pStyle w:val="Default"/>
        <w:rPr>
          <w:color w:val="auto"/>
          <w:sz w:val="22"/>
          <w:szCs w:val="22"/>
        </w:rPr>
      </w:pPr>
    </w:p>
    <w:p w:rsidR="003071CB" w:rsidRPr="001E05B7" w:rsidRDefault="003071CB" w:rsidP="000D5ADC">
      <w:pPr>
        <w:pStyle w:val="Default"/>
        <w:rPr>
          <w:color w:val="auto"/>
          <w:sz w:val="22"/>
          <w:szCs w:val="22"/>
        </w:rPr>
      </w:pPr>
    </w:p>
    <w:p w:rsidR="003071CB" w:rsidRPr="00F71B49" w:rsidRDefault="003071CB" w:rsidP="000D5ADC">
      <w:pPr>
        <w:pStyle w:val="Default"/>
        <w:spacing w:after="27"/>
        <w:rPr>
          <w:b/>
          <w:color w:val="FF0000"/>
          <w:sz w:val="22"/>
          <w:szCs w:val="22"/>
        </w:rPr>
      </w:pPr>
      <w:r w:rsidRPr="001E05B7">
        <w:rPr>
          <w:b/>
          <w:color w:val="auto"/>
          <w:sz w:val="22"/>
          <w:szCs w:val="22"/>
        </w:rPr>
        <w:t>Údaje o konsolidovanom celku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77"/>
        <w:gridCol w:w="4985"/>
      </w:tblGrid>
      <w:tr w:rsidR="003071CB" w:rsidRPr="00073760" w:rsidTr="00073760">
        <w:tc>
          <w:tcPr>
            <w:tcW w:w="4977" w:type="dxa"/>
          </w:tcPr>
          <w:p w:rsidR="003071CB" w:rsidRPr="00073760" w:rsidRDefault="003071CB" w:rsidP="00073760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a) obchodné meno a sídlo účtovnej jednotky, ktorá zostavuje konsolidovanú účtovnú závierku za najväčšiu skupinu, ktorej súčasťou je účtovná jednotka ako dcérska účtovná jednotka,</w:t>
            </w:r>
          </w:p>
        </w:tc>
        <w:tc>
          <w:tcPr>
            <w:tcW w:w="4985" w:type="dxa"/>
          </w:tcPr>
          <w:p w:rsidR="003071CB" w:rsidRDefault="003071CB" w:rsidP="00A128B0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Chemical Works of Gedeon Richter Plc</w:t>
            </w:r>
          </w:p>
          <w:p w:rsidR="003071CB" w:rsidRDefault="003071CB" w:rsidP="00A128B0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Gyomroi út 19-21</w:t>
            </w:r>
          </w:p>
          <w:p w:rsidR="003071CB" w:rsidRDefault="003071CB" w:rsidP="00A128B0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1103 Budapest</w:t>
            </w:r>
          </w:p>
          <w:p w:rsidR="003071CB" w:rsidRPr="00073760" w:rsidRDefault="003071CB" w:rsidP="00A128B0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Hungary</w:t>
            </w:r>
          </w:p>
        </w:tc>
      </w:tr>
      <w:tr w:rsidR="003071CB" w:rsidRPr="00073760" w:rsidTr="00073760">
        <w:tc>
          <w:tcPr>
            <w:tcW w:w="4977" w:type="dxa"/>
          </w:tcPr>
          <w:p w:rsidR="003071CB" w:rsidRPr="00073760" w:rsidRDefault="003071CB" w:rsidP="00073760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      </w:r>
          </w:p>
        </w:tc>
        <w:tc>
          <w:tcPr>
            <w:tcW w:w="4985" w:type="dxa"/>
          </w:tcPr>
          <w:p w:rsidR="003071CB" w:rsidRDefault="003071CB" w:rsidP="0045115C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Chemical Works of Gedeon Richter Plc</w:t>
            </w:r>
          </w:p>
          <w:p w:rsidR="003071CB" w:rsidRDefault="003071CB" w:rsidP="0045115C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Gyomroi út 19-21</w:t>
            </w:r>
          </w:p>
          <w:p w:rsidR="003071CB" w:rsidRDefault="003071CB" w:rsidP="0045115C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1103 Budapest</w:t>
            </w:r>
          </w:p>
          <w:p w:rsidR="003071CB" w:rsidRPr="00073760" w:rsidRDefault="003071CB" w:rsidP="0045115C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Hungary</w:t>
            </w:r>
          </w:p>
        </w:tc>
      </w:tr>
      <w:tr w:rsidR="003071CB" w:rsidRPr="00073760" w:rsidTr="00073760">
        <w:tc>
          <w:tcPr>
            <w:tcW w:w="4977" w:type="dxa"/>
          </w:tcPr>
          <w:p w:rsidR="003071CB" w:rsidRPr="00073760" w:rsidRDefault="003071CB" w:rsidP="00073760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adresa, kde sa môže vyžiadať kópia konsolidovaných účtovných závierok uvedených v písmenách a) a b),</w:t>
            </w:r>
          </w:p>
        </w:tc>
        <w:tc>
          <w:tcPr>
            <w:tcW w:w="4985" w:type="dxa"/>
          </w:tcPr>
          <w:p w:rsidR="003071CB" w:rsidRDefault="003071CB" w:rsidP="00A128B0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Chemical Works of Gedeon Richter Plc</w:t>
            </w:r>
          </w:p>
          <w:p w:rsidR="003071CB" w:rsidRDefault="003071CB" w:rsidP="00A128B0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Gyomroi út 19-21</w:t>
            </w:r>
          </w:p>
          <w:p w:rsidR="003071CB" w:rsidRDefault="003071CB" w:rsidP="00A128B0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1103 Budapest</w:t>
            </w:r>
          </w:p>
          <w:p w:rsidR="003071CB" w:rsidRPr="00073760" w:rsidRDefault="003071CB" w:rsidP="00A128B0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Hungary</w:t>
            </w:r>
          </w:p>
        </w:tc>
      </w:tr>
      <w:tr w:rsidR="003071CB" w:rsidRPr="00073760" w:rsidTr="00073760">
        <w:tc>
          <w:tcPr>
            <w:tcW w:w="4977" w:type="dxa"/>
          </w:tcPr>
          <w:p w:rsidR="003071CB" w:rsidRPr="00073760" w:rsidRDefault="003071CB" w:rsidP="00073760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Je účtovná jednotka materskou účtovnou jednotkou:</w:t>
            </w:r>
          </w:p>
        </w:tc>
        <w:tc>
          <w:tcPr>
            <w:tcW w:w="4985" w:type="dxa"/>
          </w:tcPr>
          <w:p w:rsidR="003071CB" w:rsidRPr="00073760" w:rsidRDefault="003071CB" w:rsidP="00073760">
            <w:pPr>
              <w:pStyle w:val="Default"/>
              <w:spacing w:after="27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nie</w:t>
            </w:r>
          </w:p>
        </w:tc>
      </w:tr>
    </w:tbl>
    <w:p w:rsidR="003071CB" w:rsidRPr="001E05B7" w:rsidRDefault="003071CB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010"/>
        <w:gridCol w:w="4952"/>
      </w:tblGrid>
      <w:tr w:rsidR="003071CB" w:rsidRPr="00073760" w:rsidTr="00073760">
        <w:tc>
          <w:tcPr>
            <w:tcW w:w="5206" w:type="dxa"/>
          </w:tcPr>
          <w:p w:rsidR="003071CB" w:rsidRPr="00073760" w:rsidRDefault="003071CB" w:rsidP="002A174B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Priemerný prepočítaný počet zamestnancov:</w:t>
            </w:r>
          </w:p>
        </w:tc>
        <w:tc>
          <w:tcPr>
            <w:tcW w:w="5206" w:type="dxa"/>
          </w:tcPr>
          <w:p w:rsidR="003071CB" w:rsidRPr="0065219A" w:rsidRDefault="003071CB" w:rsidP="000D5ADC">
            <w:pPr>
              <w:pStyle w:val="Defaul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48</w:t>
            </w:r>
          </w:p>
        </w:tc>
      </w:tr>
    </w:tbl>
    <w:p w:rsidR="003071CB" w:rsidRPr="00824F5F" w:rsidRDefault="003071CB" w:rsidP="000D5ADC">
      <w:pPr>
        <w:pStyle w:val="Default"/>
        <w:rPr>
          <w:color w:val="FF0000"/>
          <w:sz w:val="22"/>
          <w:szCs w:val="22"/>
        </w:rPr>
      </w:pPr>
    </w:p>
    <w:p w:rsidR="003071CB" w:rsidRPr="0045115C" w:rsidRDefault="003071CB" w:rsidP="00F71B49">
      <w:pPr>
        <w:pStyle w:val="Default"/>
        <w:jc w:val="center"/>
        <w:rPr>
          <w:b/>
          <w:color w:val="auto"/>
          <w:sz w:val="22"/>
          <w:szCs w:val="22"/>
        </w:rPr>
      </w:pPr>
      <w:r w:rsidRPr="0045115C">
        <w:rPr>
          <w:b/>
          <w:color w:val="auto"/>
          <w:sz w:val="22"/>
          <w:szCs w:val="22"/>
        </w:rPr>
        <w:t>Čl. II – Informácie o orgánoch spoločnosti</w:t>
      </w:r>
    </w:p>
    <w:p w:rsidR="003071CB" w:rsidRPr="0045115C" w:rsidRDefault="003071CB" w:rsidP="00824F5F">
      <w:pPr>
        <w:pStyle w:val="Default"/>
        <w:rPr>
          <w:b/>
          <w:color w:val="auto"/>
          <w:sz w:val="22"/>
          <w:szCs w:val="22"/>
        </w:rPr>
      </w:pPr>
    </w:p>
    <w:p w:rsidR="003071CB" w:rsidRPr="0045115C" w:rsidRDefault="003071CB" w:rsidP="005019EC">
      <w:pPr>
        <w:pStyle w:val="Default"/>
        <w:rPr>
          <w:color w:val="auto"/>
          <w:sz w:val="22"/>
          <w:szCs w:val="22"/>
        </w:rPr>
      </w:pPr>
      <w:r w:rsidRPr="0045115C">
        <w:rPr>
          <w:color w:val="auto"/>
          <w:sz w:val="22"/>
          <w:szCs w:val="22"/>
        </w:rPr>
        <w:t>Neboli poskytnuté žiadne záruky alebo zábezpeky v prospech členov štatutárnych, dozorných alebo iných orgánov účtovnej jednotky.</w:t>
      </w:r>
    </w:p>
    <w:p w:rsidR="003071CB" w:rsidRPr="0045115C" w:rsidRDefault="003071CB" w:rsidP="005019EC">
      <w:pPr>
        <w:pStyle w:val="Default"/>
        <w:rPr>
          <w:color w:val="auto"/>
          <w:sz w:val="22"/>
          <w:szCs w:val="22"/>
        </w:rPr>
      </w:pPr>
    </w:p>
    <w:p w:rsidR="003071CB" w:rsidRPr="0045115C" w:rsidRDefault="003071CB" w:rsidP="005019EC">
      <w:pPr>
        <w:pStyle w:val="Default"/>
        <w:rPr>
          <w:color w:val="auto"/>
          <w:sz w:val="22"/>
          <w:szCs w:val="22"/>
        </w:rPr>
      </w:pPr>
      <w:r w:rsidRPr="0045115C">
        <w:rPr>
          <w:color w:val="auto"/>
          <w:sz w:val="22"/>
          <w:szCs w:val="22"/>
        </w:rPr>
        <w:t>Neboli poskytnuté žiadne pôžičky orgánom účtovnej jednotky.</w:t>
      </w:r>
    </w:p>
    <w:p w:rsidR="003071CB" w:rsidRPr="0045115C" w:rsidRDefault="003071CB" w:rsidP="005019EC">
      <w:pPr>
        <w:pStyle w:val="Default"/>
        <w:rPr>
          <w:color w:val="auto"/>
          <w:sz w:val="22"/>
          <w:szCs w:val="22"/>
        </w:rPr>
      </w:pPr>
    </w:p>
    <w:p w:rsidR="003071CB" w:rsidRPr="0045115C" w:rsidRDefault="003071CB" w:rsidP="005019EC">
      <w:pPr>
        <w:pStyle w:val="Default"/>
        <w:rPr>
          <w:color w:val="auto"/>
          <w:sz w:val="22"/>
          <w:szCs w:val="22"/>
        </w:rPr>
      </w:pPr>
      <w:r w:rsidRPr="0045115C">
        <w:rPr>
          <w:color w:val="auto"/>
          <w:sz w:val="22"/>
          <w:szCs w:val="22"/>
        </w:rPr>
        <w:t>Neboli poskytnuté žiadne finančné prostriedky na súkromné účely orgánom spoločnosti, ktoré je potrebné vyúčtovať.</w:t>
      </w:r>
    </w:p>
    <w:p w:rsidR="003071CB" w:rsidRDefault="003071CB" w:rsidP="00F71B49">
      <w:pPr>
        <w:pStyle w:val="Default"/>
        <w:jc w:val="center"/>
        <w:rPr>
          <w:b/>
          <w:color w:val="auto"/>
          <w:sz w:val="22"/>
          <w:szCs w:val="22"/>
        </w:rPr>
      </w:pPr>
    </w:p>
    <w:p w:rsidR="003071CB" w:rsidRPr="001E05B7" w:rsidRDefault="003071CB" w:rsidP="00F71B49">
      <w:pPr>
        <w:pStyle w:val="Default"/>
        <w:jc w:val="center"/>
        <w:rPr>
          <w:b/>
          <w:color w:val="auto"/>
          <w:sz w:val="22"/>
          <w:szCs w:val="22"/>
        </w:rPr>
      </w:pPr>
      <w:bookmarkStart w:id="0" w:name="_GoBack"/>
      <w:bookmarkEnd w:id="0"/>
      <w:r w:rsidRPr="001E05B7">
        <w:rPr>
          <w:b/>
          <w:color w:val="auto"/>
          <w:sz w:val="22"/>
          <w:szCs w:val="22"/>
        </w:rPr>
        <w:t>Čl. I</w:t>
      </w:r>
      <w:r>
        <w:rPr>
          <w:b/>
          <w:color w:val="auto"/>
          <w:sz w:val="22"/>
          <w:szCs w:val="22"/>
        </w:rPr>
        <w:t>I</w:t>
      </w:r>
      <w:r w:rsidRPr="001E05B7">
        <w:rPr>
          <w:b/>
          <w:color w:val="auto"/>
          <w:sz w:val="22"/>
          <w:szCs w:val="22"/>
        </w:rPr>
        <w:t>I – Informácie o prijatých postupoch</w:t>
      </w:r>
    </w:p>
    <w:p w:rsidR="003071CB" w:rsidRPr="001E05B7" w:rsidRDefault="003071CB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629"/>
        <w:gridCol w:w="3333"/>
      </w:tblGrid>
      <w:tr w:rsidR="003071CB" w:rsidRPr="00073760" w:rsidTr="00073760">
        <w:tc>
          <w:tcPr>
            <w:tcW w:w="6629" w:type="dxa"/>
          </w:tcPr>
          <w:p w:rsidR="003071CB" w:rsidRPr="00073760" w:rsidRDefault="003071CB" w:rsidP="00A869BD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Bude účtovná jednotka nepretržite pokračovať vo svojej činnosti:</w:t>
            </w:r>
          </w:p>
        </w:tc>
        <w:tc>
          <w:tcPr>
            <w:tcW w:w="3333" w:type="dxa"/>
          </w:tcPr>
          <w:p w:rsidR="003071CB" w:rsidRPr="00073760" w:rsidRDefault="003071CB" w:rsidP="00A869BD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áno</w:t>
            </w:r>
          </w:p>
        </w:tc>
      </w:tr>
    </w:tbl>
    <w:p w:rsidR="003071CB" w:rsidRPr="001E05B7" w:rsidRDefault="003071CB" w:rsidP="000D5ADC">
      <w:pPr>
        <w:pStyle w:val="Default"/>
        <w:rPr>
          <w:color w:val="auto"/>
          <w:sz w:val="22"/>
          <w:szCs w:val="22"/>
        </w:rPr>
      </w:pPr>
    </w:p>
    <w:p w:rsidR="003071CB" w:rsidRPr="006F37EA" w:rsidRDefault="003071CB" w:rsidP="000D5ADC">
      <w:pPr>
        <w:pStyle w:val="Default"/>
        <w:rPr>
          <w:b/>
          <w:color w:val="auto"/>
          <w:sz w:val="22"/>
          <w:szCs w:val="22"/>
        </w:rPr>
      </w:pPr>
      <w:r w:rsidRPr="006F37EA">
        <w:rPr>
          <w:b/>
          <w:color w:val="auto"/>
          <w:sz w:val="22"/>
          <w:szCs w:val="22"/>
        </w:rPr>
        <w:t>Spôsob oceňovania majetku a záväzkov: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977"/>
        <w:gridCol w:w="4985"/>
      </w:tblGrid>
      <w:tr w:rsidR="003071CB" w:rsidRPr="006F37EA" w:rsidTr="00073760">
        <w:tc>
          <w:tcPr>
            <w:tcW w:w="4977" w:type="dxa"/>
          </w:tcPr>
          <w:p w:rsidR="003071CB" w:rsidRPr="006F37EA" w:rsidRDefault="003071CB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>Dlhodobý nehmotný majetok</w:t>
            </w:r>
          </w:p>
        </w:tc>
        <w:tc>
          <w:tcPr>
            <w:tcW w:w="4985" w:type="dxa"/>
          </w:tcPr>
          <w:p w:rsidR="003071CB" w:rsidRPr="006F37EA" w:rsidRDefault="003071CB" w:rsidP="001E05B7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3071CB" w:rsidRPr="006F37EA" w:rsidTr="00073760">
        <w:tc>
          <w:tcPr>
            <w:tcW w:w="4977" w:type="dxa"/>
          </w:tcPr>
          <w:p w:rsidR="003071CB" w:rsidRPr="006F37EA" w:rsidRDefault="003071CB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>Dlhodobý hmotný majetok</w:t>
            </w:r>
          </w:p>
        </w:tc>
        <w:tc>
          <w:tcPr>
            <w:tcW w:w="4985" w:type="dxa"/>
          </w:tcPr>
          <w:p w:rsidR="003071CB" w:rsidRPr="006F37EA" w:rsidRDefault="003071CB" w:rsidP="001E05B7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3071CB" w:rsidRPr="006F37EA" w:rsidTr="00073760">
        <w:tc>
          <w:tcPr>
            <w:tcW w:w="4977" w:type="dxa"/>
          </w:tcPr>
          <w:p w:rsidR="003071CB" w:rsidRPr="006F37EA" w:rsidRDefault="003071CB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>Dlhodobý finančný majetok</w:t>
            </w:r>
          </w:p>
        </w:tc>
        <w:tc>
          <w:tcPr>
            <w:tcW w:w="4985" w:type="dxa"/>
          </w:tcPr>
          <w:p w:rsidR="003071CB" w:rsidRPr="006F37EA" w:rsidRDefault="003071CB" w:rsidP="001E05B7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3071CB" w:rsidRPr="006F37EA" w:rsidTr="00073760">
        <w:tc>
          <w:tcPr>
            <w:tcW w:w="4977" w:type="dxa"/>
          </w:tcPr>
          <w:p w:rsidR="003071CB" w:rsidRPr="006F37EA" w:rsidRDefault="003071CB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>Zásoby obstarané kúpou</w:t>
            </w:r>
          </w:p>
        </w:tc>
        <w:tc>
          <w:tcPr>
            <w:tcW w:w="4985" w:type="dxa"/>
          </w:tcPr>
          <w:p w:rsidR="003071CB" w:rsidRPr="006F37EA" w:rsidRDefault="003071CB" w:rsidP="001E05B7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 xml:space="preserve">Obstarávacou cenou </w:t>
            </w:r>
          </w:p>
        </w:tc>
      </w:tr>
      <w:tr w:rsidR="003071CB" w:rsidRPr="006F37EA" w:rsidTr="00073760">
        <w:tc>
          <w:tcPr>
            <w:tcW w:w="4977" w:type="dxa"/>
          </w:tcPr>
          <w:p w:rsidR="003071CB" w:rsidRPr="006F37EA" w:rsidRDefault="003071CB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>Zásoby vytvorené vlastnou činnosťou</w:t>
            </w:r>
          </w:p>
        </w:tc>
        <w:tc>
          <w:tcPr>
            <w:tcW w:w="4985" w:type="dxa"/>
          </w:tcPr>
          <w:p w:rsidR="003071CB" w:rsidRPr="006F37EA" w:rsidRDefault="003071CB" w:rsidP="001E05B7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>Vlastnými nákladmi</w:t>
            </w:r>
          </w:p>
        </w:tc>
      </w:tr>
      <w:tr w:rsidR="003071CB" w:rsidRPr="006F37EA" w:rsidTr="00073760">
        <w:tc>
          <w:tcPr>
            <w:tcW w:w="4977" w:type="dxa"/>
          </w:tcPr>
          <w:p w:rsidR="003071CB" w:rsidRPr="006F37EA" w:rsidRDefault="003071CB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>Pohľadávky</w:t>
            </w:r>
          </w:p>
        </w:tc>
        <w:tc>
          <w:tcPr>
            <w:tcW w:w="4985" w:type="dxa"/>
          </w:tcPr>
          <w:p w:rsidR="003071CB" w:rsidRPr="006F37EA" w:rsidRDefault="003071CB" w:rsidP="001E05B7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  <w:tr w:rsidR="003071CB" w:rsidRPr="006F37EA" w:rsidTr="00073760">
        <w:tc>
          <w:tcPr>
            <w:tcW w:w="4977" w:type="dxa"/>
          </w:tcPr>
          <w:p w:rsidR="003071CB" w:rsidRPr="006F37EA" w:rsidRDefault="003071CB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>Krátkodobý finančný majetok</w:t>
            </w:r>
          </w:p>
        </w:tc>
        <w:tc>
          <w:tcPr>
            <w:tcW w:w="4985" w:type="dxa"/>
          </w:tcPr>
          <w:p w:rsidR="003071CB" w:rsidRPr="006F37EA" w:rsidRDefault="003071CB" w:rsidP="001E05B7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  <w:tr w:rsidR="003071CB" w:rsidRPr="006F37EA" w:rsidTr="00073760">
        <w:tc>
          <w:tcPr>
            <w:tcW w:w="4977" w:type="dxa"/>
          </w:tcPr>
          <w:p w:rsidR="003071CB" w:rsidRPr="006F37EA" w:rsidRDefault="003071CB" w:rsidP="00A869BD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>Záväzky vrátane rezerv, dlhopisov, pôžičiek  a úverov</w:t>
            </w:r>
          </w:p>
        </w:tc>
        <w:tc>
          <w:tcPr>
            <w:tcW w:w="4985" w:type="dxa"/>
          </w:tcPr>
          <w:p w:rsidR="003071CB" w:rsidRPr="006F37EA" w:rsidRDefault="003071CB" w:rsidP="001E05B7">
            <w:pPr>
              <w:pStyle w:val="Default"/>
              <w:rPr>
                <w:color w:val="auto"/>
                <w:sz w:val="22"/>
                <w:szCs w:val="22"/>
              </w:rPr>
            </w:pPr>
            <w:r w:rsidRPr="006F37EA">
              <w:rPr>
                <w:color w:val="auto"/>
                <w:sz w:val="22"/>
                <w:szCs w:val="22"/>
              </w:rPr>
              <w:t xml:space="preserve">Menovitou hodnotou </w:t>
            </w:r>
          </w:p>
        </w:tc>
      </w:tr>
    </w:tbl>
    <w:p w:rsidR="003071CB" w:rsidRPr="001E05B7" w:rsidRDefault="003071CB" w:rsidP="000D5ADC">
      <w:pPr>
        <w:pStyle w:val="Default"/>
        <w:rPr>
          <w:color w:val="auto"/>
          <w:sz w:val="22"/>
          <w:szCs w:val="22"/>
        </w:rPr>
      </w:pPr>
    </w:p>
    <w:p w:rsidR="003071CB" w:rsidRPr="0045115C" w:rsidRDefault="003071CB" w:rsidP="000D5ADC">
      <w:pPr>
        <w:pStyle w:val="Default"/>
        <w:rPr>
          <w:color w:val="auto"/>
          <w:sz w:val="22"/>
          <w:szCs w:val="22"/>
        </w:rPr>
      </w:pPr>
      <w:r w:rsidRPr="0045115C">
        <w:rPr>
          <w:color w:val="auto"/>
          <w:sz w:val="22"/>
          <w:szCs w:val="22"/>
        </w:rPr>
        <w:t>Odpisový plán sme zostavili s ohľadom na opotrebovanie dlhodobého majetku zodpovedajúce bežným podmienkam jeho použitia s dodržaním ostatných ustanovení § 20 postupov účtovania pre podnikateľov účtujúcich v sústave podvojného účtovníctva.</w:t>
      </w:r>
    </w:p>
    <w:p w:rsidR="003071CB" w:rsidRPr="0045115C" w:rsidRDefault="003071CB" w:rsidP="000D5ADC">
      <w:pPr>
        <w:pStyle w:val="Default"/>
        <w:rPr>
          <w:color w:val="auto"/>
          <w:sz w:val="22"/>
          <w:szCs w:val="22"/>
        </w:rPr>
      </w:pPr>
    </w:p>
    <w:p w:rsidR="003071CB" w:rsidRPr="0045115C" w:rsidRDefault="003071CB" w:rsidP="000D5ADC">
      <w:pPr>
        <w:pStyle w:val="Default"/>
        <w:rPr>
          <w:color w:val="auto"/>
          <w:sz w:val="22"/>
          <w:szCs w:val="22"/>
        </w:rPr>
      </w:pPr>
      <w:r w:rsidRPr="0045115C">
        <w:rPr>
          <w:color w:val="auto"/>
          <w:sz w:val="22"/>
          <w:szCs w:val="22"/>
        </w:rPr>
        <w:t>Náš odpisový plán je nasledovný:</w:t>
      </w:r>
    </w:p>
    <w:tbl>
      <w:tblPr>
        <w:tblW w:w="97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2693"/>
        <w:gridCol w:w="2127"/>
        <w:gridCol w:w="1842"/>
      </w:tblGrid>
      <w:tr w:rsidR="003071CB" w:rsidRPr="0045115C" w:rsidTr="00073760">
        <w:tc>
          <w:tcPr>
            <w:tcW w:w="3085" w:type="dxa"/>
          </w:tcPr>
          <w:p w:rsidR="003071CB" w:rsidRPr="0045115C" w:rsidRDefault="003071CB" w:rsidP="00073760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45115C">
              <w:rPr>
                <w:b/>
                <w:color w:val="auto"/>
                <w:sz w:val="22"/>
                <w:szCs w:val="22"/>
              </w:rPr>
              <w:t>Druh majetku</w:t>
            </w:r>
          </w:p>
        </w:tc>
        <w:tc>
          <w:tcPr>
            <w:tcW w:w="2693" w:type="dxa"/>
          </w:tcPr>
          <w:p w:rsidR="003071CB" w:rsidRPr="0045115C" w:rsidRDefault="003071CB" w:rsidP="00073760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45115C">
              <w:rPr>
                <w:b/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2127" w:type="dxa"/>
          </w:tcPr>
          <w:p w:rsidR="003071CB" w:rsidRPr="0045115C" w:rsidRDefault="003071CB" w:rsidP="00073760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 w:rsidRPr="0045115C">
              <w:rPr>
                <w:b/>
                <w:color w:val="auto"/>
                <w:sz w:val="22"/>
                <w:szCs w:val="22"/>
              </w:rPr>
              <w:t>Doba odpisovania  v rokoch</w:t>
            </w:r>
          </w:p>
        </w:tc>
        <w:tc>
          <w:tcPr>
            <w:tcW w:w="1842" w:type="dxa"/>
          </w:tcPr>
          <w:p w:rsidR="003071CB" w:rsidRPr="0045115C" w:rsidRDefault="003071CB" w:rsidP="00073760">
            <w:pPr>
              <w:pStyle w:val="Default"/>
              <w:jc w:val="center"/>
              <w:rPr>
                <w:b/>
                <w:color w:val="auto"/>
                <w:sz w:val="22"/>
                <w:szCs w:val="22"/>
              </w:rPr>
            </w:pPr>
            <w:r>
              <w:rPr>
                <w:b/>
                <w:color w:val="auto"/>
                <w:sz w:val="22"/>
                <w:szCs w:val="22"/>
              </w:rPr>
              <w:t>Odpisová sadzba</w:t>
            </w:r>
          </w:p>
        </w:tc>
      </w:tr>
      <w:tr w:rsidR="003071CB" w:rsidRPr="0045115C" w:rsidTr="00073760">
        <w:tc>
          <w:tcPr>
            <w:tcW w:w="3085" w:type="dxa"/>
          </w:tcPr>
          <w:p w:rsidR="003071CB" w:rsidRPr="0045115C" w:rsidRDefault="003071CB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Služobné vozidlá</w:t>
            </w:r>
          </w:p>
        </w:tc>
        <w:tc>
          <w:tcPr>
            <w:tcW w:w="2693" w:type="dxa"/>
          </w:tcPr>
          <w:p w:rsidR="003071CB" w:rsidRPr="0045115C" w:rsidRDefault="003071CB" w:rsidP="00A869BD">
            <w:pPr>
              <w:pStyle w:val="Default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lineárny odpis</w:t>
            </w:r>
          </w:p>
        </w:tc>
        <w:tc>
          <w:tcPr>
            <w:tcW w:w="2127" w:type="dxa"/>
          </w:tcPr>
          <w:p w:rsidR="003071CB" w:rsidRPr="0045115C" w:rsidRDefault="003071CB" w:rsidP="0007376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:rsidR="003071CB" w:rsidRPr="0045115C" w:rsidRDefault="003071CB" w:rsidP="0007376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25%</w:t>
            </w:r>
          </w:p>
        </w:tc>
      </w:tr>
      <w:tr w:rsidR="003071CB" w:rsidRPr="0045115C" w:rsidTr="00073760">
        <w:tc>
          <w:tcPr>
            <w:tcW w:w="3085" w:type="dxa"/>
          </w:tcPr>
          <w:p w:rsidR="003071CB" w:rsidRPr="0045115C" w:rsidRDefault="003071CB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Výpočtová technika</w:t>
            </w:r>
          </w:p>
        </w:tc>
        <w:tc>
          <w:tcPr>
            <w:tcW w:w="2693" w:type="dxa"/>
          </w:tcPr>
          <w:p w:rsidR="003071CB" w:rsidRPr="0045115C" w:rsidRDefault="003071CB" w:rsidP="00C3334F">
            <w:pPr>
              <w:pStyle w:val="Default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Lineárny odpis</w:t>
            </w:r>
          </w:p>
        </w:tc>
        <w:tc>
          <w:tcPr>
            <w:tcW w:w="2127" w:type="dxa"/>
          </w:tcPr>
          <w:p w:rsidR="003071CB" w:rsidRPr="0045115C" w:rsidRDefault="003071CB" w:rsidP="0007376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3</w:t>
            </w:r>
          </w:p>
        </w:tc>
        <w:tc>
          <w:tcPr>
            <w:tcW w:w="1842" w:type="dxa"/>
          </w:tcPr>
          <w:p w:rsidR="003071CB" w:rsidRPr="0045115C" w:rsidRDefault="003071CB" w:rsidP="0007376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33,3%</w:t>
            </w:r>
          </w:p>
        </w:tc>
      </w:tr>
      <w:tr w:rsidR="003071CB" w:rsidRPr="0045115C" w:rsidTr="00073760">
        <w:tc>
          <w:tcPr>
            <w:tcW w:w="3085" w:type="dxa"/>
          </w:tcPr>
          <w:p w:rsidR="003071CB" w:rsidRPr="0045115C" w:rsidRDefault="003071CB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Softvér</w:t>
            </w:r>
          </w:p>
        </w:tc>
        <w:tc>
          <w:tcPr>
            <w:tcW w:w="2693" w:type="dxa"/>
          </w:tcPr>
          <w:p w:rsidR="003071CB" w:rsidRPr="0045115C" w:rsidRDefault="003071CB" w:rsidP="00C3334F">
            <w:pPr>
              <w:pStyle w:val="Default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Lineárny odpis</w:t>
            </w:r>
          </w:p>
        </w:tc>
        <w:tc>
          <w:tcPr>
            <w:tcW w:w="2127" w:type="dxa"/>
          </w:tcPr>
          <w:p w:rsidR="003071CB" w:rsidRPr="0045115C" w:rsidRDefault="003071CB" w:rsidP="0007376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5</w:t>
            </w:r>
          </w:p>
        </w:tc>
        <w:tc>
          <w:tcPr>
            <w:tcW w:w="1842" w:type="dxa"/>
          </w:tcPr>
          <w:p w:rsidR="003071CB" w:rsidRPr="0045115C" w:rsidRDefault="003071CB" w:rsidP="0007376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20%</w:t>
            </w:r>
          </w:p>
        </w:tc>
      </w:tr>
      <w:tr w:rsidR="003071CB" w:rsidRPr="0045115C" w:rsidTr="00073760">
        <w:tc>
          <w:tcPr>
            <w:tcW w:w="3085" w:type="dxa"/>
          </w:tcPr>
          <w:p w:rsidR="003071CB" w:rsidRPr="0045115C" w:rsidRDefault="003071CB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Zariadenia</w:t>
            </w:r>
          </w:p>
        </w:tc>
        <w:tc>
          <w:tcPr>
            <w:tcW w:w="2693" w:type="dxa"/>
          </w:tcPr>
          <w:p w:rsidR="003071CB" w:rsidRPr="0045115C" w:rsidRDefault="003071CB" w:rsidP="00C3334F">
            <w:pPr>
              <w:pStyle w:val="Default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Lineárny odpis</w:t>
            </w:r>
          </w:p>
        </w:tc>
        <w:tc>
          <w:tcPr>
            <w:tcW w:w="2127" w:type="dxa"/>
          </w:tcPr>
          <w:p w:rsidR="003071CB" w:rsidRPr="0045115C" w:rsidRDefault="003071CB" w:rsidP="0007376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6</w:t>
            </w:r>
          </w:p>
        </w:tc>
        <w:tc>
          <w:tcPr>
            <w:tcW w:w="1842" w:type="dxa"/>
          </w:tcPr>
          <w:p w:rsidR="003071CB" w:rsidRPr="0045115C" w:rsidRDefault="003071CB" w:rsidP="0007376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16,67%</w:t>
            </w:r>
          </w:p>
        </w:tc>
      </w:tr>
      <w:tr w:rsidR="003071CB" w:rsidRPr="0045115C" w:rsidTr="00073760">
        <w:tc>
          <w:tcPr>
            <w:tcW w:w="3085" w:type="dxa"/>
          </w:tcPr>
          <w:p w:rsidR="003071CB" w:rsidRPr="0045115C" w:rsidRDefault="003071CB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Inventár</w:t>
            </w:r>
          </w:p>
        </w:tc>
        <w:tc>
          <w:tcPr>
            <w:tcW w:w="2693" w:type="dxa"/>
          </w:tcPr>
          <w:p w:rsidR="003071CB" w:rsidRPr="0045115C" w:rsidRDefault="003071CB" w:rsidP="00C3334F">
            <w:pPr>
              <w:pStyle w:val="Default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Lineárny odpis</w:t>
            </w:r>
          </w:p>
        </w:tc>
        <w:tc>
          <w:tcPr>
            <w:tcW w:w="2127" w:type="dxa"/>
          </w:tcPr>
          <w:p w:rsidR="003071CB" w:rsidRPr="0045115C" w:rsidRDefault="003071CB" w:rsidP="0007376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4</w:t>
            </w:r>
          </w:p>
        </w:tc>
        <w:tc>
          <w:tcPr>
            <w:tcW w:w="1842" w:type="dxa"/>
          </w:tcPr>
          <w:p w:rsidR="003071CB" w:rsidRPr="0045115C" w:rsidRDefault="003071CB" w:rsidP="00073760">
            <w:pPr>
              <w:pStyle w:val="Default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20%</w:t>
            </w:r>
          </w:p>
        </w:tc>
      </w:tr>
    </w:tbl>
    <w:p w:rsidR="003071CB" w:rsidRPr="001E05B7" w:rsidRDefault="003071CB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8046"/>
        <w:gridCol w:w="1701"/>
      </w:tblGrid>
      <w:tr w:rsidR="003071CB" w:rsidRPr="00073760" w:rsidTr="00073760">
        <w:tc>
          <w:tcPr>
            <w:tcW w:w="8046" w:type="dxa"/>
          </w:tcPr>
          <w:p w:rsidR="003071CB" w:rsidRPr="00073760" w:rsidRDefault="003071CB" w:rsidP="00C3334F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Boli zmenené účtovné zásady alebo účtovné metódy</w:t>
            </w:r>
          </w:p>
        </w:tc>
        <w:tc>
          <w:tcPr>
            <w:tcW w:w="1701" w:type="dxa"/>
          </w:tcPr>
          <w:p w:rsidR="003071CB" w:rsidRPr="00073760" w:rsidRDefault="003071CB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nie</w:t>
            </w:r>
          </w:p>
        </w:tc>
      </w:tr>
      <w:tr w:rsidR="003071CB" w:rsidRPr="00073760" w:rsidTr="00073760">
        <w:tc>
          <w:tcPr>
            <w:tcW w:w="8046" w:type="dxa"/>
          </w:tcPr>
          <w:p w:rsidR="003071CB" w:rsidRPr="00073760" w:rsidRDefault="003071CB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Boli účtovnej jednotke poskytnuté dotácie (ak áno popíš ich)</w:t>
            </w:r>
          </w:p>
        </w:tc>
        <w:tc>
          <w:tcPr>
            <w:tcW w:w="1701" w:type="dxa"/>
          </w:tcPr>
          <w:p w:rsidR="003071CB" w:rsidRPr="00073760" w:rsidRDefault="003071CB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nie</w:t>
            </w:r>
          </w:p>
        </w:tc>
      </w:tr>
      <w:tr w:rsidR="003071CB" w:rsidRPr="00073760" w:rsidTr="00073760">
        <w:tc>
          <w:tcPr>
            <w:tcW w:w="8046" w:type="dxa"/>
          </w:tcPr>
          <w:p w:rsidR="003071CB" w:rsidRPr="00073760" w:rsidRDefault="003071CB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Boli účtované opravy významných chýb minulých období v bežnom účtovnom období na účty nerozdelených ziskov alebo neuhradených strát minulých rokov?</w:t>
            </w:r>
          </w:p>
          <w:p w:rsidR="003071CB" w:rsidRPr="00073760" w:rsidRDefault="003071CB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Ak áno udaj informácie o týchto účtovaniach.</w:t>
            </w:r>
          </w:p>
        </w:tc>
        <w:tc>
          <w:tcPr>
            <w:tcW w:w="1701" w:type="dxa"/>
          </w:tcPr>
          <w:p w:rsidR="003071CB" w:rsidRPr="00073760" w:rsidRDefault="003071CB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nie</w:t>
            </w:r>
          </w:p>
        </w:tc>
      </w:tr>
    </w:tbl>
    <w:p w:rsidR="003071CB" w:rsidRPr="001E05B7" w:rsidRDefault="003071CB" w:rsidP="000D5ADC">
      <w:pPr>
        <w:pStyle w:val="Default"/>
        <w:rPr>
          <w:color w:val="auto"/>
          <w:sz w:val="22"/>
          <w:szCs w:val="22"/>
        </w:rPr>
      </w:pPr>
    </w:p>
    <w:p w:rsidR="003071CB" w:rsidRPr="001E05B7" w:rsidRDefault="003071CB" w:rsidP="000D5ADC">
      <w:pPr>
        <w:pStyle w:val="Default"/>
        <w:rPr>
          <w:color w:val="auto"/>
          <w:sz w:val="22"/>
          <w:szCs w:val="22"/>
        </w:rPr>
      </w:pPr>
    </w:p>
    <w:p w:rsidR="003071CB" w:rsidRPr="001E05B7" w:rsidRDefault="003071CB" w:rsidP="000D5ADC">
      <w:pPr>
        <w:pStyle w:val="Default"/>
        <w:rPr>
          <w:b/>
          <w:color w:val="auto"/>
          <w:sz w:val="22"/>
          <w:szCs w:val="22"/>
        </w:rPr>
      </w:pPr>
      <w:r>
        <w:rPr>
          <w:b/>
          <w:color w:val="auto"/>
          <w:sz w:val="22"/>
          <w:szCs w:val="22"/>
        </w:rPr>
        <w:t>Čl. IV</w:t>
      </w:r>
      <w:r w:rsidRPr="001E05B7">
        <w:rPr>
          <w:b/>
          <w:color w:val="auto"/>
          <w:sz w:val="22"/>
          <w:szCs w:val="22"/>
        </w:rPr>
        <w:t xml:space="preserve"> – Informácie, ktoré vysvetľujú a dopĺňajú súvahu a výkaz ziskov a strát</w:t>
      </w:r>
    </w:p>
    <w:p w:rsidR="003071CB" w:rsidRDefault="003071CB" w:rsidP="000D5ADC">
      <w:pPr>
        <w:pStyle w:val="Default"/>
        <w:rPr>
          <w:color w:val="auto"/>
          <w:sz w:val="23"/>
          <w:szCs w:val="23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8046"/>
        <w:gridCol w:w="1701"/>
      </w:tblGrid>
      <w:tr w:rsidR="003071CB" w:rsidRPr="00073760" w:rsidTr="00073760">
        <w:tc>
          <w:tcPr>
            <w:tcW w:w="8046" w:type="dxa"/>
          </w:tcPr>
          <w:p w:rsidR="003071CB" w:rsidRPr="00073760" w:rsidRDefault="003071CB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 xml:space="preserve">Účtovala účtovná jednotka o nákladoch alebo výnosoch výnimočného rozsahu? </w:t>
            </w:r>
          </w:p>
          <w:p w:rsidR="003071CB" w:rsidRPr="00073760" w:rsidRDefault="003071CB" w:rsidP="000D5ADC">
            <w:pPr>
              <w:pStyle w:val="Default"/>
              <w:rPr>
                <w:color w:val="auto"/>
                <w:sz w:val="16"/>
                <w:szCs w:val="23"/>
              </w:rPr>
            </w:pPr>
            <w:r w:rsidRPr="00073760">
              <w:rPr>
                <w:color w:val="auto"/>
                <w:sz w:val="16"/>
                <w:szCs w:val="23"/>
              </w:rPr>
              <w:t>Napríklad výnosy z predaja podniku alebo časti podniku, náklady z dôvodu predaja podniku alebo časti podniku, škody z dôvodu živelných pohrôm. Ak áno uveď ich.</w:t>
            </w:r>
          </w:p>
        </w:tc>
        <w:tc>
          <w:tcPr>
            <w:tcW w:w="1701" w:type="dxa"/>
          </w:tcPr>
          <w:p w:rsidR="003071CB" w:rsidRPr="00073760" w:rsidRDefault="003071CB" w:rsidP="000D5ADC">
            <w:pPr>
              <w:pStyle w:val="Default"/>
              <w:rPr>
                <w:color w:val="auto"/>
                <w:sz w:val="23"/>
                <w:szCs w:val="23"/>
              </w:rPr>
            </w:pPr>
            <w:r w:rsidRPr="00073760">
              <w:rPr>
                <w:color w:val="auto"/>
                <w:sz w:val="23"/>
                <w:szCs w:val="23"/>
              </w:rPr>
              <w:t>nie</w:t>
            </w:r>
          </w:p>
        </w:tc>
      </w:tr>
      <w:tr w:rsidR="003071CB" w:rsidRPr="00073760" w:rsidTr="00073760">
        <w:tc>
          <w:tcPr>
            <w:tcW w:w="8046" w:type="dxa"/>
          </w:tcPr>
          <w:p w:rsidR="003071CB" w:rsidRPr="00073760" w:rsidRDefault="003071CB" w:rsidP="00F83396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Celková suma záväzkov so zostatkovou dobou splatnosti dlhšou ako päť rokov</w:t>
            </w:r>
          </w:p>
        </w:tc>
        <w:tc>
          <w:tcPr>
            <w:tcW w:w="1701" w:type="dxa"/>
          </w:tcPr>
          <w:p w:rsidR="003071CB" w:rsidRPr="00073760" w:rsidRDefault="003071CB" w:rsidP="00073760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0 €</w:t>
            </w:r>
          </w:p>
        </w:tc>
      </w:tr>
      <w:tr w:rsidR="003071CB" w:rsidRPr="00073760" w:rsidTr="00073760">
        <w:tc>
          <w:tcPr>
            <w:tcW w:w="8046" w:type="dxa"/>
          </w:tcPr>
          <w:p w:rsidR="003071CB" w:rsidRPr="0045115C" w:rsidRDefault="003071CB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Celkovej sume zabezpečených záväzkov, opis a spôsoby zabezpečenia záväzkov</w:t>
            </w:r>
          </w:p>
        </w:tc>
        <w:tc>
          <w:tcPr>
            <w:tcW w:w="1701" w:type="dxa"/>
          </w:tcPr>
          <w:p w:rsidR="003071CB" w:rsidRPr="0045115C" w:rsidRDefault="003071CB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neevidujeme</w:t>
            </w:r>
          </w:p>
        </w:tc>
      </w:tr>
      <w:tr w:rsidR="003071CB" w:rsidRPr="0045115C" w:rsidTr="00073760">
        <w:tc>
          <w:tcPr>
            <w:tcW w:w="8046" w:type="dxa"/>
          </w:tcPr>
          <w:p w:rsidR="003071CB" w:rsidRPr="0045115C" w:rsidRDefault="003071CB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Má účtovná jednotka nadobudnuté vlastné akcie</w:t>
            </w:r>
          </w:p>
        </w:tc>
        <w:tc>
          <w:tcPr>
            <w:tcW w:w="1701" w:type="dxa"/>
          </w:tcPr>
          <w:p w:rsidR="003071CB" w:rsidRPr="0045115C" w:rsidRDefault="003071CB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45115C">
              <w:rPr>
                <w:color w:val="auto"/>
                <w:sz w:val="22"/>
                <w:szCs w:val="22"/>
              </w:rPr>
              <w:t>Nie</w:t>
            </w:r>
          </w:p>
        </w:tc>
      </w:tr>
    </w:tbl>
    <w:p w:rsidR="003071CB" w:rsidRPr="0045115C" w:rsidRDefault="003071CB" w:rsidP="000D5ADC">
      <w:pPr>
        <w:pStyle w:val="Default"/>
        <w:rPr>
          <w:color w:val="auto"/>
          <w:sz w:val="23"/>
          <w:szCs w:val="23"/>
        </w:rPr>
      </w:pPr>
    </w:p>
    <w:p w:rsidR="003071CB" w:rsidRPr="001E05B7" w:rsidRDefault="003071CB" w:rsidP="005019EC">
      <w:pPr>
        <w:pStyle w:val="Default"/>
        <w:rPr>
          <w:b/>
          <w:color w:val="auto"/>
          <w:sz w:val="22"/>
          <w:szCs w:val="22"/>
        </w:rPr>
      </w:pPr>
      <w:r>
        <w:rPr>
          <w:b/>
          <w:color w:val="auto"/>
          <w:sz w:val="22"/>
          <w:szCs w:val="22"/>
        </w:rPr>
        <w:t>Čl. V – Informácie o iných aktívach a iných pasívach</w:t>
      </w:r>
    </w:p>
    <w:p w:rsidR="003071CB" w:rsidRPr="001E05B7" w:rsidRDefault="003071CB" w:rsidP="000D5ADC">
      <w:pPr>
        <w:pStyle w:val="Default"/>
        <w:rPr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8046"/>
        <w:gridCol w:w="1840"/>
      </w:tblGrid>
      <w:tr w:rsidR="003071CB" w:rsidRPr="00073760" w:rsidTr="00073760">
        <w:tc>
          <w:tcPr>
            <w:tcW w:w="8046" w:type="dxa"/>
          </w:tcPr>
          <w:p w:rsidR="003071CB" w:rsidRPr="00073760" w:rsidRDefault="003071CB" w:rsidP="001E05B7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 xml:space="preserve">Významné finančné povinnosti nevykazované v súvahe </w:t>
            </w:r>
          </w:p>
          <w:p w:rsidR="003071CB" w:rsidRPr="00073760" w:rsidRDefault="003071CB" w:rsidP="005019EC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18"/>
                <w:szCs w:val="22"/>
              </w:rPr>
              <w:t>Napr. z poskytnutých záruk, z ručenia a podobne</w:t>
            </w:r>
          </w:p>
        </w:tc>
        <w:tc>
          <w:tcPr>
            <w:tcW w:w="1840" w:type="dxa"/>
          </w:tcPr>
          <w:p w:rsidR="003071CB" w:rsidRPr="00073760" w:rsidRDefault="003071CB" w:rsidP="00073760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0</w:t>
            </w:r>
          </w:p>
          <w:p w:rsidR="003071CB" w:rsidRPr="00073760" w:rsidRDefault="003071CB" w:rsidP="00073760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</w:p>
        </w:tc>
      </w:tr>
      <w:tr w:rsidR="003071CB" w:rsidRPr="00073760" w:rsidTr="00073760">
        <w:tc>
          <w:tcPr>
            <w:tcW w:w="8046" w:type="dxa"/>
          </w:tcPr>
          <w:p w:rsidR="003071CB" w:rsidRPr="00073760" w:rsidRDefault="003071CB" w:rsidP="00696C91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Celková suma významných podmienených záväzkov</w:t>
            </w:r>
          </w:p>
        </w:tc>
        <w:tc>
          <w:tcPr>
            <w:tcW w:w="1840" w:type="dxa"/>
          </w:tcPr>
          <w:p w:rsidR="003071CB" w:rsidRPr="00073760" w:rsidRDefault="003071CB" w:rsidP="00073760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</w:t>
            </w:r>
          </w:p>
        </w:tc>
      </w:tr>
      <w:tr w:rsidR="003071CB" w:rsidRPr="00073760" w:rsidTr="00073760">
        <w:tc>
          <w:tcPr>
            <w:tcW w:w="8046" w:type="dxa"/>
          </w:tcPr>
          <w:p w:rsidR="003071CB" w:rsidRPr="00073760" w:rsidRDefault="003071CB" w:rsidP="000D5ADC">
            <w:pPr>
              <w:pStyle w:val="Default"/>
              <w:rPr>
                <w:color w:val="auto"/>
                <w:sz w:val="22"/>
                <w:szCs w:val="22"/>
              </w:rPr>
            </w:pPr>
            <w:r w:rsidRPr="00073760">
              <w:rPr>
                <w:color w:val="auto"/>
                <w:sz w:val="22"/>
                <w:szCs w:val="22"/>
              </w:rPr>
              <w:t>Hodnota odpísaných pohľadávok evidovaných na podsúvahových účtoch</w:t>
            </w:r>
          </w:p>
        </w:tc>
        <w:tc>
          <w:tcPr>
            <w:tcW w:w="1840" w:type="dxa"/>
          </w:tcPr>
          <w:p w:rsidR="003071CB" w:rsidRPr="00073760" w:rsidRDefault="003071CB" w:rsidP="00073760">
            <w:pPr>
              <w:pStyle w:val="Default"/>
              <w:jc w:val="right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0</w:t>
            </w:r>
          </w:p>
        </w:tc>
      </w:tr>
    </w:tbl>
    <w:p w:rsidR="003071CB" w:rsidRDefault="003071CB" w:rsidP="000D5ADC">
      <w:pPr>
        <w:pStyle w:val="Default"/>
        <w:rPr>
          <w:color w:val="auto"/>
        </w:rPr>
      </w:pPr>
    </w:p>
    <w:p w:rsidR="003071CB" w:rsidRDefault="003071CB" w:rsidP="005019EC">
      <w:pPr>
        <w:pStyle w:val="Default"/>
        <w:rPr>
          <w:b/>
          <w:color w:val="auto"/>
          <w:sz w:val="22"/>
          <w:szCs w:val="22"/>
        </w:rPr>
      </w:pPr>
      <w:r>
        <w:rPr>
          <w:b/>
          <w:color w:val="auto"/>
          <w:sz w:val="22"/>
          <w:szCs w:val="22"/>
        </w:rPr>
        <w:t>Čl. VI – Udalosti, ktoré nastali po dni, ku ktorému sa zostavuje účtovná závierka</w:t>
      </w:r>
    </w:p>
    <w:p w:rsidR="003071CB" w:rsidRPr="001E05B7" w:rsidRDefault="003071CB" w:rsidP="005019EC">
      <w:pPr>
        <w:pStyle w:val="Default"/>
        <w:rPr>
          <w:b/>
          <w:color w:val="auto"/>
          <w:sz w:val="22"/>
          <w:szCs w:val="22"/>
        </w:rPr>
      </w:pPr>
    </w:p>
    <w:p w:rsidR="003071CB" w:rsidRDefault="003071CB" w:rsidP="000D5ADC">
      <w:pPr>
        <w:pStyle w:val="Default"/>
        <w:rPr>
          <w:color w:val="auto"/>
        </w:rPr>
      </w:pPr>
      <w:r>
        <w:rPr>
          <w:color w:val="auto"/>
        </w:rPr>
        <w:t xml:space="preserve">Žiadne významné udalosti nenastali po dni, ku ktorému sa zostavuje táto účtovná závierka. </w:t>
      </w:r>
    </w:p>
    <w:p w:rsidR="003071CB" w:rsidRDefault="003071CB" w:rsidP="000D5ADC">
      <w:pPr>
        <w:pStyle w:val="Default"/>
        <w:rPr>
          <w:color w:val="auto"/>
        </w:rPr>
      </w:pPr>
    </w:p>
    <w:p w:rsidR="003071CB" w:rsidRDefault="003071CB" w:rsidP="00B44495">
      <w:pPr>
        <w:pStyle w:val="Default"/>
        <w:rPr>
          <w:b/>
          <w:color w:val="auto"/>
          <w:sz w:val="22"/>
          <w:szCs w:val="22"/>
        </w:rPr>
      </w:pPr>
      <w:r>
        <w:rPr>
          <w:b/>
          <w:color w:val="auto"/>
          <w:sz w:val="22"/>
          <w:szCs w:val="22"/>
        </w:rPr>
        <w:t>Čl. VII – Ostatné informácie</w:t>
      </w:r>
    </w:p>
    <w:p w:rsidR="003071CB" w:rsidRDefault="003071CB" w:rsidP="00B44495">
      <w:pPr>
        <w:pStyle w:val="Default"/>
        <w:rPr>
          <w:b/>
          <w:color w:val="auto"/>
          <w:sz w:val="22"/>
          <w:szCs w:val="22"/>
        </w:rPr>
      </w:pPr>
    </w:p>
    <w:p w:rsidR="003071CB" w:rsidRDefault="003071CB" w:rsidP="00B44495">
      <w:pPr>
        <w:pStyle w:val="Default"/>
        <w:rPr>
          <w:b/>
          <w:color w:val="auto"/>
          <w:sz w:val="22"/>
          <w:szCs w:val="22"/>
        </w:rPr>
      </w:pPr>
      <w:r>
        <w:rPr>
          <w:b/>
          <w:color w:val="auto"/>
          <w:sz w:val="22"/>
          <w:szCs w:val="22"/>
        </w:rPr>
        <w:t>Účtovná jednotka nemá obsahovú náplň pre tento článok poznámok.</w:t>
      </w:r>
    </w:p>
    <w:p w:rsidR="003071CB" w:rsidRDefault="003071CB" w:rsidP="000D5ADC">
      <w:pPr>
        <w:pStyle w:val="Default"/>
        <w:rPr>
          <w:color w:val="auto"/>
        </w:rPr>
      </w:pPr>
    </w:p>
    <w:p w:rsidR="003071CB" w:rsidRDefault="003071CB" w:rsidP="000D5ADC">
      <w:pPr>
        <w:pStyle w:val="Default"/>
        <w:rPr>
          <w:color w:val="auto"/>
        </w:rPr>
      </w:pPr>
    </w:p>
    <w:p w:rsidR="003071CB" w:rsidRPr="00B106A3" w:rsidRDefault="003071CB" w:rsidP="000D5ADC">
      <w:pPr>
        <w:pStyle w:val="Default"/>
        <w:rPr>
          <w:color w:val="auto"/>
          <w:sz w:val="16"/>
        </w:rPr>
      </w:pPr>
      <w:r w:rsidRPr="00B106A3">
        <w:rPr>
          <w:color w:val="auto"/>
          <w:sz w:val="16"/>
        </w:rPr>
        <w:t>V poznámkach neboli uvedené údaje</w:t>
      </w:r>
      <w:r>
        <w:rPr>
          <w:color w:val="auto"/>
          <w:sz w:val="16"/>
        </w:rPr>
        <w:t>,</w:t>
      </w:r>
      <w:r w:rsidRPr="00B106A3">
        <w:rPr>
          <w:color w:val="auto"/>
          <w:sz w:val="16"/>
        </w:rPr>
        <w:t xml:space="preserve"> pre ktoré nemáme obsahovú náplň. </w:t>
      </w:r>
    </w:p>
    <w:sectPr w:rsidR="003071CB" w:rsidRPr="00B106A3" w:rsidSect="00D06C43">
      <w:headerReference w:type="default" r:id="rId6"/>
      <w:footerReference w:type="default" r:id="rId7"/>
      <w:pgSz w:w="11906" w:h="17340"/>
      <w:pgMar w:top="1440" w:right="1080" w:bottom="1440" w:left="1080" w:header="708" w:footer="708" w:gutter="0"/>
      <w:pgNumType w:start="7"/>
      <w:cols w:space="708"/>
      <w:noEndnote/>
      <w:docGrid w:linePitch="299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071CB" w:rsidRDefault="003071CB" w:rsidP="000D5ADC">
      <w:pPr>
        <w:spacing w:after="0" w:line="240" w:lineRule="auto"/>
      </w:pPr>
      <w:r>
        <w:separator/>
      </w:r>
    </w:p>
  </w:endnote>
  <w:endnote w:type="continuationSeparator" w:id="1">
    <w:p w:rsidR="003071CB" w:rsidRDefault="003071CB" w:rsidP="000D5A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71CB" w:rsidRDefault="003071CB">
    <w:pPr>
      <w:pStyle w:val="Footer"/>
      <w:jc w:val="right"/>
    </w:pPr>
    <w:fldSimple w:instr="PAGE   \* MERGEFORMAT">
      <w:r>
        <w:rPr>
          <w:noProof/>
        </w:rPr>
        <w:t>7</w:t>
      </w:r>
    </w:fldSimple>
  </w:p>
  <w:p w:rsidR="003071CB" w:rsidRDefault="003071CB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071CB" w:rsidRDefault="003071CB" w:rsidP="000D5ADC">
      <w:pPr>
        <w:spacing w:after="0" w:line="240" w:lineRule="auto"/>
      </w:pPr>
      <w:r>
        <w:separator/>
      </w:r>
    </w:p>
  </w:footnote>
  <w:footnote w:type="continuationSeparator" w:id="1">
    <w:p w:rsidR="003071CB" w:rsidRDefault="003071CB" w:rsidP="000D5A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071CB" w:rsidRDefault="003071CB">
    <w:pPr>
      <w:pStyle w:val="Header"/>
    </w:pPr>
    <w:r>
      <w:t>Poznámky Úč PODV 3- 01</w:t>
    </w:r>
    <w:r>
      <w:tab/>
    </w:r>
    <w:r>
      <w:tab/>
      <w:t>IČO:</w:t>
    </w:r>
    <w:r w:rsidRPr="00A128B0">
      <w:t>45869146</w:t>
    </w:r>
    <w:r>
      <w:t>, DIČ:</w:t>
    </w:r>
    <w:r w:rsidRPr="00A128B0">
      <w:t>2023117943</w:t>
    </w:r>
  </w:p>
  <w:p w:rsidR="003071CB" w:rsidRDefault="003071CB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D5ADC"/>
    <w:rsid w:val="000118EB"/>
    <w:rsid w:val="000177F2"/>
    <w:rsid w:val="00073760"/>
    <w:rsid w:val="000D37D1"/>
    <w:rsid w:val="000D45DE"/>
    <w:rsid w:val="000D5ADC"/>
    <w:rsid w:val="00145089"/>
    <w:rsid w:val="00190AE8"/>
    <w:rsid w:val="00196656"/>
    <w:rsid w:val="001A1D43"/>
    <w:rsid w:val="001B6B80"/>
    <w:rsid w:val="001E05B7"/>
    <w:rsid w:val="00210054"/>
    <w:rsid w:val="00230335"/>
    <w:rsid w:val="002A174B"/>
    <w:rsid w:val="002B08C3"/>
    <w:rsid w:val="003071CB"/>
    <w:rsid w:val="00344831"/>
    <w:rsid w:val="00352FC1"/>
    <w:rsid w:val="00356DDB"/>
    <w:rsid w:val="00357D20"/>
    <w:rsid w:val="0037080B"/>
    <w:rsid w:val="00374950"/>
    <w:rsid w:val="003A2B4D"/>
    <w:rsid w:val="003B0DC9"/>
    <w:rsid w:val="003B4CBF"/>
    <w:rsid w:val="0045115C"/>
    <w:rsid w:val="0046167B"/>
    <w:rsid w:val="004A34E5"/>
    <w:rsid w:val="004B45AA"/>
    <w:rsid w:val="004D5D33"/>
    <w:rsid w:val="005019EC"/>
    <w:rsid w:val="00554777"/>
    <w:rsid w:val="00604B41"/>
    <w:rsid w:val="0065219A"/>
    <w:rsid w:val="00692DBE"/>
    <w:rsid w:val="00696C91"/>
    <w:rsid w:val="006F37EA"/>
    <w:rsid w:val="00725210"/>
    <w:rsid w:val="007427F2"/>
    <w:rsid w:val="00745337"/>
    <w:rsid w:val="00824F5F"/>
    <w:rsid w:val="00871ED1"/>
    <w:rsid w:val="008955B8"/>
    <w:rsid w:val="008F04BC"/>
    <w:rsid w:val="008F63CE"/>
    <w:rsid w:val="00917272"/>
    <w:rsid w:val="00940B2C"/>
    <w:rsid w:val="00957BE3"/>
    <w:rsid w:val="00983ABB"/>
    <w:rsid w:val="009F69D8"/>
    <w:rsid w:val="00A128B0"/>
    <w:rsid w:val="00A869BD"/>
    <w:rsid w:val="00B106A3"/>
    <w:rsid w:val="00B22EF5"/>
    <w:rsid w:val="00B44495"/>
    <w:rsid w:val="00B748E7"/>
    <w:rsid w:val="00BD6D7C"/>
    <w:rsid w:val="00C0742B"/>
    <w:rsid w:val="00C30CA5"/>
    <w:rsid w:val="00C3334F"/>
    <w:rsid w:val="00C7415F"/>
    <w:rsid w:val="00C92E48"/>
    <w:rsid w:val="00CC1794"/>
    <w:rsid w:val="00CC7B87"/>
    <w:rsid w:val="00CE5D3C"/>
    <w:rsid w:val="00CF7FCF"/>
    <w:rsid w:val="00D06C43"/>
    <w:rsid w:val="00D5726B"/>
    <w:rsid w:val="00DC4779"/>
    <w:rsid w:val="00DF3939"/>
    <w:rsid w:val="00E272F7"/>
    <w:rsid w:val="00E4211A"/>
    <w:rsid w:val="00E73E13"/>
    <w:rsid w:val="00F54A8E"/>
    <w:rsid w:val="00F71B49"/>
    <w:rsid w:val="00F83396"/>
    <w:rsid w:val="00F97179"/>
    <w:rsid w:val="00FB227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0DC9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uiPriority w:val="99"/>
    <w:rsid w:val="000D5ADC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Header">
    <w:name w:val="header"/>
    <w:basedOn w:val="Normal"/>
    <w:link w:val="HeaderChar"/>
    <w:uiPriority w:val="99"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0D5ADC"/>
    <w:rPr>
      <w:rFonts w:cs="Times New Roman"/>
    </w:rPr>
  </w:style>
  <w:style w:type="paragraph" w:styleId="Footer">
    <w:name w:val="footer"/>
    <w:basedOn w:val="Normal"/>
    <w:link w:val="FooterChar"/>
    <w:uiPriority w:val="99"/>
    <w:rsid w:val="000D5A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0D5ADC"/>
    <w:rPr>
      <w:rFonts w:cs="Times New Roman"/>
    </w:rPr>
  </w:style>
  <w:style w:type="table" w:styleId="TableGrid">
    <w:name w:val="Table Grid"/>
    <w:basedOn w:val="TableNormal"/>
    <w:uiPriority w:val="99"/>
    <w:rsid w:val="000D5ADC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mmentReference">
    <w:name w:val="annotation reference"/>
    <w:basedOn w:val="DefaultParagraphFont"/>
    <w:uiPriority w:val="99"/>
    <w:semiHidden/>
    <w:rsid w:val="004B45AA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4B45A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4B45AA"/>
    <w:rPr>
      <w:rFonts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4B45A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4B45AA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4B45A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B45A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879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9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57</TotalTime>
  <Pages>2</Pages>
  <Words>604</Words>
  <Characters>3449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Pavol Mihál</dc:creator>
  <cp:keywords/>
  <dc:description/>
  <cp:lastModifiedBy>Livia</cp:lastModifiedBy>
  <cp:revision>13</cp:revision>
  <cp:lastPrinted>2018-03-13T11:04:00Z</cp:lastPrinted>
  <dcterms:created xsi:type="dcterms:W3CDTF">2016-03-14T09:07:00Z</dcterms:created>
  <dcterms:modified xsi:type="dcterms:W3CDTF">2020-03-23T07:05:00Z</dcterms:modified>
</cp:coreProperties>
</file>