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57A" w:rsidRDefault="007C3359" w:rsidP="00DA2B4B">
      <w:pPr>
        <w:pStyle w:val="Odsekzoznamu"/>
        <w:numPr>
          <w:ilvl w:val="0"/>
          <w:numId w:val="1"/>
        </w:numPr>
        <w:ind w:left="426"/>
        <w:jc w:val="both"/>
        <w:rPr>
          <w:rFonts w:ascii="Times New Roman" w:hAnsi="Times New Roman" w:cs="Times New Roman"/>
          <w:b/>
          <w:sz w:val="18"/>
          <w:szCs w:val="18"/>
        </w:rPr>
      </w:pPr>
      <w:r w:rsidRPr="007C3359">
        <w:rPr>
          <w:rFonts w:ascii="Times New Roman" w:hAnsi="Times New Roman" w:cs="Times New Roman"/>
          <w:b/>
          <w:sz w:val="18"/>
          <w:szCs w:val="18"/>
        </w:rPr>
        <w:t>VŠEOBECNÉ INFORMÁCIE</w:t>
      </w:r>
    </w:p>
    <w:p w:rsidR="007C3359" w:rsidRPr="007C3359" w:rsidRDefault="007C3359" w:rsidP="005D3615">
      <w:pPr>
        <w:pStyle w:val="Odsekzoznamu"/>
        <w:jc w:val="both"/>
        <w:rPr>
          <w:rFonts w:ascii="Times New Roman" w:hAnsi="Times New Roman" w:cs="Times New Roman"/>
          <w:b/>
          <w:sz w:val="18"/>
          <w:szCs w:val="18"/>
        </w:rPr>
      </w:pPr>
    </w:p>
    <w:p w:rsidR="00C94520" w:rsidRPr="007C3359" w:rsidRDefault="00C94520" w:rsidP="00DA2B4B">
      <w:pPr>
        <w:pStyle w:val="Odsekzoznamu"/>
        <w:numPr>
          <w:ilvl w:val="0"/>
          <w:numId w:val="7"/>
        </w:numPr>
        <w:ind w:left="709"/>
        <w:jc w:val="both"/>
        <w:rPr>
          <w:rFonts w:ascii="Times New Roman" w:hAnsi="Times New Roman" w:cs="Times New Roman"/>
          <w:b/>
          <w:sz w:val="18"/>
          <w:szCs w:val="18"/>
        </w:rPr>
      </w:pPr>
      <w:r w:rsidRPr="007C3359">
        <w:rPr>
          <w:rFonts w:ascii="Times New Roman" w:hAnsi="Times New Roman" w:cs="Times New Roman"/>
          <w:b/>
          <w:sz w:val="18"/>
          <w:szCs w:val="18"/>
        </w:rPr>
        <w:t>Obchodn</w:t>
      </w:r>
      <w:r w:rsidR="007C3359" w:rsidRPr="007C3359">
        <w:rPr>
          <w:rFonts w:ascii="Times New Roman" w:hAnsi="Times New Roman" w:cs="Times New Roman"/>
          <w:b/>
          <w:sz w:val="18"/>
          <w:szCs w:val="18"/>
        </w:rPr>
        <w:t>é meno a sídlo Spoločnosti</w:t>
      </w:r>
      <w:r w:rsidRPr="007C3359">
        <w:rPr>
          <w:rFonts w:ascii="Times New Roman" w:hAnsi="Times New Roman" w:cs="Times New Roman"/>
          <w:b/>
          <w:sz w:val="18"/>
          <w:szCs w:val="18"/>
        </w:rPr>
        <w:t>:</w:t>
      </w:r>
    </w:p>
    <w:p w:rsidR="00C94520" w:rsidRPr="007C3359" w:rsidRDefault="00C94520"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SPV100, s. r. o.</w:t>
      </w:r>
    </w:p>
    <w:p w:rsidR="00C94520" w:rsidRPr="007C3359" w:rsidRDefault="00C94520"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Priemyselná 1</w:t>
      </w:r>
    </w:p>
    <w:p w:rsidR="00C94520" w:rsidRPr="007C3359" w:rsidRDefault="00C94520"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031 01 Liptovský Mikuláš</w:t>
      </w:r>
    </w:p>
    <w:p w:rsidR="00F43B31" w:rsidRPr="007C3359" w:rsidRDefault="00C94520" w:rsidP="005D3615">
      <w:pPr>
        <w:pStyle w:val="Bezriadkovania"/>
        <w:jc w:val="both"/>
        <w:rPr>
          <w:rFonts w:ascii="Times New Roman" w:hAnsi="Times New Roman" w:cs="Times New Roman"/>
          <w:sz w:val="18"/>
          <w:szCs w:val="18"/>
        </w:rPr>
      </w:pPr>
      <w:r w:rsidRPr="007C3359">
        <w:rPr>
          <w:rFonts w:ascii="Times New Roman" w:hAnsi="Times New Roman" w:cs="Times New Roman"/>
          <w:sz w:val="18"/>
          <w:szCs w:val="18"/>
        </w:rPr>
        <w:t xml:space="preserve">           </w:t>
      </w:r>
    </w:p>
    <w:p w:rsidR="00C94520" w:rsidRPr="007C3359" w:rsidRDefault="00C94520"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I</w:t>
      </w:r>
      <w:r w:rsidR="00361266">
        <w:rPr>
          <w:rFonts w:ascii="Times New Roman" w:hAnsi="Times New Roman" w:cs="Times New Roman"/>
          <w:sz w:val="18"/>
          <w:szCs w:val="18"/>
        </w:rPr>
        <w:t>Č</w:t>
      </w:r>
      <w:bookmarkStart w:id="0" w:name="_GoBack"/>
      <w:bookmarkEnd w:id="0"/>
      <w:r w:rsidRPr="007C3359">
        <w:rPr>
          <w:rFonts w:ascii="Times New Roman" w:hAnsi="Times New Roman" w:cs="Times New Roman"/>
          <w:sz w:val="18"/>
          <w:szCs w:val="18"/>
        </w:rPr>
        <w:t>O: 46694463</w:t>
      </w:r>
    </w:p>
    <w:p w:rsidR="00C94520" w:rsidRPr="007C3359" w:rsidRDefault="00C94520"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DIČ: 2023549858</w:t>
      </w:r>
    </w:p>
    <w:p w:rsidR="00F43B31" w:rsidRPr="007C3359" w:rsidRDefault="00F43B31" w:rsidP="005D3615">
      <w:pPr>
        <w:pStyle w:val="Bezriadkovania"/>
        <w:jc w:val="both"/>
        <w:rPr>
          <w:rFonts w:ascii="Times New Roman" w:hAnsi="Times New Roman" w:cs="Times New Roman"/>
          <w:sz w:val="18"/>
          <w:szCs w:val="18"/>
        </w:rPr>
      </w:pPr>
    </w:p>
    <w:p w:rsidR="00F43B31" w:rsidRPr="007C3359" w:rsidRDefault="00F43B31"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Spoločnosť SPV100, s. r. o. (ďalej len Spoločnosť), bola založená 25. apríla 2012 a do obchodného registra bola zapísaná 9. júna 2012 (Obchodný register Okresného súdu Žilina, oddiel Sro, vložka 65632/L).</w:t>
      </w:r>
    </w:p>
    <w:p w:rsidR="00C94520" w:rsidRPr="007C3359" w:rsidRDefault="00C94520" w:rsidP="005D3615">
      <w:pPr>
        <w:pStyle w:val="Bezriadkovania"/>
        <w:jc w:val="both"/>
        <w:rPr>
          <w:rFonts w:ascii="Times New Roman" w:hAnsi="Times New Roman" w:cs="Times New Roman"/>
          <w:sz w:val="18"/>
          <w:szCs w:val="18"/>
        </w:rPr>
      </w:pPr>
    </w:p>
    <w:p w:rsidR="00C94520" w:rsidRPr="007C3359" w:rsidRDefault="00F43B31" w:rsidP="005D3615">
      <w:pPr>
        <w:pStyle w:val="Bezriadkovania"/>
        <w:ind w:left="709"/>
        <w:jc w:val="both"/>
        <w:rPr>
          <w:rFonts w:ascii="Times New Roman" w:hAnsi="Times New Roman" w:cs="Times New Roman"/>
          <w:b/>
          <w:sz w:val="18"/>
          <w:szCs w:val="18"/>
        </w:rPr>
      </w:pPr>
      <w:r w:rsidRPr="007C3359">
        <w:rPr>
          <w:rFonts w:ascii="Times New Roman" w:hAnsi="Times New Roman" w:cs="Times New Roman"/>
          <w:b/>
          <w:sz w:val="18"/>
          <w:szCs w:val="18"/>
        </w:rPr>
        <w:t>Hlavnými činnosťami Spoločnosti sú:</w:t>
      </w:r>
    </w:p>
    <w:p w:rsidR="00C94520" w:rsidRPr="007C3359" w:rsidRDefault="00F43B31"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D</w:t>
      </w:r>
      <w:r w:rsidR="00C94520" w:rsidRPr="007C3359">
        <w:rPr>
          <w:rFonts w:ascii="Times New Roman" w:hAnsi="Times New Roman" w:cs="Times New Roman"/>
          <w:sz w:val="18"/>
          <w:szCs w:val="18"/>
        </w:rPr>
        <w:t>istribúcia elektrickej energie</w:t>
      </w:r>
    </w:p>
    <w:p w:rsidR="007C3359" w:rsidRPr="007C3359" w:rsidRDefault="007C3359" w:rsidP="005D3615">
      <w:pPr>
        <w:pStyle w:val="Bezriadkovania"/>
        <w:ind w:left="720"/>
        <w:jc w:val="both"/>
        <w:rPr>
          <w:rFonts w:ascii="Times New Roman" w:hAnsi="Times New Roman" w:cs="Times New Roman"/>
          <w:sz w:val="18"/>
          <w:szCs w:val="18"/>
        </w:rPr>
      </w:pPr>
    </w:p>
    <w:p w:rsidR="007C3359" w:rsidRPr="007C3359" w:rsidRDefault="007C3359" w:rsidP="00DA2B4B">
      <w:pPr>
        <w:pStyle w:val="Nadpis2"/>
        <w:numPr>
          <w:ilvl w:val="0"/>
          <w:numId w:val="7"/>
        </w:numPr>
        <w:ind w:left="709"/>
        <w:jc w:val="both"/>
        <w:rPr>
          <w:szCs w:val="18"/>
        </w:rPr>
      </w:pPr>
      <w:r w:rsidRPr="007C3359">
        <w:rPr>
          <w:szCs w:val="18"/>
        </w:rPr>
        <w:t>Dátum schválenia účtovnej závierky za predchádzajúce účtovné obdobie</w:t>
      </w:r>
    </w:p>
    <w:p w:rsidR="007C3359" w:rsidRDefault="007C3359" w:rsidP="005D3615">
      <w:pPr>
        <w:pStyle w:val="Zkladntext"/>
        <w:ind w:left="709"/>
        <w:rPr>
          <w:szCs w:val="18"/>
        </w:rPr>
      </w:pPr>
      <w:r w:rsidRPr="007C3359">
        <w:rPr>
          <w:szCs w:val="18"/>
        </w:rPr>
        <w:t>Účtovná závierka Spoločnosti k 31. decembru 201</w:t>
      </w:r>
      <w:r w:rsidR="00DB466E">
        <w:rPr>
          <w:szCs w:val="18"/>
        </w:rPr>
        <w:t>8</w:t>
      </w:r>
      <w:r w:rsidRPr="007C3359">
        <w:rPr>
          <w:szCs w:val="18"/>
        </w:rPr>
        <w:t xml:space="preserve">, za predchádzajúce účtovné obdobie, bola schválená valným zhromaždením Spoločnosti </w:t>
      </w:r>
      <w:r>
        <w:rPr>
          <w:szCs w:val="18"/>
        </w:rPr>
        <w:t>dňa 2</w:t>
      </w:r>
      <w:r w:rsidR="00DB466E">
        <w:rPr>
          <w:szCs w:val="18"/>
        </w:rPr>
        <w:t>7</w:t>
      </w:r>
      <w:r>
        <w:rPr>
          <w:szCs w:val="18"/>
        </w:rPr>
        <w:t>. júna</w:t>
      </w:r>
      <w:r w:rsidRPr="007C3359">
        <w:rPr>
          <w:szCs w:val="18"/>
        </w:rPr>
        <w:t xml:space="preserve"> 201</w:t>
      </w:r>
      <w:r w:rsidR="00DB466E">
        <w:rPr>
          <w:szCs w:val="18"/>
        </w:rPr>
        <w:t>9</w:t>
      </w:r>
      <w:r w:rsidRPr="007C3359">
        <w:rPr>
          <w:szCs w:val="18"/>
        </w:rPr>
        <w:t xml:space="preserve">. </w:t>
      </w:r>
    </w:p>
    <w:p w:rsidR="007C3359" w:rsidRDefault="007C3359" w:rsidP="005D3615">
      <w:pPr>
        <w:pStyle w:val="Zkladntext"/>
        <w:ind w:left="709"/>
        <w:rPr>
          <w:szCs w:val="18"/>
        </w:rPr>
      </w:pPr>
    </w:p>
    <w:p w:rsidR="007C3359" w:rsidRPr="00891481" w:rsidRDefault="007C3359" w:rsidP="00DA2B4B">
      <w:pPr>
        <w:pStyle w:val="Nadpis2"/>
        <w:numPr>
          <w:ilvl w:val="0"/>
          <w:numId w:val="7"/>
        </w:numPr>
        <w:ind w:left="709"/>
        <w:jc w:val="both"/>
        <w:rPr>
          <w:szCs w:val="18"/>
        </w:rPr>
      </w:pPr>
      <w:r w:rsidRPr="00891481">
        <w:rPr>
          <w:szCs w:val="18"/>
        </w:rPr>
        <w:t>Právny dôvod na zostavenie účtovnej závierky</w:t>
      </w:r>
    </w:p>
    <w:p w:rsidR="007C3359" w:rsidRPr="007C3359" w:rsidRDefault="007C3359" w:rsidP="005D3615">
      <w:pPr>
        <w:pStyle w:val="Zkladntext"/>
        <w:ind w:left="709"/>
        <w:rPr>
          <w:szCs w:val="18"/>
        </w:rPr>
      </w:pPr>
      <w:r w:rsidRPr="008C0838">
        <w:rPr>
          <w:szCs w:val="18"/>
        </w:rPr>
        <w:t xml:space="preserve">Účtovná závierka Spoločnosti k 31. decembru </w:t>
      </w:r>
      <w:r>
        <w:rPr>
          <w:szCs w:val="18"/>
        </w:rPr>
        <w:t>201</w:t>
      </w:r>
      <w:r w:rsidR="00DB466E">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201</w:t>
      </w:r>
      <w:r w:rsidR="00DB466E">
        <w:rPr>
          <w:szCs w:val="18"/>
        </w:rPr>
        <w:t>9</w:t>
      </w:r>
      <w:r w:rsidRPr="00B50225">
        <w:rPr>
          <w:szCs w:val="18"/>
        </w:rPr>
        <w:t xml:space="preserve"> do 31.</w:t>
      </w:r>
      <w:r>
        <w:rPr>
          <w:szCs w:val="18"/>
        </w:rPr>
        <w:t> </w:t>
      </w:r>
      <w:r w:rsidRPr="00B50225">
        <w:rPr>
          <w:szCs w:val="18"/>
        </w:rPr>
        <w:t xml:space="preserve">decembra </w:t>
      </w:r>
      <w:r>
        <w:rPr>
          <w:szCs w:val="18"/>
        </w:rPr>
        <w:t>201</w:t>
      </w:r>
      <w:r w:rsidR="00DB466E">
        <w:rPr>
          <w:szCs w:val="18"/>
        </w:rPr>
        <w:t>9</w:t>
      </w:r>
    </w:p>
    <w:p w:rsidR="007C3359" w:rsidRDefault="007C3359" w:rsidP="005D3615">
      <w:pPr>
        <w:pStyle w:val="Bezriadkovania"/>
        <w:ind w:left="720"/>
        <w:jc w:val="both"/>
        <w:rPr>
          <w:rFonts w:ascii="Times New Roman" w:hAnsi="Times New Roman" w:cs="Times New Roman"/>
          <w:sz w:val="18"/>
          <w:szCs w:val="18"/>
        </w:rPr>
      </w:pPr>
    </w:p>
    <w:p w:rsidR="007C3359" w:rsidRDefault="007C3359"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7C3359" w:rsidRDefault="007C3359" w:rsidP="005D3615">
      <w:pPr>
        <w:pStyle w:val="Bezriadkovania"/>
        <w:ind w:left="720"/>
        <w:jc w:val="both"/>
        <w:rPr>
          <w:rFonts w:ascii="Times New Roman" w:hAnsi="Times New Roman" w:cs="Times New Roman"/>
          <w:sz w:val="18"/>
          <w:szCs w:val="18"/>
        </w:rPr>
      </w:pPr>
    </w:p>
    <w:p w:rsidR="007C3359" w:rsidRDefault="007C3359" w:rsidP="00DA2B4B">
      <w:pPr>
        <w:pStyle w:val="Bezriadkovania"/>
        <w:numPr>
          <w:ilvl w:val="0"/>
          <w:numId w:val="7"/>
        </w:numPr>
        <w:ind w:left="709"/>
        <w:jc w:val="both"/>
        <w:rPr>
          <w:rFonts w:ascii="Times New Roman" w:hAnsi="Times New Roman" w:cs="Times New Roman"/>
          <w:b/>
          <w:sz w:val="18"/>
          <w:szCs w:val="18"/>
        </w:rPr>
      </w:pPr>
      <w:r w:rsidRPr="007C3359">
        <w:rPr>
          <w:rFonts w:ascii="Times New Roman" w:hAnsi="Times New Roman" w:cs="Times New Roman"/>
          <w:b/>
          <w:sz w:val="18"/>
          <w:szCs w:val="18"/>
        </w:rPr>
        <w:t>Informácie o</w:t>
      </w:r>
      <w:r>
        <w:rPr>
          <w:rFonts w:ascii="Times New Roman" w:hAnsi="Times New Roman" w:cs="Times New Roman"/>
          <w:b/>
          <w:sz w:val="18"/>
          <w:szCs w:val="18"/>
        </w:rPr>
        <w:t> </w:t>
      </w:r>
      <w:r w:rsidRPr="007C3359">
        <w:rPr>
          <w:rFonts w:ascii="Times New Roman" w:hAnsi="Times New Roman" w:cs="Times New Roman"/>
          <w:b/>
          <w:sz w:val="18"/>
          <w:szCs w:val="18"/>
        </w:rPr>
        <w:t>skupine</w:t>
      </w:r>
    </w:p>
    <w:p w:rsidR="00125F44" w:rsidRPr="00125F44" w:rsidRDefault="00125F44" w:rsidP="00125F44">
      <w:pPr>
        <w:pStyle w:val="Bezriadkovania"/>
        <w:ind w:left="709"/>
        <w:jc w:val="both"/>
        <w:rPr>
          <w:rFonts w:ascii="Times New Roman" w:hAnsi="Times New Roman" w:cs="Times New Roman"/>
          <w:sz w:val="18"/>
          <w:szCs w:val="18"/>
        </w:rPr>
      </w:pPr>
      <w:r w:rsidRPr="00125F44">
        <w:rPr>
          <w:rFonts w:ascii="Times New Roman" w:hAnsi="Times New Roman" w:cs="Times New Roman"/>
          <w:sz w:val="18"/>
          <w:szCs w:val="18"/>
        </w:rPr>
        <w:t>Spoločnosť je dcérskou spoločnosťou spoločnosti Stredoslovenská energetika</w:t>
      </w:r>
      <w:r w:rsidR="006C5A61">
        <w:rPr>
          <w:rFonts w:ascii="Times New Roman" w:hAnsi="Times New Roman" w:cs="Times New Roman"/>
          <w:sz w:val="18"/>
          <w:szCs w:val="18"/>
        </w:rPr>
        <w:t xml:space="preserve"> Holding</w:t>
      </w:r>
      <w:r w:rsidRPr="00125F44">
        <w:rPr>
          <w:rFonts w:ascii="Times New Roman" w:hAnsi="Times New Roman" w:cs="Times New Roman"/>
          <w:sz w:val="18"/>
          <w:szCs w:val="18"/>
        </w:rPr>
        <w:t xml:space="preserve">, a.s. (“SSE, a.s.“) so sídlom v </w:t>
      </w:r>
      <w:r w:rsidR="006C5A61">
        <w:rPr>
          <w:rFonts w:ascii="Times New Roman" w:hAnsi="Times New Roman" w:cs="Times New Roman"/>
          <w:sz w:val="18"/>
          <w:szCs w:val="18"/>
        </w:rPr>
        <w:t>Ž</w:t>
      </w:r>
      <w:r w:rsidRPr="00125F44">
        <w:rPr>
          <w:rFonts w:ascii="Times New Roman" w:hAnsi="Times New Roman" w:cs="Times New Roman"/>
          <w:sz w:val="18"/>
          <w:szCs w:val="18"/>
        </w:rPr>
        <w:t>iline, Pri Rajčianke 8591/4B, ktorá má 100%-ný podiel na jej základnom imaní. Spoločnosť SSE, a.s. zostavuje konsolidovanú účtovnú závierku a je bezprostredne konsolidujúcou spoločnosťou.</w:t>
      </w:r>
    </w:p>
    <w:p w:rsidR="00125F44" w:rsidRPr="00125F44" w:rsidRDefault="00125F44" w:rsidP="00125F44">
      <w:pPr>
        <w:pStyle w:val="Bezriadkovania"/>
        <w:ind w:left="709"/>
        <w:jc w:val="both"/>
        <w:rPr>
          <w:rFonts w:ascii="Times New Roman" w:hAnsi="Times New Roman" w:cs="Times New Roman"/>
          <w:sz w:val="18"/>
          <w:szCs w:val="18"/>
        </w:rPr>
      </w:pPr>
    </w:p>
    <w:p w:rsidR="00125F44" w:rsidRPr="00125F44" w:rsidRDefault="00125F44" w:rsidP="00125F44">
      <w:pPr>
        <w:pStyle w:val="Bezriadkovania"/>
        <w:ind w:left="709"/>
        <w:jc w:val="both"/>
        <w:rPr>
          <w:rFonts w:ascii="Times New Roman" w:hAnsi="Times New Roman" w:cs="Times New Roman"/>
          <w:sz w:val="18"/>
          <w:szCs w:val="18"/>
        </w:rPr>
      </w:pPr>
      <w:r w:rsidRPr="00125F44">
        <w:rPr>
          <w:rFonts w:ascii="Times New Roman" w:hAnsi="Times New Roman" w:cs="Times New Roman"/>
          <w:sz w:val="18"/>
          <w:szCs w:val="18"/>
        </w:rPr>
        <w:t xml:space="preserve">Konsolidovaná účtovná závierka spoločnosti SSE, a.s. je sprístupnená v jej sídle v Žiline, Pri Rajčianke 8591/4B a je uložená v Obchodnom registri Okresného súdu v Žiline. </w:t>
      </w:r>
    </w:p>
    <w:p w:rsidR="00125F44" w:rsidRPr="00125F44" w:rsidRDefault="00125F44" w:rsidP="00125F44">
      <w:pPr>
        <w:pStyle w:val="Bezriadkovania"/>
        <w:ind w:left="709"/>
        <w:jc w:val="both"/>
        <w:rPr>
          <w:rFonts w:ascii="Times New Roman" w:hAnsi="Times New Roman" w:cs="Times New Roman"/>
          <w:sz w:val="18"/>
          <w:szCs w:val="18"/>
        </w:rPr>
      </w:pPr>
    </w:p>
    <w:p w:rsidR="00125F44" w:rsidRPr="00125F44" w:rsidRDefault="00125F44" w:rsidP="00125F44">
      <w:pPr>
        <w:pStyle w:val="Bezriadkovania"/>
        <w:ind w:left="709"/>
        <w:jc w:val="both"/>
        <w:rPr>
          <w:rFonts w:ascii="Times New Roman" w:hAnsi="Times New Roman" w:cs="Times New Roman"/>
          <w:sz w:val="18"/>
          <w:szCs w:val="18"/>
        </w:rPr>
      </w:pPr>
      <w:r w:rsidRPr="00125F44">
        <w:rPr>
          <w:rFonts w:ascii="Times New Roman" w:hAnsi="Times New Roman" w:cs="Times New Roman"/>
          <w:sz w:val="18"/>
          <w:szCs w:val="18"/>
        </w:rPr>
        <w:t xml:space="preserve">Táto účtovná závierka sa zahŕňa do konsolidovanej účtovnej závierky najširšej skupiny účtovných jednotiek, ktorú zostavuje spoločnosť EP Investment S.à r.l., so sídlom 39, Avenue John F. Kennedy, L-1855 Luxembourg. Konsolidovaná účtovná závierka za rok 2018 je sprístupnená v mieste sídla spoloč-nosti EP Investment S.à r.l.. Adresa registrového súdu, ktorý vedie obchodný register, kde sú uložené konsolidované účtovné závierky, je Luxembourg Business Registers G.I.E., 4 Rue Erasme L-1468 Lu-xembourg, R.C.S. Luxembourg C24. </w:t>
      </w:r>
    </w:p>
    <w:p w:rsidR="00125F44" w:rsidRPr="00125F44" w:rsidRDefault="00125F44" w:rsidP="00125F44">
      <w:pPr>
        <w:pStyle w:val="Bezriadkovania"/>
        <w:ind w:left="709"/>
        <w:jc w:val="both"/>
        <w:rPr>
          <w:rFonts w:ascii="Times New Roman" w:hAnsi="Times New Roman" w:cs="Times New Roman"/>
          <w:sz w:val="18"/>
          <w:szCs w:val="18"/>
        </w:rPr>
      </w:pPr>
    </w:p>
    <w:p w:rsidR="00125F44" w:rsidRDefault="00125F44" w:rsidP="00125F44">
      <w:pPr>
        <w:pStyle w:val="Bezriadkovania"/>
        <w:ind w:left="709"/>
        <w:jc w:val="both"/>
        <w:rPr>
          <w:rFonts w:ascii="Times New Roman" w:hAnsi="Times New Roman" w:cs="Times New Roman"/>
          <w:sz w:val="18"/>
          <w:szCs w:val="18"/>
        </w:rPr>
      </w:pPr>
    </w:p>
    <w:p w:rsidR="007C3359" w:rsidRDefault="007C3359" w:rsidP="00DA2B4B">
      <w:pPr>
        <w:pStyle w:val="Nadpis2"/>
        <w:numPr>
          <w:ilvl w:val="0"/>
          <w:numId w:val="7"/>
        </w:numPr>
        <w:ind w:left="709"/>
        <w:jc w:val="both"/>
        <w:rPr>
          <w:szCs w:val="18"/>
        </w:rPr>
      </w:pPr>
      <w:r>
        <w:rPr>
          <w:szCs w:val="18"/>
        </w:rPr>
        <w:t>Priemerný prepočítaný p</w:t>
      </w:r>
      <w:r w:rsidRPr="00B50225">
        <w:rPr>
          <w:szCs w:val="18"/>
        </w:rPr>
        <w:t xml:space="preserve">očet zamestnancov </w:t>
      </w:r>
    </w:p>
    <w:p w:rsidR="007C3359" w:rsidRDefault="007C3359" w:rsidP="005D3615">
      <w:pPr>
        <w:pStyle w:val="Zkladntext"/>
        <w:ind w:left="709"/>
        <w:rPr>
          <w:szCs w:val="18"/>
        </w:rPr>
      </w:pPr>
      <w:r w:rsidRPr="00A31BBB">
        <w:rPr>
          <w:szCs w:val="18"/>
        </w:rPr>
        <w:t xml:space="preserve">Priemerný prepočítaný počet zamestnancov Spoločnosti v účtovnom období </w:t>
      </w:r>
      <w:r>
        <w:rPr>
          <w:szCs w:val="18"/>
        </w:rPr>
        <w:t>201</w:t>
      </w:r>
      <w:r w:rsidR="00DB466E">
        <w:rPr>
          <w:szCs w:val="18"/>
        </w:rPr>
        <w:t>9</w:t>
      </w:r>
      <w:r w:rsidRPr="00A31BBB">
        <w:rPr>
          <w:szCs w:val="18"/>
        </w:rPr>
        <w:t xml:space="preserve"> bol </w:t>
      </w:r>
      <w:r w:rsidR="0051097F">
        <w:rPr>
          <w:szCs w:val="18"/>
        </w:rPr>
        <w:t>3</w:t>
      </w:r>
      <w:r w:rsidRPr="00A31BBB">
        <w:rPr>
          <w:szCs w:val="18"/>
        </w:rPr>
        <w:t xml:space="preserve"> (v účtovnom období </w:t>
      </w:r>
      <w:r>
        <w:rPr>
          <w:szCs w:val="18"/>
        </w:rPr>
        <w:t>201</w:t>
      </w:r>
      <w:r w:rsidR="00DB466E">
        <w:rPr>
          <w:szCs w:val="18"/>
        </w:rPr>
        <w:t>8</w:t>
      </w:r>
      <w:r w:rsidRPr="00A31BBB">
        <w:rPr>
          <w:szCs w:val="18"/>
        </w:rPr>
        <w:t xml:space="preserve"> bol </w:t>
      </w:r>
      <w:r>
        <w:rPr>
          <w:szCs w:val="18"/>
        </w:rPr>
        <w:t>3</w:t>
      </w:r>
      <w:r w:rsidRPr="00A31BBB">
        <w:rPr>
          <w:szCs w:val="18"/>
        </w:rPr>
        <w:t>).</w:t>
      </w:r>
    </w:p>
    <w:p w:rsidR="007C3359" w:rsidRDefault="007C3359" w:rsidP="005D3615">
      <w:pPr>
        <w:pStyle w:val="Zkladntext"/>
        <w:ind w:left="709"/>
        <w:rPr>
          <w:szCs w:val="18"/>
        </w:rPr>
      </w:pPr>
    </w:p>
    <w:p w:rsidR="007C3359" w:rsidRDefault="007C3359" w:rsidP="00DA2B4B">
      <w:pPr>
        <w:pStyle w:val="Nadpis2"/>
        <w:numPr>
          <w:ilvl w:val="0"/>
          <w:numId w:val="7"/>
        </w:numPr>
        <w:ind w:left="709"/>
        <w:jc w:val="both"/>
        <w:rPr>
          <w:szCs w:val="18"/>
        </w:rPr>
      </w:pPr>
      <w:r w:rsidRPr="00B50225">
        <w:rPr>
          <w:szCs w:val="18"/>
        </w:rPr>
        <w:t>Zverejnenie účtovnej závierky za predchádzajúce účtovné obdobie</w:t>
      </w:r>
    </w:p>
    <w:p w:rsidR="007C3359" w:rsidRDefault="007C3359" w:rsidP="005D3615">
      <w:pPr>
        <w:pStyle w:val="Zkladntext"/>
        <w:ind w:left="709"/>
        <w:rPr>
          <w:szCs w:val="18"/>
        </w:rPr>
      </w:pPr>
      <w:r w:rsidRPr="00B50225">
        <w:rPr>
          <w:szCs w:val="18"/>
        </w:rPr>
        <w:t xml:space="preserve">Účtovná závierka Spoločnosti k 31. decembru </w:t>
      </w:r>
      <w:r>
        <w:rPr>
          <w:szCs w:val="18"/>
        </w:rPr>
        <w:t>201</w:t>
      </w:r>
      <w:r w:rsidR="00DB466E">
        <w:rPr>
          <w:szCs w:val="18"/>
        </w:rPr>
        <w:t>8</w:t>
      </w:r>
      <w:r w:rsidRPr="00B50225">
        <w:rPr>
          <w:szCs w:val="18"/>
        </w:rPr>
        <w:t xml:space="preserve"> spolu so správou audítora o overení účtovnej závierky k 31.</w:t>
      </w:r>
      <w:r>
        <w:rPr>
          <w:szCs w:val="18"/>
        </w:rPr>
        <w:t> </w:t>
      </w:r>
      <w:r w:rsidRPr="00B50225">
        <w:rPr>
          <w:szCs w:val="18"/>
        </w:rPr>
        <w:t>decembru</w:t>
      </w:r>
      <w:r>
        <w:rPr>
          <w:szCs w:val="18"/>
        </w:rPr>
        <w:t> 201</w:t>
      </w:r>
      <w:r w:rsidR="00DB466E">
        <w:rPr>
          <w:szCs w:val="18"/>
        </w:rPr>
        <w:t>8</w:t>
      </w:r>
      <w:r w:rsidRPr="00B50225">
        <w:rPr>
          <w:szCs w:val="18"/>
        </w:rPr>
        <w:t xml:space="preserve"> </w:t>
      </w:r>
      <w:r>
        <w:rPr>
          <w:szCs w:val="18"/>
        </w:rPr>
        <w:t>resp.</w:t>
      </w:r>
      <w:r w:rsidRPr="00B50225">
        <w:rPr>
          <w:szCs w:val="18"/>
        </w:rPr>
        <w:t> výročnou správou a dodatkom správy audítora o overení súladu výročnej správy s účtovnou závierkou bola uložená d</w:t>
      </w:r>
      <w:r>
        <w:rPr>
          <w:szCs w:val="18"/>
        </w:rPr>
        <w:t>o registra účtovných závierok 2</w:t>
      </w:r>
      <w:r w:rsidR="00DB466E">
        <w:rPr>
          <w:szCs w:val="18"/>
        </w:rPr>
        <w:t>8</w:t>
      </w:r>
      <w:r w:rsidRPr="00B50225">
        <w:rPr>
          <w:szCs w:val="18"/>
        </w:rPr>
        <w:t xml:space="preserve">. marca </w:t>
      </w:r>
      <w:r>
        <w:rPr>
          <w:szCs w:val="18"/>
        </w:rPr>
        <w:t>201</w:t>
      </w:r>
      <w:r w:rsidR="00DB466E">
        <w:rPr>
          <w:szCs w:val="18"/>
        </w:rPr>
        <w:t>9</w:t>
      </w:r>
      <w:r w:rsidRPr="00B50225">
        <w:rPr>
          <w:szCs w:val="18"/>
        </w:rPr>
        <w:t xml:space="preserve"> </w:t>
      </w:r>
      <w:r>
        <w:rPr>
          <w:szCs w:val="18"/>
        </w:rPr>
        <w:t>resp. 1</w:t>
      </w:r>
      <w:r w:rsidR="00DB466E">
        <w:rPr>
          <w:szCs w:val="18"/>
        </w:rPr>
        <w:t>2</w:t>
      </w:r>
      <w:r>
        <w:rPr>
          <w:szCs w:val="18"/>
        </w:rPr>
        <w:t>.</w:t>
      </w:r>
      <w:r w:rsidR="00DB466E">
        <w:rPr>
          <w:szCs w:val="18"/>
        </w:rPr>
        <w:t>júla</w:t>
      </w:r>
      <w:r w:rsidRPr="00B50225">
        <w:rPr>
          <w:szCs w:val="18"/>
        </w:rPr>
        <w:t xml:space="preserve"> </w:t>
      </w:r>
      <w:r>
        <w:rPr>
          <w:szCs w:val="18"/>
        </w:rPr>
        <w:t>201</w:t>
      </w:r>
      <w:r w:rsidR="00DB466E">
        <w:rPr>
          <w:szCs w:val="18"/>
        </w:rPr>
        <w:t>9</w:t>
      </w:r>
      <w:r>
        <w:rPr>
          <w:szCs w:val="18"/>
        </w:rPr>
        <w:t xml:space="preserve">. </w:t>
      </w:r>
    </w:p>
    <w:p w:rsidR="007C3359" w:rsidRDefault="007C3359" w:rsidP="005D3615">
      <w:pPr>
        <w:pStyle w:val="Zkladntext"/>
        <w:ind w:left="709"/>
        <w:rPr>
          <w:szCs w:val="18"/>
        </w:rPr>
      </w:pPr>
    </w:p>
    <w:p w:rsidR="007C3359" w:rsidRDefault="007C3359" w:rsidP="00DA2B4B">
      <w:pPr>
        <w:pStyle w:val="Zkladntext"/>
        <w:numPr>
          <w:ilvl w:val="0"/>
          <w:numId w:val="7"/>
        </w:numPr>
        <w:ind w:left="709"/>
        <w:rPr>
          <w:b/>
          <w:szCs w:val="18"/>
        </w:rPr>
      </w:pPr>
      <w:r w:rsidRPr="007C3359">
        <w:rPr>
          <w:b/>
          <w:szCs w:val="18"/>
        </w:rPr>
        <w:t>Schválenie audítora</w:t>
      </w:r>
    </w:p>
    <w:p w:rsidR="007C3359" w:rsidRDefault="007C3359" w:rsidP="005D3615">
      <w:pPr>
        <w:pStyle w:val="Zkladntext"/>
        <w:ind w:left="709"/>
        <w:rPr>
          <w:szCs w:val="18"/>
        </w:rPr>
      </w:pPr>
      <w:r>
        <w:rPr>
          <w:szCs w:val="18"/>
        </w:rPr>
        <w:t>Valné zhromaždenie 2</w:t>
      </w:r>
      <w:r w:rsidR="00DB466E">
        <w:rPr>
          <w:szCs w:val="18"/>
        </w:rPr>
        <w:t>7</w:t>
      </w:r>
      <w:r w:rsidRPr="007C3359">
        <w:rPr>
          <w:szCs w:val="18"/>
        </w:rPr>
        <w:t>.</w:t>
      </w:r>
      <w:r>
        <w:rPr>
          <w:szCs w:val="18"/>
        </w:rPr>
        <w:t xml:space="preserve"> júna 201</w:t>
      </w:r>
      <w:r w:rsidR="00DB466E">
        <w:rPr>
          <w:szCs w:val="18"/>
        </w:rPr>
        <w:t>9</w:t>
      </w:r>
      <w:r>
        <w:rPr>
          <w:szCs w:val="18"/>
        </w:rPr>
        <w:t xml:space="preserve"> schválilo spoločnosť KPMG Slovensko spol. s r.</w:t>
      </w:r>
      <w:r w:rsidRPr="007C3359">
        <w:rPr>
          <w:szCs w:val="18"/>
        </w:rPr>
        <w:t>o. ako audítora na overenie účtovnej závierky za účtovné obdobie od 1. januára 201</w:t>
      </w:r>
      <w:r w:rsidR="00DB466E">
        <w:rPr>
          <w:szCs w:val="18"/>
        </w:rPr>
        <w:t>9</w:t>
      </w:r>
      <w:r w:rsidRPr="007C3359">
        <w:rPr>
          <w:szCs w:val="18"/>
        </w:rPr>
        <w:t xml:space="preserve"> do 31. decembra 201</w:t>
      </w:r>
      <w:r w:rsidR="00DB466E">
        <w:rPr>
          <w:szCs w:val="18"/>
        </w:rPr>
        <w:t>9</w:t>
      </w:r>
      <w:r w:rsidRPr="007C3359">
        <w:rPr>
          <w:szCs w:val="18"/>
        </w:rPr>
        <w:t>.</w:t>
      </w:r>
    </w:p>
    <w:p w:rsidR="00AE0BFB" w:rsidRDefault="00AE0BFB" w:rsidP="005D3615">
      <w:pPr>
        <w:pStyle w:val="Zkladntext"/>
        <w:ind w:left="709"/>
        <w:rPr>
          <w:szCs w:val="18"/>
        </w:rPr>
      </w:pPr>
    </w:p>
    <w:p w:rsidR="00AE0BFB" w:rsidRDefault="00AE0BFB" w:rsidP="005D3615">
      <w:pPr>
        <w:pStyle w:val="Zkladntext"/>
        <w:ind w:left="709"/>
        <w:rPr>
          <w:szCs w:val="18"/>
        </w:rPr>
      </w:pPr>
    </w:p>
    <w:p w:rsidR="00AE0BFB" w:rsidRDefault="00AE0BFB" w:rsidP="005D3615">
      <w:pPr>
        <w:pStyle w:val="Zkladntext"/>
        <w:ind w:left="709"/>
        <w:rPr>
          <w:szCs w:val="18"/>
        </w:rPr>
      </w:pPr>
    </w:p>
    <w:p w:rsidR="00AE0BFB" w:rsidRPr="007C3359" w:rsidRDefault="00AE0BFB" w:rsidP="005D3615">
      <w:pPr>
        <w:pStyle w:val="Zkladntext"/>
        <w:ind w:left="709"/>
        <w:rPr>
          <w:szCs w:val="18"/>
        </w:rPr>
      </w:pPr>
    </w:p>
    <w:p w:rsidR="00C94520" w:rsidRPr="007C3359" w:rsidRDefault="00C94520" w:rsidP="005D3615">
      <w:pPr>
        <w:pStyle w:val="Bezriadkovania"/>
        <w:jc w:val="both"/>
        <w:rPr>
          <w:rFonts w:ascii="Times New Roman" w:hAnsi="Times New Roman" w:cs="Times New Roman"/>
          <w:b/>
          <w:sz w:val="18"/>
          <w:szCs w:val="18"/>
        </w:rPr>
      </w:pPr>
    </w:p>
    <w:p w:rsidR="00C94520" w:rsidRDefault="00C94520" w:rsidP="005D3615">
      <w:pPr>
        <w:pStyle w:val="Bezriadkovania"/>
        <w:jc w:val="both"/>
        <w:rPr>
          <w:rFonts w:ascii="Times New Roman" w:hAnsi="Times New Roman" w:cs="Times New Roman"/>
          <w:sz w:val="18"/>
          <w:szCs w:val="18"/>
        </w:rPr>
      </w:pPr>
      <w:r w:rsidRPr="007C3359">
        <w:rPr>
          <w:rFonts w:ascii="Times New Roman" w:hAnsi="Times New Roman" w:cs="Times New Roman"/>
          <w:sz w:val="18"/>
          <w:szCs w:val="18"/>
        </w:rPr>
        <w:t xml:space="preserve">                </w:t>
      </w:r>
    </w:p>
    <w:p w:rsidR="008114B9" w:rsidRDefault="008114B9" w:rsidP="005D3615">
      <w:pPr>
        <w:pStyle w:val="Bezriadkovania"/>
        <w:jc w:val="both"/>
        <w:rPr>
          <w:rFonts w:ascii="Times New Roman" w:hAnsi="Times New Roman" w:cs="Times New Roman"/>
          <w:sz w:val="18"/>
          <w:szCs w:val="18"/>
        </w:rPr>
      </w:pPr>
    </w:p>
    <w:p w:rsidR="008114B9" w:rsidRPr="007C3359" w:rsidRDefault="008114B9" w:rsidP="005D3615">
      <w:pPr>
        <w:pStyle w:val="Bezriadkovania"/>
        <w:jc w:val="both"/>
        <w:rPr>
          <w:rFonts w:ascii="Times New Roman" w:hAnsi="Times New Roman" w:cs="Times New Roman"/>
          <w:sz w:val="18"/>
          <w:szCs w:val="18"/>
        </w:rPr>
      </w:pPr>
    </w:p>
    <w:p w:rsidR="007C3359" w:rsidRDefault="007C3359" w:rsidP="00DA2B4B">
      <w:pPr>
        <w:pStyle w:val="Bezriadkovania"/>
        <w:numPr>
          <w:ilvl w:val="0"/>
          <w:numId w:val="1"/>
        </w:numPr>
        <w:ind w:left="426"/>
        <w:jc w:val="both"/>
        <w:rPr>
          <w:rFonts w:ascii="Times New Roman" w:hAnsi="Times New Roman" w:cs="Times New Roman"/>
          <w:sz w:val="18"/>
          <w:szCs w:val="18"/>
        </w:rPr>
      </w:pPr>
      <w:r>
        <w:rPr>
          <w:rFonts w:ascii="Times New Roman" w:hAnsi="Times New Roman" w:cs="Times New Roman"/>
          <w:b/>
          <w:sz w:val="18"/>
          <w:szCs w:val="18"/>
        </w:rPr>
        <w:t>INFORMÁCIE</w:t>
      </w:r>
      <w:r w:rsidRPr="007C3359">
        <w:t xml:space="preserve"> </w:t>
      </w:r>
      <w:r w:rsidRPr="007C3359">
        <w:rPr>
          <w:rFonts w:ascii="Times New Roman" w:hAnsi="Times New Roman" w:cs="Times New Roman"/>
          <w:b/>
          <w:sz w:val="18"/>
          <w:szCs w:val="18"/>
        </w:rPr>
        <w:t>O ORGÁNOCH ÚČTOVNEJ JEDNOTKY</w:t>
      </w:r>
      <w:r>
        <w:rPr>
          <w:rFonts w:ascii="Times New Roman" w:hAnsi="Times New Roman" w:cs="Times New Roman"/>
          <w:b/>
          <w:sz w:val="18"/>
          <w:szCs w:val="18"/>
        </w:rPr>
        <w:t xml:space="preserve"> </w:t>
      </w:r>
      <w:r w:rsidRPr="007C3359">
        <w:rPr>
          <w:rFonts w:ascii="Times New Roman" w:hAnsi="Times New Roman" w:cs="Times New Roman"/>
          <w:sz w:val="18"/>
          <w:szCs w:val="18"/>
        </w:rPr>
        <w:t xml:space="preserve"> </w:t>
      </w:r>
    </w:p>
    <w:p w:rsidR="00391CE8" w:rsidRDefault="00391CE8" w:rsidP="00391CE8">
      <w:pPr>
        <w:pStyle w:val="Bezriadkovania"/>
        <w:ind w:left="426"/>
        <w:jc w:val="both"/>
        <w:rPr>
          <w:rFonts w:ascii="Times New Roman" w:hAnsi="Times New Roman" w:cs="Times New Roman"/>
          <w:sz w:val="18"/>
          <w:szCs w:val="18"/>
        </w:rPr>
      </w:pPr>
    </w:p>
    <w:p w:rsidR="00265CE1" w:rsidRPr="007C3359" w:rsidRDefault="0051097F" w:rsidP="005D3615">
      <w:pPr>
        <w:pStyle w:val="Bezriadkovania"/>
        <w:ind w:left="720"/>
        <w:jc w:val="both"/>
        <w:rPr>
          <w:rFonts w:ascii="Times New Roman" w:hAnsi="Times New Roman" w:cs="Times New Roman"/>
          <w:sz w:val="18"/>
          <w:szCs w:val="18"/>
        </w:rPr>
      </w:pPr>
      <w:r>
        <w:rPr>
          <w:rFonts w:ascii="Times New Roman" w:hAnsi="Times New Roman" w:cs="Times New Roman"/>
          <w:sz w:val="18"/>
          <w:szCs w:val="18"/>
        </w:rPr>
        <w:t>Č</w:t>
      </w:r>
      <w:r w:rsidR="00CD3A99" w:rsidRPr="007C3359">
        <w:rPr>
          <w:rFonts w:ascii="Times New Roman" w:hAnsi="Times New Roman" w:cs="Times New Roman"/>
          <w:sz w:val="18"/>
          <w:szCs w:val="18"/>
        </w:rPr>
        <w:t>lenom štatutárneho orgánu neboli v roku 201</w:t>
      </w:r>
      <w:r w:rsidR="00DB466E">
        <w:rPr>
          <w:rFonts w:ascii="Times New Roman" w:hAnsi="Times New Roman" w:cs="Times New Roman"/>
          <w:sz w:val="18"/>
          <w:szCs w:val="18"/>
        </w:rPr>
        <w:t>9</w:t>
      </w:r>
      <w:r w:rsidR="00CD3A99" w:rsidRPr="007C3359">
        <w:rPr>
          <w:rFonts w:ascii="Times New Roman" w:hAnsi="Times New Roman" w:cs="Times New Roman"/>
          <w:sz w:val="18"/>
          <w:szCs w:val="18"/>
        </w:rPr>
        <w:t xml:space="preserve"> poskytnuté žiadne pôžičky,</w:t>
      </w:r>
      <w:r w:rsidR="00085A89" w:rsidRPr="007C3359">
        <w:rPr>
          <w:rFonts w:ascii="Times New Roman" w:hAnsi="Times New Roman" w:cs="Times New Roman"/>
          <w:sz w:val="18"/>
          <w:szCs w:val="18"/>
        </w:rPr>
        <w:t xml:space="preserve"> </w:t>
      </w:r>
      <w:r w:rsidR="00CD3A99" w:rsidRPr="007C3359">
        <w:rPr>
          <w:rFonts w:ascii="Times New Roman" w:hAnsi="Times New Roman" w:cs="Times New Roman"/>
          <w:sz w:val="18"/>
          <w:szCs w:val="18"/>
        </w:rPr>
        <w:t>záruky alebo iné</w:t>
      </w:r>
      <w:r w:rsidR="0065183F" w:rsidRPr="007C3359">
        <w:rPr>
          <w:rFonts w:ascii="Times New Roman" w:hAnsi="Times New Roman" w:cs="Times New Roman"/>
          <w:sz w:val="18"/>
          <w:szCs w:val="18"/>
        </w:rPr>
        <w:t xml:space="preserve"> formy zabezpečenia, ani finančné prostriedky alebo iné plnenia na súkromné účely členov,</w:t>
      </w:r>
      <w:r w:rsidR="00CD3A99" w:rsidRPr="007C3359">
        <w:rPr>
          <w:rFonts w:ascii="Times New Roman" w:hAnsi="Times New Roman" w:cs="Times New Roman"/>
          <w:sz w:val="18"/>
          <w:szCs w:val="18"/>
        </w:rPr>
        <w:t xml:space="preserve"> </w:t>
      </w:r>
      <w:r w:rsidR="0065183F" w:rsidRPr="007C3359">
        <w:rPr>
          <w:rFonts w:ascii="Times New Roman" w:hAnsi="Times New Roman" w:cs="Times New Roman"/>
          <w:sz w:val="18"/>
          <w:szCs w:val="18"/>
        </w:rPr>
        <w:t>ktoré sa vyúčtovávajú</w:t>
      </w:r>
      <w:r w:rsidR="005D3615">
        <w:rPr>
          <w:rFonts w:ascii="Times New Roman" w:hAnsi="Times New Roman" w:cs="Times New Roman"/>
          <w:sz w:val="18"/>
          <w:szCs w:val="18"/>
        </w:rPr>
        <w:t xml:space="preserve"> (v roku 201</w:t>
      </w:r>
      <w:r w:rsidR="00DB466E">
        <w:rPr>
          <w:rFonts w:ascii="Times New Roman" w:hAnsi="Times New Roman" w:cs="Times New Roman"/>
          <w:sz w:val="18"/>
          <w:szCs w:val="18"/>
        </w:rPr>
        <w:t>8</w:t>
      </w:r>
      <w:r w:rsidR="005D3615">
        <w:rPr>
          <w:rFonts w:ascii="Times New Roman" w:hAnsi="Times New Roman" w:cs="Times New Roman"/>
          <w:sz w:val="18"/>
          <w:szCs w:val="18"/>
        </w:rPr>
        <w:t>: žiadne)</w:t>
      </w:r>
      <w:r w:rsidR="0065183F" w:rsidRPr="007C3359">
        <w:rPr>
          <w:rFonts w:ascii="Times New Roman" w:hAnsi="Times New Roman" w:cs="Times New Roman"/>
          <w:sz w:val="18"/>
          <w:szCs w:val="18"/>
        </w:rPr>
        <w:t>.</w:t>
      </w:r>
    </w:p>
    <w:p w:rsidR="00CD3A99" w:rsidRPr="007C3359" w:rsidRDefault="00CD3A99" w:rsidP="005D3615">
      <w:pPr>
        <w:pStyle w:val="Bezriadkovania"/>
        <w:spacing w:before="240"/>
        <w:jc w:val="both"/>
        <w:rPr>
          <w:rFonts w:ascii="Times New Roman" w:hAnsi="Times New Roman" w:cs="Times New Roman"/>
          <w:sz w:val="18"/>
          <w:szCs w:val="18"/>
        </w:rPr>
      </w:pPr>
    </w:p>
    <w:p w:rsidR="00CD3A99" w:rsidRPr="007C3359" w:rsidRDefault="005D3615" w:rsidP="00391CE8">
      <w:pPr>
        <w:pStyle w:val="Bezriadkovania"/>
        <w:numPr>
          <w:ilvl w:val="0"/>
          <w:numId w:val="1"/>
        </w:numPr>
        <w:ind w:left="426"/>
        <w:jc w:val="both"/>
        <w:rPr>
          <w:rFonts w:ascii="Times New Roman" w:hAnsi="Times New Roman" w:cs="Times New Roman"/>
          <w:b/>
          <w:sz w:val="18"/>
          <w:szCs w:val="18"/>
        </w:rPr>
      </w:pPr>
      <w:r>
        <w:rPr>
          <w:rFonts w:ascii="Times New Roman" w:hAnsi="Times New Roman" w:cs="Times New Roman"/>
          <w:b/>
          <w:sz w:val="18"/>
          <w:szCs w:val="18"/>
        </w:rPr>
        <w:t>INFORMÁCIE O PRIJATÝCH POSTUPOCH</w:t>
      </w:r>
    </w:p>
    <w:p w:rsidR="00CD3A99" w:rsidRPr="007C3359" w:rsidRDefault="00CD3A99" w:rsidP="005D3615">
      <w:pPr>
        <w:pStyle w:val="Bezriadkovania"/>
        <w:ind w:left="720"/>
        <w:jc w:val="both"/>
        <w:rPr>
          <w:rFonts w:ascii="Times New Roman" w:hAnsi="Times New Roman" w:cs="Times New Roman"/>
          <w:sz w:val="18"/>
          <w:szCs w:val="18"/>
        </w:rPr>
      </w:pPr>
    </w:p>
    <w:p w:rsidR="00CF5566" w:rsidRPr="007C3359" w:rsidRDefault="00CF5566" w:rsidP="00DA2B4B">
      <w:pPr>
        <w:pStyle w:val="Bezriadkovania"/>
        <w:numPr>
          <w:ilvl w:val="0"/>
          <w:numId w:val="5"/>
        </w:numPr>
        <w:ind w:left="709"/>
        <w:jc w:val="both"/>
        <w:rPr>
          <w:rFonts w:ascii="Times New Roman" w:hAnsi="Times New Roman" w:cs="Times New Roman"/>
          <w:b/>
          <w:sz w:val="18"/>
          <w:szCs w:val="18"/>
        </w:rPr>
      </w:pPr>
      <w:r w:rsidRPr="007C3359">
        <w:rPr>
          <w:rFonts w:ascii="Times New Roman" w:hAnsi="Times New Roman" w:cs="Times New Roman"/>
          <w:b/>
          <w:sz w:val="18"/>
          <w:szCs w:val="18"/>
        </w:rPr>
        <w:t>Východiská pre zostavenie účtovnej závierky</w:t>
      </w:r>
    </w:p>
    <w:p w:rsidR="00CF5566"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Účtovná závierka bola zostavená za predpokladu, že Spoločnosť bude nepretržite pokračovať vo svojej činnosti (going concern).</w:t>
      </w:r>
    </w:p>
    <w:p w:rsidR="005D3615" w:rsidRPr="007C3359" w:rsidRDefault="005D3615" w:rsidP="005D3615">
      <w:pPr>
        <w:pStyle w:val="Bezriadkovania"/>
        <w:ind w:left="720"/>
        <w:jc w:val="both"/>
        <w:rPr>
          <w:rFonts w:ascii="Times New Roman" w:hAnsi="Times New Roman" w:cs="Times New Roman"/>
          <w:sz w:val="18"/>
          <w:szCs w:val="18"/>
        </w:rPr>
      </w:pPr>
    </w:p>
    <w:p w:rsidR="00CF5566" w:rsidRPr="007C3359" w:rsidRDefault="00CF556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Účtovné metódy a všeobecné účtovné zásady boli účtovnou jednotkou konzistentne aplikované.</w:t>
      </w:r>
    </w:p>
    <w:p w:rsidR="00CF5566" w:rsidRPr="007C3359" w:rsidRDefault="00CF5566" w:rsidP="005D3615">
      <w:pPr>
        <w:pStyle w:val="Bezriadkovania"/>
        <w:jc w:val="both"/>
        <w:rPr>
          <w:rFonts w:ascii="Times New Roman" w:hAnsi="Times New Roman" w:cs="Times New Roman"/>
          <w:sz w:val="18"/>
          <w:szCs w:val="18"/>
        </w:rPr>
      </w:pPr>
    </w:p>
    <w:p w:rsidR="00CF5566" w:rsidRPr="007C3359" w:rsidRDefault="00CF5566"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Použitie odhadov a úsudkov</w:t>
      </w:r>
    </w:p>
    <w:p w:rsidR="00CF5566" w:rsidRPr="007C3359" w:rsidRDefault="00CF556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CF5566" w:rsidRPr="007C3359" w:rsidRDefault="00CF5566" w:rsidP="005D3615">
      <w:pPr>
        <w:pStyle w:val="Bezriadkovania"/>
        <w:ind w:left="720"/>
        <w:jc w:val="both"/>
        <w:rPr>
          <w:rFonts w:ascii="Times New Roman" w:hAnsi="Times New Roman" w:cs="Times New Roman"/>
          <w:sz w:val="18"/>
          <w:szCs w:val="18"/>
        </w:rPr>
      </w:pPr>
    </w:p>
    <w:p w:rsidR="00CF5566" w:rsidRPr="007C3359" w:rsidRDefault="00CF556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CF5566" w:rsidRPr="007C3359" w:rsidRDefault="00CF5566" w:rsidP="005D3615">
      <w:pPr>
        <w:pStyle w:val="Bezriadkovania"/>
        <w:ind w:left="720"/>
        <w:jc w:val="both"/>
        <w:rPr>
          <w:rFonts w:ascii="Times New Roman" w:hAnsi="Times New Roman" w:cs="Times New Roman"/>
          <w:sz w:val="18"/>
          <w:szCs w:val="18"/>
        </w:rPr>
      </w:pPr>
    </w:p>
    <w:p w:rsidR="00CF5566" w:rsidRPr="007C3359" w:rsidRDefault="00CF5566" w:rsidP="005D3615">
      <w:pPr>
        <w:pStyle w:val="Bezriadkovania"/>
        <w:ind w:left="720"/>
        <w:jc w:val="both"/>
        <w:rPr>
          <w:rFonts w:ascii="Times New Roman" w:hAnsi="Times New Roman" w:cs="Times New Roman"/>
          <w:b/>
          <w:sz w:val="18"/>
          <w:szCs w:val="18"/>
        </w:rPr>
      </w:pPr>
      <w:r w:rsidRPr="007C3359">
        <w:rPr>
          <w:rFonts w:ascii="Times New Roman" w:hAnsi="Times New Roman" w:cs="Times New Roman"/>
          <w:b/>
          <w:sz w:val="18"/>
          <w:szCs w:val="18"/>
        </w:rPr>
        <w:t>Úsudky</w:t>
      </w:r>
    </w:p>
    <w:p w:rsidR="00CF5566" w:rsidRPr="007C3359" w:rsidRDefault="00CF556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V súvislosti s aplikáciou účtovných metód a účtovných zásad Spoločnosti nie sú potrebné také úsudky, ktoré by mali významný dopad na hodnoty vykázané v účtovnej závierke.</w:t>
      </w:r>
    </w:p>
    <w:p w:rsidR="00CF5566" w:rsidRPr="007C3359" w:rsidRDefault="00CF5566" w:rsidP="005D3615">
      <w:pPr>
        <w:pStyle w:val="Bezriadkovania"/>
        <w:jc w:val="both"/>
        <w:rPr>
          <w:rFonts w:ascii="Times New Roman" w:hAnsi="Times New Roman" w:cs="Times New Roman"/>
          <w:sz w:val="18"/>
          <w:szCs w:val="18"/>
        </w:rPr>
      </w:pPr>
    </w:p>
    <w:p w:rsidR="00CF5566" w:rsidRPr="007C3359" w:rsidRDefault="00CF5566" w:rsidP="005D3615">
      <w:pPr>
        <w:pStyle w:val="Bezriadkovania"/>
        <w:ind w:left="720"/>
        <w:jc w:val="both"/>
        <w:rPr>
          <w:rFonts w:ascii="Times New Roman" w:hAnsi="Times New Roman" w:cs="Times New Roman"/>
          <w:b/>
          <w:sz w:val="18"/>
          <w:szCs w:val="18"/>
        </w:rPr>
      </w:pPr>
      <w:r w:rsidRPr="007C3359">
        <w:rPr>
          <w:rFonts w:ascii="Times New Roman" w:hAnsi="Times New Roman" w:cs="Times New Roman"/>
          <w:b/>
          <w:sz w:val="18"/>
          <w:szCs w:val="18"/>
        </w:rPr>
        <w:t>Neistoty v odhadoch a predpokladoch</w:t>
      </w:r>
    </w:p>
    <w:p w:rsidR="00CF5566" w:rsidRPr="007C3359" w:rsidRDefault="00CF556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Spoločnosť neidentifikovala takú neistotu v odhadoch a predpokladoch, pri ktorej by existovalo signifikantné riziko, že by mohla viesť k ich významnej úprave v nasledujúcom účtovnom období.</w:t>
      </w:r>
    </w:p>
    <w:p w:rsidR="00CF5566" w:rsidRPr="007C3359" w:rsidRDefault="00CF5566" w:rsidP="005D3615">
      <w:pPr>
        <w:pStyle w:val="Bezriadkovania"/>
        <w:jc w:val="both"/>
        <w:rPr>
          <w:rFonts w:ascii="Times New Roman" w:hAnsi="Times New Roman" w:cs="Times New Roman"/>
          <w:sz w:val="18"/>
          <w:szCs w:val="18"/>
        </w:rPr>
      </w:pPr>
    </w:p>
    <w:p w:rsidR="00CF5566" w:rsidRPr="007C3359" w:rsidRDefault="00CF5566"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Dlhodobý hmotný majetok</w:t>
      </w:r>
    </w:p>
    <w:p w:rsidR="00265CE1"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Dlhodobý majetok nakupovaný sa oceňuje obstarávacou cenou, ktorá zahŕňa cenu obstarania a náklady súvisiace s obstaraním (clo, prepravu, montáž, poistné a pod.), zníženú o dobropisy, skontá, rabaty, zľavy z ceny, bonusy a pod.</w:t>
      </w:r>
    </w:p>
    <w:p w:rsidR="005D3615" w:rsidRDefault="005D3615" w:rsidP="005D3615">
      <w:pPr>
        <w:pStyle w:val="Bezriadkovania"/>
        <w:ind w:left="720"/>
        <w:jc w:val="both"/>
        <w:rPr>
          <w:rFonts w:ascii="Times New Roman" w:hAnsi="Times New Roman" w:cs="Times New Roman"/>
          <w:sz w:val="18"/>
          <w:szCs w:val="18"/>
        </w:rPr>
      </w:pPr>
    </w:p>
    <w:p w:rsidR="005D3615" w:rsidRDefault="005D3615"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Súčasťou obstarávacej ceny dlhodobého hmotného majetku od 1. januára 2003 nie sú úroky z cudzích zdrojov ani realizovane kurzové rozdiely, ktoré vznikli do momentu uvedenia dlhodobého majetku do používania.</w:t>
      </w:r>
    </w:p>
    <w:p w:rsidR="005D3615" w:rsidRDefault="005D3615" w:rsidP="005D3615">
      <w:pPr>
        <w:pStyle w:val="Bezriadkovania"/>
        <w:jc w:val="both"/>
        <w:rPr>
          <w:rFonts w:ascii="Times New Roman" w:hAnsi="Times New Roman" w:cs="Times New Roman"/>
          <w:sz w:val="18"/>
          <w:szCs w:val="18"/>
        </w:rPr>
      </w:pPr>
    </w:p>
    <w:p w:rsidR="004E1B91" w:rsidRDefault="00265CE1"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 xml:space="preserve">Odpisy </w:t>
      </w:r>
      <w:r w:rsidR="004E1B91" w:rsidRPr="007C3359">
        <w:rPr>
          <w:rFonts w:ascii="Times New Roman" w:hAnsi="Times New Roman" w:cs="Times New Roman"/>
          <w:sz w:val="18"/>
          <w:szCs w:val="18"/>
        </w:rPr>
        <w:t>dlhodobého</w:t>
      </w:r>
      <w:r w:rsidRPr="007C3359">
        <w:rPr>
          <w:rFonts w:ascii="Times New Roman" w:hAnsi="Times New Roman" w:cs="Times New Roman"/>
          <w:sz w:val="18"/>
          <w:szCs w:val="18"/>
        </w:rPr>
        <w:t xml:space="preserve"> </w:t>
      </w:r>
      <w:r w:rsidR="004E1B91" w:rsidRPr="007C3359">
        <w:rPr>
          <w:rFonts w:ascii="Times New Roman" w:hAnsi="Times New Roman" w:cs="Times New Roman"/>
          <w:sz w:val="18"/>
          <w:szCs w:val="18"/>
        </w:rPr>
        <w:t>hmotného</w:t>
      </w:r>
      <w:r w:rsidRPr="007C3359">
        <w:rPr>
          <w:rFonts w:ascii="Times New Roman" w:hAnsi="Times New Roman" w:cs="Times New Roman"/>
          <w:sz w:val="18"/>
          <w:szCs w:val="18"/>
        </w:rPr>
        <w:t xml:space="preserve"> majetku </w:t>
      </w:r>
      <w:r w:rsidR="004E1B91" w:rsidRPr="007C3359">
        <w:rPr>
          <w:rFonts w:ascii="Times New Roman" w:hAnsi="Times New Roman" w:cs="Times New Roman"/>
          <w:sz w:val="18"/>
          <w:szCs w:val="18"/>
        </w:rPr>
        <w:t>sú</w:t>
      </w:r>
      <w:r w:rsidR="005D3615">
        <w:rPr>
          <w:rFonts w:ascii="Times New Roman" w:hAnsi="Times New Roman" w:cs="Times New Roman"/>
          <w:sz w:val="18"/>
          <w:szCs w:val="18"/>
        </w:rPr>
        <w:t xml:space="preserve"> stanovené</w:t>
      </w:r>
      <w:r w:rsidRPr="007C3359">
        <w:rPr>
          <w:rFonts w:ascii="Times New Roman" w:hAnsi="Times New Roman" w:cs="Times New Roman"/>
          <w:sz w:val="18"/>
          <w:szCs w:val="18"/>
        </w:rPr>
        <w:t xml:space="preserve"> </w:t>
      </w:r>
      <w:r w:rsidR="004E1B91" w:rsidRPr="007C3359">
        <w:rPr>
          <w:rFonts w:ascii="Times New Roman" w:hAnsi="Times New Roman" w:cs="Times New Roman"/>
          <w:sz w:val="18"/>
          <w:szCs w:val="18"/>
        </w:rPr>
        <w:t>vychádzajúc</w:t>
      </w:r>
      <w:r w:rsidRPr="007C3359">
        <w:rPr>
          <w:rFonts w:ascii="Times New Roman" w:hAnsi="Times New Roman" w:cs="Times New Roman"/>
          <w:sz w:val="18"/>
          <w:szCs w:val="18"/>
        </w:rPr>
        <w:t xml:space="preserve"> z predpokladanej doby jeho </w:t>
      </w:r>
      <w:r w:rsidR="004E1B91" w:rsidRPr="007C3359">
        <w:rPr>
          <w:rFonts w:ascii="Times New Roman" w:hAnsi="Times New Roman" w:cs="Times New Roman"/>
          <w:sz w:val="18"/>
          <w:szCs w:val="18"/>
        </w:rPr>
        <w:t>používania</w:t>
      </w:r>
      <w:r w:rsidRPr="007C3359">
        <w:rPr>
          <w:rFonts w:ascii="Times New Roman" w:hAnsi="Times New Roman" w:cs="Times New Roman"/>
          <w:sz w:val="18"/>
          <w:szCs w:val="18"/>
        </w:rPr>
        <w:t xml:space="preserve"> a </w:t>
      </w:r>
      <w:r w:rsidR="004E1B91" w:rsidRPr="007C3359">
        <w:rPr>
          <w:rFonts w:ascii="Times New Roman" w:hAnsi="Times New Roman" w:cs="Times New Roman"/>
          <w:sz w:val="18"/>
          <w:szCs w:val="18"/>
        </w:rPr>
        <w:t>predpokladaného</w:t>
      </w:r>
      <w:r w:rsidRPr="007C3359">
        <w:rPr>
          <w:rFonts w:ascii="Times New Roman" w:hAnsi="Times New Roman" w:cs="Times New Roman"/>
          <w:sz w:val="18"/>
          <w:szCs w:val="18"/>
        </w:rPr>
        <w:t xml:space="preserve"> priebehu jeho opotrebenia</w:t>
      </w:r>
      <w:r w:rsidR="004E1B91" w:rsidRPr="007C3359">
        <w:rPr>
          <w:rFonts w:ascii="Times New Roman" w:hAnsi="Times New Roman" w:cs="Times New Roman"/>
          <w:sz w:val="18"/>
          <w:szCs w:val="18"/>
        </w:rPr>
        <w:t>.</w:t>
      </w:r>
    </w:p>
    <w:p w:rsidR="005D3615" w:rsidRDefault="005D3615" w:rsidP="005D3615">
      <w:pPr>
        <w:pStyle w:val="Bezriadkovania"/>
        <w:ind w:left="709"/>
        <w:jc w:val="both"/>
        <w:rPr>
          <w:rFonts w:ascii="Times New Roman" w:hAnsi="Times New Roman" w:cs="Times New Roman"/>
          <w:sz w:val="18"/>
          <w:szCs w:val="18"/>
        </w:rPr>
      </w:pPr>
    </w:p>
    <w:p w:rsidR="005D3615" w:rsidRPr="007C3359" w:rsidRDefault="005D3615" w:rsidP="005D3615">
      <w:pPr>
        <w:pStyle w:val="Bezriadkovania"/>
        <w:ind w:left="709"/>
        <w:jc w:val="both"/>
        <w:rPr>
          <w:rFonts w:ascii="Times New Roman" w:hAnsi="Times New Roman" w:cs="Times New Roman"/>
          <w:sz w:val="18"/>
          <w:szCs w:val="18"/>
        </w:rPr>
      </w:pPr>
      <w:r w:rsidRPr="005D3615">
        <w:rPr>
          <w:rFonts w:ascii="Times New Roman" w:hAnsi="Times New Roman" w:cs="Times New Roman"/>
          <w:sz w:val="18"/>
          <w:szCs w:val="18"/>
        </w:rPr>
        <w:t>Odpisovať sa začína prvým dňom mesiaca nasledujúceho po uvedení dlhodobého majetku do používania. Drobný dlhodobý hmotný majetok, ktorého obstarávacia cena (resp. vlastné náklady) je 1 700 EUR a nižšia,</w:t>
      </w:r>
      <w:r>
        <w:rPr>
          <w:rFonts w:ascii="Times New Roman" w:hAnsi="Times New Roman" w:cs="Times New Roman"/>
          <w:sz w:val="18"/>
          <w:szCs w:val="18"/>
        </w:rPr>
        <w:t xml:space="preserve"> </w:t>
      </w:r>
      <w:r w:rsidRPr="005D3615">
        <w:rPr>
          <w:rFonts w:ascii="Times New Roman" w:hAnsi="Times New Roman" w:cs="Times New Roman"/>
          <w:sz w:val="18"/>
          <w:szCs w:val="18"/>
        </w:rPr>
        <w:t>sa odpisuje jednorazovo pri uvedení do používania,</w:t>
      </w:r>
    </w:p>
    <w:p w:rsidR="008C0011" w:rsidRPr="007C3359" w:rsidRDefault="008C0011" w:rsidP="005D3615">
      <w:pPr>
        <w:pStyle w:val="Bezriadkovania"/>
        <w:jc w:val="both"/>
        <w:rPr>
          <w:rFonts w:ascii="Times New Roman" w:hAnsi="Times New Roman" w:cs="Times New Roman"/>
          <w:sz w:val="18"/>
          <w:szCs w:val="18"/>
        </w:rPr>
      </w:pPr>
    </w:p>
    <w:p w:rsidR="008C0011" w:rsidRPr="007C3359" w:rsidRDefault="008C0011"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Predpokladaná doba používania, metóda odpisovania a odpisová sadzba sú uvedené v nasledujúcej tabuľke:</w:t>
      </w:r>
    </w:p>
    <w:p w:rsidR="008C0011" w:rsidRPr="007C3359" w:rsidRDefault="008C0011" w:rsidP="005D3615">
      <w:pPr>
        <w:pStyle w:val="Zkladntext"/>
        <w:rPr>
          <w:szCs w:val="18"/>
        </w:rPr>
      </w:pPr>
    </w:p>
    <w:p w:rsidR="005D3615" w:rsidRDefault="005D3615" w:rsidP="005D3615">
      <w:pPr>
        <w:pStyle w:val="Zkladntext"/>
        <w:ind w:left="709"/>
        <w:rPr>
          <w:szCs w:val="18"/>
        </w:rPr>
      </w:pPr>
    </w:p>
    <w:bookmarkStart w:id="1" w:name="_MON_1508924653"/>
    <w:bookmarkEnd w:id="1"/>
    <w:p w:rsidR="008C0011" w:rsidRPr="007C3359" w:rsidRDefault="00115E54" w:rsidP="005D3615">
      <w:pPr>
        <w:pStyle w:val="Zkladntext"/>
        <w:ind w:left="709"/>
        <w:rPr>
          <w:szCs w:val="18"/>
        </w:rPr>
      </w:pPr>
      <w:r w:rsidRPr="007C3359">
        <w:rPr>
          <w:szCs w:val="18"/>
        </w:rPr>
        <w:object w:dxaOrig="8120" w:dyaOrig="15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25pt;height:78.75pt" o:ole="">
            <v:imagedata r:id="rId7" o:title=""/>
          </v:shape>
          <o:OLEObject Type="Embed" ProgID="Excel.Sheet.12" ShapeID="_x0000_i1025" DrawAspect="Content" ObjectID="_1646508657" r:id="rId8"/>
        </w:object>
      </w:r>
    </w:p>
    <w:p w:rsidR="008C0011" w:rsidRDefault="008C0011" w:rsidP="005D3615">
      <w:pPr>
        <w:pStyle w:val="Bezriadkovania"/>
        <w:jc w:val="both"/>
        <w:rPr>
          <w:rFonts w:ascii="Times New Roman" w:hAnsi="Times New Roman" w:cs="Times New Roman"/>
          <w:sz w:val="18"/>
          <w:szCs w:val="18"/>
        </w:rPr>
      </w:pPr>
    </w:p>
    <w:p w:rsidR="005D3615" w:rsidRDefault="005D3615" w:rsidP="005D3615">
      <w:pPr>
        <w:pStyle w:val="Bezriadkovania"/>
        <w:ind w:left="709"/>
        <w:jc w:val="both"/>
        <w:rPr>
          <w:rFonts w:ascii="Times New Roman" w:hAnsi="Times New Roman" w:cs="Times New Roman"/>
          <w:sz w:val="18"/>
          <w:szCs w:val="18"/>
        </w:rPr>
      </w:pPr>
      <w:r w:rsidRPr="005D3615">
        <w:rPr>
          <w:rFonts w:ascii="Times New Roman" w:hAnsi="Times New Roman" w:cs="Times New Roman"/>
          <w:sz w:val="18"/>
          <w:szCs w:val="18"/>
        </w:rPr>
        <w:t>Metódy odpisovania, doby použiteľnosti a zostatkové hodnoty sa prehodnocujú ku dňu, ku ktorému sa zostavuje účtovná závierka, a ak je to potrebné, urobia sa úpravy.</w:t>
      </w:r>
    </w:p>
    <w:p w:rsidR="005D3615" w:rsidRDefault="005D3615" w:rsidP="005D3615">
      <w:pPr>
        <w:pStyle w:val="Bezriadkovania"/>
        <w:ind w:left="709"/>
        <w:jc w:val="both"/>
        <w:rPr>
          <w:rFonts w:ascii="Times New Roman" w:hAnsi="Times New Roman" w:cs="Times New Roman"/>
          <w:sz w:val="18"/>
          <w:szCs w:val="18"/>
        </w:rPr>
      </w:pPr>
    </w:p>
    <w:p w:rsidR="00AE0BFB" w:rsidRDefault="00AE0BFB" w:rsidP="005D3615">
      <w:pPr>
        <w:pStyle w:val="Bezriadkovania"/>
        <w:ind w:left="709"/>
        <w:jc w:val="both"/>
        <w:rPr>
          <w:rFonts w:ascii="Times New Roman" w:hAnsi="Times New Roman" w:cs="Times New Roman"/>
          <w:sz w:val="18"/>
          <w:szCs w:val="18"/>
        </w:rPr>
      </w:pPr>
    </w:p>
    <w:p w:rsidR="00AE0BFB" w:rsidRDefault="00AE0BFB" w:rsidP="005D3615">
      <w:pPr>
        <w:pStyle w:val="Bezriadkovania"/>
        <w:ind w:left="709"/>
        <w:jc w:val="both"/>
        <w:rPr>
          <w:rFonts w:ascii="Times New Roman" w:hAnsi="Times New Roman" w:cs="Times New Roman"/>
          <w:sz w:val="18"/>
          <w:szCs w:val="18"/>
        </w:rPr>
      </w:pPr>
    </w:p>
    <w:p w:rsidR="00AE0BFB" w:rsidRDefault="00AE0BFB" w:rsidP="005D3615">
      <w:pPr>
        <w:pStyle w:val="Bezriadkovania"/>
        <w:ind w:left="709"/>
        <w:jc w:val="both"/>
        <w:rPr>
          <w:rFonts w:ascii="Times New Roman" w:hAnsi="Times New Roman" w:cs="Times New Roman"/>
          <w:sz w:val="18"/>
          <w:szCs w:val="18"/>
        </w:rPr>
      </w:pPr>
    </w:p>
    <w:p w:rsidR="005D3615" w:rsidRPr="009B57D6" w:rsidRDefault="005D3615" w:rsidP="005D3615">
      <w:pPr>
        <w:pStyle w:val="Zkladntext"/>
        <w:ind w:left="709"/>
        <w:rPr>
          <w:i/>
          <w:szCs w:val="18"/>
        </w:rPr>
      </w:pPr>
      <w:r w:rsidRPr="00D06026">
        <w:rPr>
          <w:b/>
          <w:i/>
          <w:szCs w:val="18"/>
        </w:rPr>
        <w:lastRenderedPageBreak/>
        <w:t>Posúdenie zníženia hodnoty majetku</w:t>
      </w:r>
    </w:p>
    <w:p w:rsidR="005D3615" w:rsidRPr="009B57D6" w:rsidRDefault="005D3615" w:rsidP="005D3615">
      <w:pPr>
        <w:pStyle w:val="Zkladntext"/>
        <w:ind w:left="709"/>
        <w:rPr>
          <w:i/>
          <w:szCs w:val="18"/>
        </w:rPr>
      </w:pPr>
    </w:p>
    <w:p w:rsidR="005D3615" w:rsidRDefault="005D3615" w:rsidP="005D3615">
      <w:pPr>
        <w:pStyle w:val="Zkladntext"/>
        <w:ind w:left="709"/>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D3615" w:rsidRPr="009E0040" w:rsidRDefault="005D3615" w:rsidP="005D3615">
      <w:pPr>
        <w:pStyle w:val="AccountingPolicy"/>
        <w:jc w:val="both"/>
        <w:rPr>
          <w:rFonts w:ascii="Arial" w:hAnsi="Arial" w:cs="Arial"/>
          <w:lang w:val="sk-SK"/>
        </w:rPr>
      </w:pPr>
    </w:p>
    <w:p w:rsidR="005D3615" w:rsidRPr="00D06026" w:rsidRDefault="005D3615" w:rsidP="005D3615">
      <w:pPr>
        <w:pStyle w:val="Zkladntext"/>
        <w:ind w:left="709"/>
      </w:pPr>
      <w:r w:rsidRPr="00D06026">
        <w:t xml:space="preserve">Faktory, ktoré sú považované za dôležité pri  posudzovaní zníženia hodnoty majetku sú: </w:t>
      </w:r>
    </w:p>
    <w:p w:rsidR="005D3615" w:rsidRPr="00D06026" w:rsidRDefault="005D3615" w:rsidP="005D3615">
      <w:pPr>
        <w:pStyle w:val="Zkladntext"/>
        <w:numPr>
          <w:ilvl w:val="0"/>
          <w:numId w:val="9"/>
        </w:numPr>
        <w:tabs>
          <w:tab w:val="clear" w:pos="340"/>
        </w:tabs>
        <w:ind w:left="1134"/>
      </w:pPr>
      <w:r w:rsidRPr="00D06026">
        <w:t>technologický pokrok,</w:t>
      </w:r>
    </w:p>
    <w:p w:rsidR="005D3615" w:rsidRPr="00D06026" w:rsidRDefault="005D3615" w:rsidP="005D3615">
      <w:pPr>
        <w:pStyle w:val="Zkladntext"/>
        <w:numPr>
          <w:ilvl w:val="0"/>
          <w:numId w:val="9"/>
        </w:numPr>
        <w:tabs>
          <w:tab w:val="clear" w:pos="340"/>
        </w:tabs>
        <w:ind w:left="1134"/>
      </w:pPr>
      <w:r w:rsidRPr="00D06026">
        <w:t>významne nedostatočné prevádzkové výsledky v porovnaní s historickými alebo plánovanými prevádzkovými výsledkami,</w:t>
      </w:r>
    </w:p>
    <w:p w:rsidR="005D3615" w:rsidRPr="00D06026" w:rsidRDefault="005D3615" w:rsidP="005D3615">
      <w:pPr>
        <w:pStyle w:val="Zkladntext"/>
        <w:numPr>
          <w:ilvl w:val="0"/>
          <w:numId w:val="9"/>
        </w:numPr>
        <w:tabs>
          <w:tab w:val="clear" w:pos="340"/>
        </w:tabs>
        <w:ind w:left="1134"/>
      </w:pPr>
      <w:r w:rsidRPr="00D06026">
        <w:t>významné zmeny v spôsobe použitia majetku Spoločnosti alebo celkovej zmeny stratégie Spoločnosti,</w:t>
      </w:r>
    </w:p>
    <w:p w:rsidR="005D3615" w:rsidRDefault="005D3615" w:rsidP="005D3615">
      <w:pPr>
        <w:pStyle w:val="Zkladntext"/>
        <w:numPr>
          <w:ilvl w:val="0"/>
          <w:numId w:val="9"/>
        </w:numPr>
        <w:tabs>
          <w:tab w:val="clear" w:pos="340"/>
        </w:tabs>
        <w:ind w:left="1134"/>
      </w:pPr>
      <w:r w:rsidRPr="00D06026">
        <w:t>zastaralosť produktov.</w:t>
      </w:r>
    </w:p>
    <w:p w:rsidR="005D3615" w:rsidRPr="00D06026" w:rsidRDefault="005D3615" w:rsidP="005D3615">
      <w:pPr>
        <w:pStyle w:val="Zkladntext"/>
        <w:ind w:left="1134"/>
      </w:pPr>
    </w:p>
    <w:p w:rsidR="005D3615" w:rsidRPr="005D3615" w:rsidRDefault="005D3615" w:rsidP="005D3615">
      <w:pPr>
        <w:pStyle w:val="Zkladntext"/>
        <w:ind w:left="709"/>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5D3615" w:rsidRPr="007C3359" w:rsidRDefault="005D3615" w:rsidP="005D3615">
      <w:pPr>
        <w:pStyle w:val="Bezriadkovania"/>
        <w:ind w:left="709"/>
        <w:jc w:val="both"/>
        <w:rPr>
          <w:rFonts w:ascii="Times New Roman" w:hAnsi="Times New Roman" w:cs="Times New Roman"/>
          <w:sz w:val="18"/>
          <w:szCs w:val="18"/>
        </w:rPr>
      </w:pPr>
    </w:p>
    <w:p w:rsidR="00115E54" w:rsidRPr="007C3359" w:rsidRDefault="00115E54"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Zásoby</w:t>
      </w:r>
    </w:p>
    <w:p w:rsidR="00115E54" w:rsidRPr="007C3359" w:rsidRDefault="00115E54"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Zásoby sa oceňujú obstarávacou cenou (nakupované zásoby).</w:t>
      </w:r>
    </w:p>
    <w:p w:rsidR="00115E54" w:rsidRPr="007C3359" w:rsidRDefault="00115E54" w:rsidP="005D3615">
      <w:pPr>
        <w:pStyle w:val="Bezriadkovania"/>
        <w:ind w:left="720"/>
        <w:jc w:val="both"/>
        <w:rPr>
          <w:rFonts w:ascii="Times New Roman" w:hAnsi="Times New Roman" w:cs="Times New Roman"/>
          <w:sz w:val="18"/>
          <w:szCs w:val="18"/>
        </w:rPr>
      </w:pPr>
    </w:p>
    <w:p w:rsidR="00115E54" w:rsidRPr="007C3359" w:rsidRDefault="00115E54"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 xml:space="preserve">Obstarávacia cena zahŕňa cenu, za ktorú sa zásoby obstarali a náklady súvisiace s obstaraním (clo, prepravu, poistné, provízie, a pod.).  Úroky z úverov nie sú súčasťou obstarávacej ceny. </w:t>
      </w:r>
      <w:r w:rsidR="004E1B91" w:rsidRPr="007C3359">
        <w:rPr>
          <w:rFonts w:ascii="Times New Roman" w:hAnsi="Times New Roman" w:cs="Times New Roman"/>
          <w:sz w:val="18"/>
          <w:szCs w:val="18"/>
        </w:rPr>
        <w:t>Úroky z cudzích zdrojov nie sú súčasťou obstarávacej ceny. Zásoby sa oceňujú pri ich úbytku metódou FIFO.</w:t>
      </w:r>
    </w:p>
    <w:p w:rsidR="00115E54" w:rsidRPr="007C3359" w:rsidRDefault="00115E54" w:rsidP="005D3615">
      <w:pPr>
        <w:pStyle w:val="Bezriadkovania"/>
        <w:ind w:left="720"/>
        <w:jc w:val="both"/>
        <w:rPr>
          <w:rFonts w:ascii="Times New Roman" w:hAnsi="Times New Roman" w:cs="Times New Roman"/>
          <w:sz w:val="18"/>
          <w:szCs w:val="18"/>
        </w:rPr>
      </w:pPr>
    </w:p>
    <w:p w:rsidR="00115E54" w:rsidRPr="007C3359" w:rsidRDefault="00115E54"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Zníženie hodnoty zásob sa zohľadňuje vytvorením opravnej položky.</w:t>
      </w:r>
    </w:p>
    <w:p w:rsidR="00115E54" w:rsidRPr="007C3359" w:rsidRDefault="00115E54" w:rsidP="005D3615">
      <w:pPr>
        <w:pStyle w:val="Bezriadkovania"/>
        <w:ind w:left="720"/>
        <w:jc w:val="both"/>
        <w:rPr>
          <w:rFonts w:ascii="Times New Roman" w:hAnsi="Times New Roman" w:cs="Times New Roman"/>
          <w:sz w:val="18"/>
          <w:szCs w:val="18"/>
        </w:rPr>
      </w:pPr>
    </w:p>
    <w:p w:rsidR="00115E54" w:rsidRPr="007C3359" w:rsidRDefault="00115E54"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Pohľadávky</w:t>
      </w:r>
    </w:p>
    <w:p w:rsidR="00115E54" w:rsidRDefault="00115E54"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D3615" w:rsidRDefault="005D3615" w:rsidP="005D3615">
      <w:pPr>
        <w:pStyle w:val="Bezriadkovania"/>
        <w:ind w:left="720"/>
        <w:jc w:val="both"/>
        <w:rPr>
          <w:rFonts w:ascii="Times New Roman" w:hAnsi="Times New Roman" w:cs="Times New Roman"/>
          <w:sz w:val="18"/>
          <w:szCs w:val="18"/>
        </w:rPr>
      </w:pPr>
    </w:p>
    <w:p w:rsidR="005D3615" w:rsidRPr="007C3359" w:rsidRDefault="005D3615" w:rsidP="005D3615">
      <w:pPr>
        <w:pStyle w:val="Zkladntext"/>
        <w:ind w:left="709"/>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15E54" w:rsidRPr="007C3359" w:rsidRDefault="00115E54" w:rsidP="005D3615">
      <w:pPr>
        <w:pStyle w:val="Bezriadkovania"/>
        <w:ind w:left="720"/>
        <w:jc w:val="both"/>
        <w:rPr>
          <w:rFonts w:ascii="Times New Roman" w:hAnsi="Times New Roman" w:cs="Times New Roman"/>
          <w:sz w:val="18"/>
          <w:szCs w:val="18"/>
        </w:rPr>
      </w:pPr>
    </w:p>
    <w:p w:rsidR="00115E54" w:rsidRPr="007C3359" w:rsidRDefault="005D3615" w:rsidP="005D3615">
      <w:pPr>
        <w:pStyle w:val="Bezriadkovania"/>
        <w:numPr>
          <w:ilvl w:val="0"/>
          <w:numId w:val="5"/>
        </w:numPr>
        <w:jc w:val="both"/>
        <w:rPr>
          <w:rFonts w:ascii="Times New Roman" w:hAnsi="Times New Roman" w:cs="Times New Roman"/>
          <w:b/>
          <w:sz w:val="18"/>
          <w:szCs w:val="18"/>
        </w:rPr>
      </w:pPr>
      <w:r>
        <w:rPr>
          <w:rFonts w:ascii="Times New Roman" w:hAnsi="Times New Roman" w:cs="Times New Roman"/>
          <w:b/>
          <w:sz w:val="18"/>
          <w:szCs w:val="18"/>
        </w:rPr>
        <w:t>Finančné účty</w:t>
      </w:r>
    </w:p>
    <w:p w:rsidR="00A97AE8" w:rsidRDefault="005D3615" w:rsidP="005D3615">
      <w:pPr>
        <w:pStyle w:val="Bezriadkovania"/>
        <w:ind w:left="709"/>
        <w:jc w:val="both"/>
        <w:rPr>
          <w:rFonts w:ascii="Times New Roman" w:hAnsi="Times New Roman" w:cs="Times New Roman"/>
          <w:sz w:val="18"/>
          <w:szCs w:val="18"/>
        </w:rPr>
      </w:pPr>
      <w:r w:rsidRPr="005D3615">
        <w:rPr>
          <w:rFonts w:ascii="Times New Roman" w:hAnsi="Times New Roman" w:cs="Times New Roman"/>
          <w:sz w:val="18"/>
          <w:szCs w:val="18"/>
        </w:rPr>
        <w:t>Finančné účty tvorí peňažná hotovosť, ceniny, zostatky na bankových účtoch a oceňujú sa menovitou hodnotou. Zníženie ich hodnoty sa vyjadruje opravnou položkou.</w:t>
      </w:r>
    </w:p>
    <w:p w:rsidR="005D3615" w:rsidRPr="007C3359" w:rsidRDefault="005D3615" w:rsidP="005D3615">
      <w:pPr>
        <w:pStyle w:val="Bezriadkovania"/>
        <w:ind w:left="709"/>
        <w:jc w:val="both"/>
        <w:rPr>
          <w:rFonts w:ascii="Times New Roman" w:hAnsi="Times New Roman" w:cs="Times New Roman"/>
          <w:sz w:val="18"/>
          <w:szCs w:val="18"/>
        </w:rPr>
      </w:pPr>
    </w:p>
    <w:p w:rsidR="00115E54" w:rsidRPr="007C3359" w:rsidRDefault="00115E54"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Náklady budúcich období a príjmy budúcich období</w:t>
      </w:r>
    </w:p>
    <w:p w:rsidR="00115E54" w:rsidRPr="007C3359" w:rsidRDefault="00A97AE8"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Náklady budúcich období a príjmy budúcich období sa vykazujú vo výške, ktorá je potrebná na dodržanie zásady vecnej a časovej súvislosti s účtovným obdobím.</w:t>
      </w:r>
    </w:p>
    <w:p w:rsidR="00A97AE8" w:rsidRPr="007C3359" w:rsidRDefault="00A97AE8" w:rsidP="005D3615">
      <w:pPr>
        <w:pStyle w:val="Bezriadkovania"/>
        <w:ind w:left="720"/>
        <w:jc w:val="both"/>
        <w:rPr>
          <w:rFonts w:ascii="Times New Roman" w:hAnsi="Times New Roman" w:cs="Times New Roman"/>
          <w:sz w:val="18"/>
          <w:szCs w:val="18"/>
        </w:rPr>
      </w:pPr>
    </w:p>
    <w:p w:rsidR="00A97AE8" w:rsidRPr="007C3359" w:rsidRDefault="00A97AE8"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Zníženie hodnoty majetku a opravné položky</w:t>
      </w:r>
    </w:p>
    <w:p w:rsidR="00115E54" w:rsidRDefault="00A97AE8"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D3615" w:rsidRDefault="005D3615" w:rsidP="00D47976">
      <w:pPr>
        <w:pStyle w:val="Bezriadkovania"/>
        <w:jc w:val="both"/>
        <w:rPr>
          <w:rFonts w:ascii="Times New Roman" w:hAnsi="Times New Roman" w:cs="Times New Roman"/>
          <w:sz w:val="18"/>
          <w:szCs w:val="18"/>
        </w:rPr>
      </w:pPr>
    </w:p>
    <w:p w:rsidR="005D3615" w:rsidRPr="00D06026" w:rsidRDefault="005D3615" w:rsidP="005D3615">
      <w:pPr>
        <w:pStyle w:val="Pismenka"/>
        <w:numPr>
          <w:ilvl w:val="0"/>
          <w:numId w:val="0"/>
        </w:numPr>
        <w:ind w:left="709"/>
        <w:rPr>
          <w:i/>
        </w:rPr>
      </w:pPr>
      <w:r w:rsidRPr="00D06026">
        <w:rPr>
          <w:i/>
        </w:rPr>
        <w:t>Zníženie hodnoty dlhodobého majetku a zásob</w:t>
      </w:r>
    </w:p>
    <w:p w:rsidR="005D3615" w:rsidRPr="00D06026" w:rsidRDefault="005D3615" w:rsidP="005D3615">
      <w:pPr>
        <w:pStyle w:val="Pismenka"/>
        <w:numPr>
          <w:ilvl w:val="0"/>
          <w:numId w:val="0"/>
        </w:numPr>
        <w:ind w:left="709"/>
        <w:rPr>
          <w:b w:val="0"/>
        </w:rPr>
      </w:pPr>
      <w:r w:rsidRPr="00D06026">
        <w:rPr>
          <w:b w:val="0"/>
        </w:rPr>
        <w:t>Ku každému dňu, ku ktorému sa zostavuje účtovná závierka, je účtovná hodnota majetku Spoločnosti, iného ako odlo</w:t>
      </w:r>
      <w:r>
        <w:rPr>
          <w:b w:val="0"/>
        </w:rPr>
        <w:t>ženej daňovej pohľadávky</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5D3615" w:rsidRPr="00D06026" w:rsidRDefault="005D3615" w:rsidP="005D3615">
      <w:pPr>
        <w:pStyle w:val="Pismenka"/>
        <w:numPr>
          <w:ilvl w:val="0"/>
          <w:numId w:val="0"/>
        </w:numPr>
        <w:ind w:left="426"/>
        <w:rPr>
          <w:b w:val="0"/>
        </w:rPr>
      </w:pPr>
    </w:p>
    <w:p w:rsidR="005D3615" w:rsidRPr="005D3615" w:rsidRDefault="005D3615" w:rsidP="005D3615">
      <w:pPr>
        <w:pStyle w:val="Pismenka"/>
        <w:numPr>
          <w:ilvl w:val="0"/>
          <w:numId w:val="0"/>
        </w:numPr>
        <w:ind w:left="709"/>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5D3615" w:rsidRDefault="005D3615" w:rsidP="005D3615">
      <w:pPr>
        <w:pStyle w:val="Pismenka"/>
        <w:numPr>
          <w:ilvl w:val="0"/>
          <w:numId w:val="0"/>
        </w:numPr>
        <w:ind w:left="426"/>
        <w:rPr>
          <w:i/>
        </w:rPr>
      </w:pPr>
    </w:p>
    <w:p w:rsidR="005D3615" w:rsidRPr="00CC23EC" w:rsidRDefault="005D3615" w:rsidP="005D3615">
      <w:pPr>
        <w:pStyle w:val="Pismenka"/>
        <w:numPr>
          <w:ilvl w:val="0"/>
          <w:numId w:val="0"/>
        </w:numPr>
        <w:ind w:left="709"/>
        <w:rPr>
          <w:i/>
        </w:rPr>
      </w:pPr>
      <w:r w:rsidRPr="00D06026">
        <w:rPr>
          <w:i/>
        </w:rPr>
        <w:t>Zníženie hodnoty finančného majetku a pohľadávok</w:t>
      </w:r>
      <w:r w:rsidRPr="00CC23EC">
        <w:rPr>
          <w:i/>
        </w:rPr>
        <w:t xml:space="preserve"> </w:t>
      </w:r>
    </w:p>
    <w:p w:rsidR="005D3615" w:rsidRPr="00D06026" w:rsidRDefault="005D3615" w:rsidP="005D3615">
      <w:pPr>
        <w:pStyle w:val="Pismenka"/>
        <w:numPr>
          <w:ilvl w:val="0"/>
          <w:numId w:val="0"/>
        </w:numPr>
        <w:ind w:left="709"/>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5D3615" w:rsidRPr="00D06026" w:rsidRDefault="005D3615" w:rsidP="005D3615">
      <w:pPr>
        <w:pStyle w:val="Pismenka"/>
        <w:numPr>
          <w:ilvl w:val="0"/>
          <w:numId w:val="0"/>
        </w:numPr>
        <w:ind w:left="709"/>
        <w:rPr>
          <w:b w:val="0"/>
        </w:rPr>
      </w:pPr>
    </w:p>
    <w:p w:rsidR="005D3615" w:rsidRPr="00D06026" w:rsidRDefault="005D3615" w:rsidP="005D3615">
      <w:pPr>
        <w:pStyle w:val="Pismenka"/>
        <w:numPr>
          <w:ilvl w:val="0"/>
          <w:numId w:val="0"/>
        </w:numPr>
        <w:ind w:left="709"/>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D3615" w:rsidRPr="00D06026" w:rsidRDefault="005D3615" w:rsidP="005D3615">
      <w:pPr>
        <w:pStyle w:val="Pismenka"/>
        <w:numPr>
          <w:ilvl w:val="0"/>
          <w:numId w:val="0"/>
        </w:numPr>
        <w:ind w:left="709"/>
        <w:rPr>
          <w:b w:val="0"/>
          <w:i/>
          <w:szCs w:val="18"/>
        </w:rPr>
      </w:pPr>
    </w:p>
    <w:p w:rsidR="005D3615" w:rsidRPr="00D06026" w:rsidRDefault="005D3615" w:rsidP="005D3615">
      <w:pPr>
        <w:pStyle w:val="Pismenka"/>
        <w:numPr>
          <w:ilvl w:val="0"/>
          <w:numId w:val="0"/>
        </w:numPr>
        <w:ind w:left="709"/>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5D3615" w:rsidRPr="00D06026" w:rsidRDefault="005D3615" w:rsidP="005D3615">
      <w:pPr>
        <w:pStyle w:val="Pismenka"/>
        <w:numPr>
          <w:ilvl w:val="0"/>
          <w:numId w:val="0"/>
        </w:numPr>
        <w:ind w:left="709"/>
        <w:rPr>
          <w:b w:val="0"/>
        </w:rPr>
      </w:pPr>
    </w:p>
    <w:p w:rsidR="005D3615" w:rsidRDefault="005D3615" w:rsidP="005D3615">
      <w:pPr>
        <w:pStyle w:val="Pismenka"/>
        <w:numPr>
          <w:ilvl w:val="0"/>
          <w:numId w:val="0"/>
        </w:numPr>
        <w:ind w:left="709"/>
        <w:rPr>
          <w:b w:val="0"/>
        </w:rPr>
      </w:pPr>
      <w:r w:rsidRPr="00D06026">
        <w:rPr>
          <w:b w:val="0"/>
        </w:rPr>
        <w:t>Opravná položka sa zruší, ak následné zvýšenie predpokladaných budúcich ekonomických úžitkov možno objektívne spájať s udalosťou, ktorá nastala po vykázaní opravnej položky.</w:t>
      </w:r>
    </w:p>
    <w:p w:rsidR="005D3615" w:rsidRDefault="005D3615" w:rsidP="005D3615">
      <w:pPr>
        <w:pStyle w:val="Pismenka"/>
        <w:numPr>
          <w:ilvl w:val="0"/>
          <w:numId w:val="0"/>
        </w:numPr>
        <w:ind w:left="709"/>
        <w:rPr>
          <w:b w:val="0"/>
        </w:rPr>
      </w:pPr>
    </w:p>
    <w:p w:rsidR="005D3615" w:rsidRPr="00B50225" w:rsidRDefault="005D3615" w:rsidP="005D3615">
      <w:pPr>
        <w:pStyle w:val="Pismenka"/>
        <w:numPr>
          <w:ilvl w:val="0"/>
          <w:numId w:val="5"/>
        </w:numPr>
        <w:ind w:left="709"/>
        <w:rPr>
          <w:szCs w:val="18"/>
        </w:rPr>
      </w:pPr>
      <w:r w:rsidRPr="00B50225">
        <w:rPr>
          <w:szCs w:val="18"/>
        </w:rPr>
        <w:t>Záväzky</w:t>
      </w:r>
    </w:p>
    <w:p w:rsidR="005D3615" w:rsidRPr="007C3359" w:rsidRDefault="005D3615" w:rsidP="005D3615">
      <w:pPr>
        <w:pStyle w:val="Zkladntext"/>
        <w:ind w:left="709"/>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97AE8" w:rsidRPr="007C3359" w:rsidRDefault="00A97AE8" w:rsidP="005D3615">
      <w:pPr>
        <w:pStyle w:val="Bezriadkovania"/>
        <w:ind w:left="720"/>
        <w:jc w:val="both"/>
        <w:rPr>
          <w:rFonts w:ascii="Times New Roman" w:hAnsi="Times New Roman" w:cs="Times New Roman"/>
          <w:sz w:val="18"/>
          <w:szCs w:val="18"/>
        </w:rPr>
      </w:pPr>
    </w:p>
    <w:p w:rsidR="00115E54" w:rsidRPr="007C3359" w:rsidRDefault="00A97AE8"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Rezervy</w:t>
      </w:r>
    </w:p>
    <w:p w:rsidR="005D3615" w:rsidRPr="005D3615"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D3615" w:rsidRPr="005D3615" w:rsidRDefault="005D3615" w:rsidP="005D3615">
      <w:pPr>
        <w:pStyle w:val="Bezriadkovania"/>
        <w:ind w:left="720"/>
        <w:jc w:val="both"/>
        <w:rPr>
          <w:rFonts w:ascii="Times New Roman" w:hAnsi="Times New Roman" w:cs="Times New Roman"/>
          <w:sz w:val="18"/>
          <w:szCs w:val="18"/>
        </w:rPr>
      </w:pPr>
    </w:p>
    <w:p w:rsidR="005D3615" w:rsidRPr="005D3615"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D3615" w:rsidRPr="005D3615" w:rsidRDefault="005D3615" w:rsidP="005D3615">
      <w:pPr>
        <w:pStyle w:val="Bezriadkovania"/>
        <w:ind w:left="720"/>
        <w:jc w:val="both"/>
        <w:rPr>
          <w:rFonts w:ascii="Times New Roman" w:hAnsi="Times New Roman" w:cs="Times New Roman"/>
          <w:sz w:val="18"/>
          <w:szCs w:val="18"/>
        </w:rPr>
      </w:pPr>
    </w:p>
    <w:p w:rsidR="00A97AE8"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Tvorba rezervy na bonusy, rabaty, skontá a vrátenie kúpnej ceny pri reklamácii sa účtuje ako zníženie pôvodne dosiahnutých výnosov so súvzťažným zápisom v prospech účtu rezerv.</w:t>
      </w:r>
    </w:p>
    <w:p w:rsidR="005D3615" w:rsidRDefault="005D3615" w:rsidP="005D3615">
      <w:pPr>
        <w:pStyle w:val="Bezriadkovania"/>
        <w:ind w:left="720"/>
        <w:jc w:val="both"/>
        <w:rPr>
          <w:rFonts w:ascii="Times New Roman" w:hAnsi="Times New Roman" w:cs="Times New Roman"/>
          <w:sz w:val="18"/>
          <w:szCs w:val="18"/>
        </w:rPr>
      </w:pPr>
    </w:p>
    <w:p w:rsidR="005D3615" w:rsidRPr="00032D7F" w:rsidRDefault="005D3615" w:rsidP="005D3615">
      <w:pPr>
        <w:pStyle w:val="Pismenka"/>
        <w:numPr>
          <w:ilvl w:val="0"/>
          <w:numId w:val="5"/>
        </w:numPr>
        <w:rPr>
          <w:szCs w:val="18"/>
        </w:rPr>
      </w:pPr>
      <w:r w:rsidRPr="00032D7F">
        <w:rPr>
          <w:szCs w:val="18"/>
        </w:rPr>
        <w:t>Zamestnanecké požitky</w:t>
      </w:r>
    </w:p>
    <w:p w:rsidR="00A97AE8" w:rsidRDefault="005D3615" w:rsidP="005D3615">
      <w:pPr>
        <w:pStyle w:val="Pismenka"/>
        <w:numPr>
          <w:ilvl w:val="0"/>
          <w:numId w:val="0"/>
        </w:numPr>
        <w:ind w:left="709"/>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5D3615" w:rsidRDefault="005D3615" w:rsidP="005D3615">
      <w:pPr>
        <w:pStyle w:val="Pismenka"/>
        <w:numPr>
          <w:ilvl w:val="0"/>
          <w:numId w:val="0"/>
        </w:numPr>
        <w:ind w:left="709"/>
        <w:rPr>
          <w:b w:val="0"/>
        </w:rPr>
      </w:pPr>
    </w:p>
    <w:p w:rsidR="005D3615" w:rsidRPr="00B50225" w:rsidRDefault="005D3615" w:rsidP="005D3615">
      <w:pPr>
        <w:pStyle w:val="Pismenka"/>
        <w:numPr>
          <w:ilvl w:val="0"/>
          <w:numId w:val="5"/>
        </w:numPr>
        <w:rPr>
          <w:szCs w:val="18"/>
        </w:rPr>
      </w:pPr>
      <w:r w:rsidRPr="00B50225">
        <w:rPr>
          <w:szCs w:val="18"/>
        </w:rPr>
        <w:t>Výdavky budúcich období a výnosy budúcich období</w:t>
      </w:r>
    </w:p>
    <w:p w:rsidR="005D3615" w:rsidRPr="00D47976" w:rsidRDefault="005D3615" w:rsidP="00D47976">
      <w:pPr>
        <w:pStyle w:val="Zkladntext"/>
        <w:ind w:left="709"/>
        <w:rPr>
          <w:szCs w:val="18"/>
        </w:rPr>
      </w:pPr>
      <w:r w:rsidRPr="00B50225">
        <w:rPr>
          <w:szCs w:val="18"/>
        </w:rPr>
        <w:t>Výdavky budúcich období a výnosy budúcich období sa vykazujú vo výške, ktorá je potrebná na dodržanie zásady vecnej a časovej súvislosti s účtovným obdobím.</w:t>
      </w:r>
    </w:p>
    <w:p w:rsidR="005D3615" w:rsidRPr="005D3615" w:rsidRDefault="005D3615" w:rsidP="005D3615">
      <w:pPr>
        <w:pStyle w:val="Pismenka"/>
        <w:numPr>
          <w:ilvl w:val="0"/>
          <w:numId w:val="0"/>
        </w:numPr>
        <w:ind w:left="709"/>
        <w:rPr>
          <w:b w:val="0"/>
        </w:rPr>
      </w:pPr>
    </w:p>
    <w:p w:rsidR="00115E54" w:rsidRPr="007C3359" w:rsidRDefault="004E1B91"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Splatná daň z príjmu</w:t>
      </w:r>
    </w:p>
    <w:p w:rsidR="00A97AE8" w:rsidRPr="007C3359" w:rsidRDefault="004E1B91" w:rsidP="005D3615">
      <w:pPr>
        <w:pStyle w:val="Bezriadkovania"/>
        <w:ind w:left="720"/>
        <w:jc w:val="both"/>
        <w:rPr>
          <w:rFonts w:ascii="Times New Roman" w:hAnsi="Times New Roman" w:cs="Times New Roman"/>
          <w:sz w:val="18"/>
          <w:szCs w:val="18"/>
          <w:highlight w:val="yellow"/>
        </w:rPr>
      </w:pPr>
      <w:r w:rsidRPr="007C3359">
        <w:rPr>
          <w:rFonts w:ascii="Times New Roman" w:hAnsi="Times New Roman" w:cs="Times New Roman"/>
          <w:sz w:val="18"/>
          <w:szCs w:val="18"/>
        </w:rPr>
        <w:t>Daň z príjmov sa účtuje do nákladov Spoločnosti v období vzniku daňovej povinnosti. Je vypočítaná zo základu vyplývajúceho z výsledku hospodárenia pred zdanením, ktorý bol upravený o pripočítateľné a odpočítateľné položky z titulu trvalých a dočasných úprav daňového základu a umorenia daňovej straty. Daňový záväzok je vyčíslený po znížení o hodnotu preddavkov z dani z príjmu, ktoré Spoločnosť' uhradila v priebehu roka. V prípade, že uhradené preddavky na daň z príjmu v priebehu roka sú vyššie ako daňová povinnosť, Spoločnosť' vykazuje výslednú daňovú pohľadávku.</w:t>
      </w:r>
    </w:p>
    <w:p w:rsidR="004E1B91" w:rsidRPr="007C3359" w:rsidRDefault="004E1B91" w:rsidP="005D3615">
      <w:pPr>
        <w:pStyle w:val="Bezriadkovania"/>
        <w:ind w:left="720"/>
        <w:jc w:val="both"/>
        <w:rPr>
          <w:rFonts w:ascii="Times New Roman" w:hAnsi="Times New Roman" w:cs="Times New Roman"/>
          <w:sz w:val="18"/>
          <w:szCs w:val="18"/>
          <w:highlight w:val="yellow"/>
        </w:rPr>
      </w:pPr>
    </w:p>
    <w:p w:rsidR="00A97AE8" w:rsidRPr="007C3359" w:rsidRDefault="00A97AE8"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Cudzia mena</w:t>
      </w:r>
    </w:p>
    <w:p w:rsidR="00A97AE8" w:rsidRPr="007C3359" w:rsidRDefault="00A97AE8"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w:t>
      </w:r>
      <w:r w:rsidR="005D3615">
        <w:rPr>
          <w:rFonts w:ascii="Times New Roman" w:hAnsi="Times New Roman" w:cs="Times New Roman"/>
          <w:sz w:val="18"/>
          <w:szCs w:val="18"/>
        </w:rPr>
        <w:t xml:space="preserve"> uskutočnenia účtovného prípadu </w:t>
      </w:r>
      <w:r w:rsidR="005D3615" w:rsidRPr="005D3615">
        <w:rPr>
          <w:rFonts w:ascii="Times New Roman" w:hAnsi="Times New Roman" w:cs="Times New Roman"/>
          <w:sz w:val="18"/>
          <w:szCs w:val="18"/>
        </w:rPr>
        <w:t>(ďalej ako referenčný kurz).</w:t>
      </w:r>
    </w:p>
    <w:p w:rsidR="00A97AE8" w:rsidRPr="007C3359" w:rsidRDefault="00A97AE8" w:rsidP="005D3615">
      <w:pPr>
        <w:pStyle w:val="Bezriadkovania"/>
        <w:ind w:left="720"/>
        <w:jc w:val="both"/>
        <w:rPr>
          <w:rFonts w:ascii="Times New Roman" w:hAnsi="Times New Roman" w:cs="Times New Roman"/>
          <w:sz w:val="18"/>
          <w:szCs w:val="18"/>
        </w:rPr>
      </w:pPr>
    </w:p>
    <w:p w:rsidR="005D3615" w:rsidRPr="00092E6F" w:rsidRDefault="005D3615" w:rsidP="005D3615">
      <w:pPr>
        <w:pStyle w:val="Pismenka"/>
        <w:numPr>
          <w:ilvl w:val="0"/>
          <w:numId w:val="0"/>
        </w:numPr>
        <w:ind w:left="709"/>
      </w:pPr>
      <w:r w:rsidRPr="00F53D2F">
        <w:rPr>
          <w:b w:val="0"/>
        </w:rPr>
        <w:t>Prijaté a poskytnuté preddavky v cudzej mene na účet zriadený v eurách a z účtu zriadeného v eurách sa prepočítavajú na menu euro kurzom, za ktorý boli tieto hodnoty nakúpené alebo predané.</w:t>
      </w:r>
    </w:p>
    <w:p w:rsidR="005D3615" w:rsidRPr="000106BA" w:rsidRDefault="005D3615" w:rsidP="005D3615">
      <w:pPr>
        <w:pStyle w:val="Pismenka"/>
        <w:numPr>
          <w:ilvl w:val="0"/>
          <w:numId w:val="0"/>
        </w:numPr>
        <w:ind w:left="709"/>
      </w:pPr>
    </w:p>
    <w:p w:rsidR="005D3615" w:rsidRPr="00092E6F" w:rsidRDefault="005D3615" w:rsidP="005D3615">
      <w:pPr>
        <w:pStyle w:val="Pismenka"/>
        <w:numPr>
          <w:ilvl w:val="0"/>
          <w:numId w:val="0"/>
        </w:numPr>
        <w:ind w:left="709"/>
      </w:pPr>
      <w:r w:rsidRPr="00F53D2F">
        <w:rPr>
          <w:b w:val="0"/>
        </w:rPr>
        <w:t xml:space="preserve">Ku dňu, ku ktorému sa zostavuje účtovná závierka, sa už neprepočítavajú. </w:t>
      </w:r>
    </w:p>
    <w:p w:rsidR="005D3615" w:rsidRPr="000106BA" w:rsidRDefault="005D3615" w:rsidP="005D3615">
      <w:pPr>
        <w:pStyle w:val="Pismenka"/>
        <w:numPr>
          <w:ilvl w:val="0"/>
          <w:numId w:val="0"/>
        </w:numPr>
        <w:ind w:left="709"/>
      </w:pPr>
    </w:p>
    <w:p w:rsidR="005D3615" w:rsidRDefault="005D3615" w:rsidP="005D3615">
      <w:pPr>
        <w:pStyle w:val="Pismenka"/>
        <w:numPr>
          <w:ilvl w:val="0"/>
          <w:numId w:val="0"/>
        </w:numPr>
        <w:ind w:left="709"/>
        <w:rPr>
          <w:b w:val="0"/>
        </w:rPr>
      </w:pPr>
      <w:r w:rsidRPr="00F53D2F">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65CE1" w:rsidRPr="007C3359" w:rsidRDefault="00265CE1" w:rsidP="005D3615">
      <w:pPr>
        <w:pStyle w:val="Bezriadkovania"/>
        <w:ind w:left="720"/>
        <w:jc w:val="both"/>
        <w:rPr>
          <w:rFonts w:ascii="Times New Roman" w:hAnsi="Times New Roman" w:cs="Times New Roman"/>
          <w:sz w:val="18"/>
          <w:szCs w:val="18"/>
        </w:rPr>
      </w:pPr>
    </w:p>
    <w:p w:rsidR="00115E54" w:rsidRPr="007C3359" w:rsidRDefault="00265CE1" w:rsidP="005D3615">
      <w:pPr>
        <w:pStyle w:val="Bezriadkovania"/>
        <w:numPr>
          <w:ilvl w:val="0"/>
          <w:numId w:val="5"/>
        </w:numPr>
        <w:jc w:val="both"/>
        <w:rPr>
          <w:rFonts w:ascii="Times New Roman" w:hAnsi="Times New Roman" w:cs="Times New Roman"/>
          <w:b/>
          <w:sz w:val="18"/>
          <w:szCs w:val="18"/>
        </w:rPr>
      </w:pPr>
      <w:r w:rsidRPr="007C3359">
        <w:rPr>
          <w:rFonts w:ascii="Times New Roman" w:hAnsi="Times New Roman" w:cs="Times New Roman"/>
          <w:b/>
          <w:sz w:val="18"/>
          <w:szCs w:val="18"/>
        </w:rPr>
        <w:t>Výnosy</w:t>
      </w:r>
    </w:p>
    <w:p w:rsidR="00265CE1" w:rsidRPr="007C3359" w:rsidRDefault="00265CE1"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61976" w:rsidRDefault="00E16A6B" w:rsidP="00DA2B4B">
      <w:pPr>
        <w:jc w:val="both"/>
        <w:rPr>
          <w:rFonts w:ascii="Times New Roman" w:hAnsi="Times New Roman" w:cs="Times New Roman"/>
          <w:b/>
          <w:sz w:val="18"/>
          <w:szCs w:val="18"/>
        </w:rPr>
      </w:pPr>
      <w:r w:rsidRPr="007C3359">
        <w:rPr>
          <w:rFonts w:ascii="Times New Roman" w:hAnsi="Times New Roman" w:cs="Times New Roman"/>
          <w:b/>
          <w:sz w:val="18"/>
          <w:szCs w:val="18"/>
        </w:rPr>
        <w:t xml:space="preserve"> </w:t>
      </w:r>
    </w:p>
    <w:p w:rsidR="005D3615" w:rsidRPr="00391CE8" w:rsidRDefault="00E16A6B" w:rsidP="00391CE8">
      <w:pPr>
        <w:pStyle w:val="Odsekzoznamu"/>
        <w:numPr>
          <w:ilvl w:val="0"/>
          <w:numId w:val="1"/>
        </w:numPr>
        <w:ind w:left="426"/>
        <w:jc w:val="both"/>
        <w:rPr>
          <w:rFonts w:ascii="Times New Roman" w:hAnsi="Times New Roman" w:cs="Times New Roman"/>
          <w:b/>
          <w:sz w:val="18"/>
          <w:szCs w:val="18"/>
        </w:rPr>
      </w:pPr>
      <w:r w:rsidRPr="007C3359">
        <w:rPr>
          <w:rFonts w:ascii="Times New Roman" w:hAnsi="Times New Roman" w:cs="Times New Roman"/>
          <w:b/>
          <w:sz w:val="18"/>
          <w:szCs w:val="18"/>
        </w:rPr>
        <w:t xml:space="preserve"> INFORMÁCIE K POLOŽKÁM SÚVAHY A VÝKAZU ZISKOV A</w:t>
      </w:r>
      <w:r w:rsidR="005D3615">
        <w:rPr>
          <w:rFonts w:ascii="Times New Roman" w:hAnsi="Times New Roman" w:cs="Times New Roman"/>
          <w:b/>
          <w:sz w:val="18"/>
          <w:szCs w:val="18"/>
        </w:rPr>
        <w:t> </w:t>
      </w:r>
      <w:r w:rsidRPr="007C3359">
        <w:rPr>
          <w:rFonts w:ascii="Times New Roman" w:hAnsi="Times New Roman" w:cs="Times New Roman"/>
          <w:b/>
          <w:sz w:val="18"/>
          <w:szCs w:val="18"/>
        </w:rPr>
        <w:t>STRÁT</w:t>
      </w:r>
    </w:p>
    <w:p w:rsidR="005D3615" w:rsidRDefault="005D3615" w:rsidP="005D3615">
      <w:pPr>
        <w:pStyle w:val="Bezriadkovania"/>
        <w:numPr>
          <w:ilvl w:val="0"/>
          <w:numId w:val="13"/>
        </w:numPr>
        <w:jc w:val="both"/>
        <w:rPr>
          <w:rFonts w:ascii="Times New Roman" w:hAnsi="Times New Roman" w:cs="Times New Roman"/>
          <w:b/>
          <w:sz w:val="18"/>
          <w:szCs w:val="18"/>
        </w:rPr>
      </w:pPr>
      <w:r>
        <w:rPr>
          <w:rFonts w:ascii="Times New Roman" w:hAnsi="Times New Roman" w:cs="Times New Roman"/>
          <w:b/>
          <w:sz w:val="18"/>
          <w:szCs w:val="18"/>
        </w:rPr>
        <w:t>Dlhodobý nehmotný majetok</w:t>
      </w:r>
    </w:p>
    <w:p w:rsidR="005D3615"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S</w:t>
      </w:r>
      <w:r w:rsidR="00306D57" w:rsidRPr="005D3615">
        <w:rPr>
          <w:rFonts w:ascii="Times New Roman" w:hAnsi="Times New Roman" w:cs="Times New Roman"/>
          <w:sz w:val="18"/>
          <w:szCs w:val="18"/>
        </w:rPr>
        <w:t xml:space="preserve">poločnosť v bežnom účtovnom období </w:t>
      </w:r>
      <w:r w:rsidR="00067343" w:rsidRPr="005D3615">
        <w:rPr>
          <w:rFonts w:ascii="Times New Roman" w:hAnsi="Times New Roman" w:cs="Times New Roman"/>
          <w:sz w:val="18"/>
          <w:szCs w:val="18"/>
        </w:rPr>
        <w:t xml:space="preserve">ani v bezprostredne predchádzajúcom účtovnom období </w:t>
      </w:r>
      <w:r w:rsidR="00306D57" w:rsidRPr="005D3615">
        <w:rPr>
          <w:rFonts w:ascii="Times New Roman" w:hAnsi="Times New Roman" w:cs="Times New Roman"/>
          <w:sz w:val="18"/>
          <w:szCs w:val="18"/>
        </w:rPr>
        <w:t>neúčtovala o goodwille alebo o zápornom goodwille</w:t>
      </w:r>
    </w:p>
    <w:p w:rsidR="005D3615" w:rsidRPr="005D3615" w:rsidRDefault="005D3615" w:rsidP="005D3615">
      <w:pPr>
        <w:pStyle w:val="Bezriadkovania"/>
        <w:jc w:val="both"/>
        <w:rPr>
          <w:rFonts w:ascii="Times New Roman" w:hAnsi="Times New Roman" w:cs="Times New Roman"/>
          <w:sz w:val="18"/>
          <w:szCs w:val="18"/>
        </w:rPr>
      </w:pPr>
    </w:p>
    <w:p w:rsidR="005D3615" w:rsidRDefault="005D3615" w:rsidP="005D3615">
      <w:pPr>
        <w:pStyle w:val="Bezriadkovania"/>
        <w:numPr>
          <w:ilvl w:val="0"/>
          <w:numId w:val="13"/>
        </w:numPr>
        <w:jc w:val="both"/>
        <w:rPr>
          <w:rFonts w:ascii="Times New Roman" w:hAnsi="Times New Roman" w:cs="Times New Roman"/>
          <w:b/>
          <w:sz w:val="18"/>
          <w:szCs w:val="18"/>
        </w:rPr>
      </w:pPr>
      <w:r>
        <w:rPr>
          <w:rFonts w:ascii="Times New Roman" w:hAnsi="Times New Roman" w:cs="Times New Roman"/>
          <w:b/>
          <w:sz w:val="18"/>
          <w:szCs w:val="18"/>
        </w:rPr>
        <w:t>Deriváty</w:t>
      </w:r>
    </w:p>
    <w:p w:rsidR="005D3615" w:rsidRPr="005D3615"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S</w:t>
      </w:r>
      <w:r w:rsidR="00067343" w:rsidRPr="005D3615">
        <w:rPr>
          <w:rFonts w:ascii="Times New Roman" w:hAnsi="Times New Roman" w:cs="Times New Roman"/>
          <w:sz w:val="18"/>
          <w:szCs w:val="18"/>
        </w:rPr>
        <w:t xml:space="preserve">poločnosť v bežnom účtovnom období neúčtovala </w:t>
      </w:r>
      <w:r w:rsidR="00BB6C33">
        <w:rPr>
          <w:rFonts w:ascii="Times New Roman" w:hAnsi="Times New Roman" w:cs="Times New Roman"/>
          <w:sz w:val="18"/>
          <w:szCs w:val="18"/>
        </w:rPr>
        <w:t>o</w:t>
      </w:r>
      <w:r w:rsidRPr="005D3615">
        <w:rPr>
          <w:rFonts w:ascii="Times New Roman" w:hAnsi="Times New Roman" w:cs="Times New Roman"/>
          <w:sz w:val="18"/>
          <w:szCs w:val="18"/>
        </w:rPr>
        <w:t> </w:t>
      </w:r>
      <w:r w:rsidR="00067343" w:rsidRPr="005D3615">
        <w:rPr>
          <w:rFonts w:ascii="Times New Roman" w:hAnsi="Times New Roman" w:cs="Times New Roman"/>
          <w:sz w:val="18"/>
          <w:szCs w:val="18"/>
        </w:rPr>
        <w:t>derivátoch</w:t>
      </w:r>
    </w:p>
    <w:p w:rsidR="005D3615" w:rsidRPr="005D3615" w:rsidRDefault="005D3615" w:rsidP="005D3615">
      <w:pPr>
        <w:pStyle w:val="Bezriadkovania"/>
        <w:ind w:left="360"/>
        <w:jc w:val="both"/>
        <w:rPr>
          <w:rFonts w:ascii="Times New Roman" w:hAnsi="Times New Roman" w:cs="Times New Roman"/>
          <w:b/>
          <w:sz w:val="18"/>
          <w:szCs w:val="18"/>
        </w:rPr>
      </w:pPr>
    </w:p>
    <w:p w:rsidR="005D3615" w:rsidRDefault="005D3615" w:rsidP="005D3615">
      <w:pPr>
        <w:pStyle w:val="Bezriadkovania"/>
        <w:numPr>
          <w:ilvl w:val="0"/>
          <w:numId w:val="13"/>
        </w:numPr>
        <w:jc w:val="both"/>
        <w:rPr>
          <w:rFonts w:ascii="Times New Roman" w:hAnsi="Times New Roman" w:cs="Times New Roman"/>
          <w:b/>
          <w:sz w:val="18"/>
          <w:szCs w:val="18"/>
        </w:rPr>
      </w:pPr>
      <w:r>
        <w:rPr>
          <w:rFonts w:ascii="Times New Roman" w:hAnsi="Times New Roman" w:cs="Times New Roman"/>
          <w:b/>
          <w:sz w:val="18"/>
          <w:szCs w:val="18"/>
        </w:rPr>
        <w:t>Vlastné akcie</w:t>
      </w:r>
    </w:p>
    <w:p w:rsidR="00067343" w:rsidRPr="005D3615"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S</w:t>
      </w:r>
      <w:r w:rsidR="00067343" w:rsidRPr="005D3615">
        <w:rPr>
          <w:rFonts w:ascii="Times New Roman" w:hAnsi="Times New Roman" w:cs="Times New Roman"/>
          <w:sz w:val="18"/>
          <w:szCs w:val="18"/>
        </w:rPr>
        <w:t>poločnosť v bežnom účtovnom období ani v bezprostredne predchádzajúcom účtovnom období neúčtovala o vlastných akciách</w:t>
      </w:r>
    </w:p>
    <w:p w:rsidR="005D3615" w:rsidRPr="005D3615" w:rsidRDefault="005D3615" w:rsidP="005D3615">
      <w:pPr>
        <w:pStyle w:val="Bezriadkovania"/>
        <w:ind w:left="360"/>
        <w:jc w:val="both"/>
        <w:rPr>
          <w:rFonts w:ascii="Times New Roman" w:hAnsi="Times New Roman" w:cs="Times New Roman"/>
          <w:b/>
          <w:sz w:val="18"/>
          <w:szCs w:val="18"/>
        </w:rPr>
      </w:pPr>
    </w:p>
    <w:p w:rsidR="005D3615" w:rsidRDefault="00067343" w:rsidP="005D3615">
      <w:pPr>
        <w:pStyle w:val="Bezriadkovania"/>
        <w:numPr>
          <w:ilvl w:val="0"/>
          <w:numId w:val="13"/>
        </w:numPr>
        <w:jc w:val="both"/>
        <w:rPr>
          <w:rFonts w:ascii="Times New Roman" w:hAnsi="Times New Roman" w:cs="Times New Roman"/>
          <w:b/>
          <w:sz w:val="18"/>
          <w:szCs w:val="18"/>
        </w:rPr>
      </w:pPr>
      <w:r w:rsidRPr="005D3615">
        <w:rPr>
          <w:rFonts w:ascii="Times New Roman" w:hAnsi="Times New Roman" w:cs="Times New Roman"/>
          <w:b/>
          <w:sz w:val="18"/>
          <w:szCs w:val="18"/>
        </w:rPr>
        <w:t>Záväzky:</w:t>
      </w:r>
    </w:p>
    <w:p w:rsidR="00067343" w:rsidRDefault="005D3615" w:rsidP="005D3615">
      <w:pPr>
        <w:pStyle w:val="Bezriadkovania"/>
        <w:ind w:left="720"/>
        <w:jc w:val="both"/>
        <w:rPr>
          <w:rFonts w:ascii="Times New Roman" w:hAnsi="Times New Roman" w:cs="Times New Roman"/>
          <w:sz w:val="18"/>
          <w:szCs w:val="18"/>
        </w:rPr>
      </w:pPr>
      <w:r w:rsidRPr="005D3615">
        <w:rPr>
          <w:rFonts w:ascii="Times New Roman" w:hAnsi="Times New Roman" w:cs="Times New Roman"/>
          <w:sz w:val="18"/>
          <w:szCs w:val="18"/>
        </w:rPr>
        <w:t>Š</w:t>
      </w:r>
      <w:r w:rsidR="00067343" w:rsidRPr="005D3615">
        <w:rPr>
          <w:rFonts w:ascii="Times New Roman" w:hAnsi="Times New Roman" w:cs="Times New Roman"/>
          <w:sz w:val="18"/>
          <w:szCs w:val="18"/>
        </w:rPr>
        <w:t xml:space="preserve">truktúra záväzkov /okrem záväzkov zo sociálneho fondu a odloženého daňového záväzku/ podľa zostatkovej doby splatnosti je uvedená v nasledujúcom prehľade: </w:t>
      </w:r>
    </w:p>
    <w:p w:rsidR="005D3615" w:rsidRPr="005D3615" w:rsidRDefault="005D3615" w:rsidP="005D3615">
      <w:pPr>
        <w:pStyle w:val="Bezriadkovania"/>
        <w:ind w:left="720"/>
        <w:jc w:val="both"/>
        <w:rPr>
          <w:rFonts w:ascii="Times New Roman" w:hAnsi="Times New Roman" w:cs="Times New Roman"/>
          <w:sz w:val="18"/>
          <w:szCs w:val="18"/>
        </w:rPr>
      </w:pPr>
    </w:p>
    <w:tbl>
      <w:tblPr>
        <w:tblStyle w:val="Mriekatabuky"/>
        <w:tblW w:w="8505" w:type="dxa"/>
        <w:tblInd w:w="704" w:type="dxa"/>
        <w:tblLook w:val="04A0" w:firstRow="1" w:lastRow="0" w:firstColumn="1" w:lastColumn="0" w:noHBand="0" w:noVBand="1"/>
      </w:tblPr>
      <w:tblGrid>
        <w:gridCol w:w="3020"/>
        <w:gridCol w:w="2650"/>
        <w:gridCol w:w="2835"/>
      </w:tblGrid>
      <w:tr w:rsidR="00067343" w:rsidRPr="007C3359" w:rsidTr="007C3359">
        <w:tc>
          <w:tcPr>
            <w:tcW w:w="3020" w:type="dxa"/>
          </w:tcPr>
          <w:p w:rsidR="00067343" w:rsidRPr="007C3359" w:rsidRDefault="00067343" w:rsidP="005D3615">
            <w:pPr>
              <w:jc w:val="both"/>
              <w:rPr>
                <w:rFonts w:ascii="Times New Roman" w:hAnsi="Times New Roman" w:cs="Times New Roman"/>
                <w:b/>
                <w:sz w:val="18"/>
                <w:szCs w:val="18"/>
              </w:rPr>
            </w:pPr>
            <w:r w:rsidRPr="007C3359">
              <w:rPr>
                <w:rFonts w:ascii="Times New Roman" w:hAnsi="Times New Roman" w:cs="Times New Roman"/>
                <w:b/>
                <w:sz w:val="18"/>
                <w:szCs w:val="18"/>
              </w:rPr>
              <w:t>Názov položky</w:t>
            </w:r>
          </w:p>
        </w:tc>
        <w:tc>
          <w:tcPr>
            <w:tcW w:w="2650" w:type="dxa"/>
          </w:tcPr>
          <w:p w:rsidR="00067343" w:rsidRPr="007C3359" w:rsidRDefault="00067343" w:rsidP="005D3615">
            <w:pPr>
              <w:jc w:val="both"/>
              <w:rPr>
                <w:rFonts w:ascii="Times New Roman" w:hAnsi="Times New Roman" w:cs="Times New Roman"/>
                <w:b/>
                <w:sz w:val="18"/>
                <w:szCs w:val="18"/>
              </w:rPr>
            </w:pPr>
            <w:r w:rsidRPr="007C3359">
              <w:rPr>
                <w:rFonts w:ascii="Times New Roman" w:hAnsi="Times New Roman" w:cs="Times New Roman"/>
                <w:b/>
                <w:sz w:val="18"/>
                <w:szCs w:val="18"/>
              </w:rPr>
              <w:t>Bežné účtovné obdobie</w:t>
            </w:r>
          </w:p>
        </w:tc>
        <w:tc>
          <w:tcPr>
            <w:tcW w:w="2835" w:type="dxa"/>
          </w:tcPr>
          <w:p w:rsidR="00067343" w:rsidRPr="007C3359" w:rsidRDefault="00067343" w:rsidP="005D3615">
            <w:pPr>
              <w:jc w:val="both"/>
              <w:rPr>
                <w:rFonts w:ascii="Times New Roman" w:hAnsi="Times New Roman" w:cs="Times New Roman"/>
                <w:b/>
                <w:sz w:val="18"/>
                <w:szCs w:val="18"/>
              </w:rPr>
            </w:pPr>
            <w:r w:rsidRPr="007C3359">
              <w:rPr>
                <w:rFonts w:ascii="Times New Roman" w:hAnsi="Times New Roman" w:cs="Times New Roman"/>
                <w:b/>
                <w:sz w:val="18"/>
                <w:szCs w:val="18"/>
              </w:rPr>
              <w:t>Bezprostredne predchádzajúce účtovné obdobie</w:t>
            </w:r>
          </w:p>
        </w:tc>
      </w:tr>
      <w:tr w:rsidR="00067343" w:rsidRPr="007C3359" w:rsidTr="007C3359">
        <w:tc>
          <w:tcPr>
            <w:tcW w:w="3020" w:type="dxa"/>
          </w:tcPr>
          <w:p w:rsidR="00067343" w:rsidRPr="007C3359" w:rsidRDefault="00067343" w:rsidP="005D3615">
            <w:pPr>
              <w:jc w:val="both"/>
              <w:rPr>
                <w:rFonts w:ascii="Times New Roman" w:hAnsi="Times New Roman" w:cs="Times New Roman"/>
                <w:sz w:val="18"/>
                <w:szCs w:val="18"/>
              </w:rPr>
            </w:pPr>
            <w:r w:rsidRPr="007C3359">
              <w:rPr>
                <w:rFonts w:ascii="Times New Roman" w:hAnsi="Times New Roman" w:cs="Times New Roman"/>
                <w:sz w:val="18"/>
                <w:szCs w:val="18"/>
              </w:rPr>
              <w:t>Záväzky po lehote splatnosti</w:t>
            </w:r>
          </w:p>
        </w:tc>
        <w:tc>
          <w:tcPr>
            <w:tcW w:w="2650" w:type="dxa"/>
          </w:tcPr>
          <w:p w:rsidR="00067343" w:rsidRPr="007C3359" w:rsidRDefault="00067343" w:rsidP="005D3615">
            <w:pPr>
              <w:jc w:val="both"/>
              <w:rPr>
                <w:rFonts w:ascii="Times New Roman" w:hAnsi="Times New Roman" w:cs="Times New Roman"/>
                <w:sz w:val="18"/>
                <w:szCs w:val="18"/>
              </w:rPr>
            </w:pPr>
            <w:r w:rsidRPr="007C3359">
              <w:rPr>
                <w:rFonts w:ascii="Times New Roman" w:hAnsi="Times New Roman" w:cs="Times New Roman"/>
                <w:sz w:val="18"/>
                <w:szCs w:val="18"/>
              </w:rPr>
              <w:t>0</w:t>
            </w:r>
          </w:p>
        </w:tc>
        <w:tc>
          <w:tcPr>
            <w:tcW w:w="2835" w:type="dxa"/>
          </w:tcPr>
          <w:p w:rsidR="00067343" w:rsidRPr="007C3359" w:rsidRDefault="00DB466E" w:rsidP="005D3615">
            <w:pPr>
              <w:jc w:val="both"/>
              <w:rPr>
                <w:rFonts w:ascii="Times New Roman" w:hAnsi="Times New Roman" w:cs="Times New Roman"/>
                <w:sz w:val="18"/>
                <w:szCs w:val="18"/>
              </w:rPr>
            </w:pPr>
            <w:r>
              <w:rPr>
                <w:rFonts w:ascii="Times New Roman" w:hAnsi="Times New Roman" w:cs="Times New Roman"/>
                <w:sz w:val="18"/>
                <w:szCs w:val="18"/>
              </w:rPr>
              <w:t>0</w:t>
            </w:r>
          </w:p>
        </w:tc>
      </w:tr>
      <w:tr w:rsidR="00067343" w:rsidRPr="007C3359" w:rsidTr="007C3359">
        <w:tc>
          <w:tcPr>
            <w:tcW w:w="3020" w:type="dxa"/>
          </w:tcPr>
          <w:p w:rsidR="00067343" w:rsidRPr="007C3359" w:rsidRDefault="00067343" w:rsidP="005D3615">
            <w:pPr>
              <w:jc w:val="both"/>
              <w:rPr>
                <w:rFonts w:ascii="Times New Roman" w:hAnsi="Times New Roman" w:cs="Times New Roman"/>
                <w:sz w:val="18"/>
                <w:szCs w:val="18"/>
              </w:rPr>
            </w:pPr>
            <w:r w:rsidRPr="007C3359">
              <w:rPr>
                <w:rFonts w:ascii="Times New Roman" w:hAnsi="Times New Roman" w:cs="Times New Roman"/>
                <w:sz w:val="18"/>
                <w:szCs w:val="18"/>
              </w:rPr>
              <w:t>Záväzky so zostatkovou dobou splatnosti do jedného roka vrátane</w:t>
            </w:r>
          </w:p>
        </w:tc>
        <w:tc>
          <w:tcPr>
            <w:tcW w:w="2650" w:type="dxa"/>
          </w:tcPr>
          <w:p w:rsidR="00067343" w:rsidRPr="007C3359" w:rsidRDefault="00DB466E" w:rsidP="005D3615">
            <w:pPr>
              <w:jc w:val="both"/>
              <w:rPr>
                <w:rFonts w:ascii="Times New Roman" w:hAnsi="Times New Roman" w:cs="Times New Roman"/>
                <w:sz w:val="18"/>
                <w:szCs w:val="18"/>
              </w:rPr>
            </w:pPr>
            <w:r>
              <w:rPr>
                <w:rFonts w:ascii="Times New Roman" w:hAnsi="Times New Roman" w:cs="Times New Roman"/>
                <w:sz w:val="18"/>
                <w:szCs w:val="18"/>
              </w:rPr>
              <w:t>30 579</w:t>
            </w:r>
          </w:p>
        </w:tc>
        <w:tc>
          <w:tcPr>
            <w:tcW w:w="2835" w:type="dxa"/>
          </w:tcPr>
          <w:p w:rsidR="00067343" w:rsidRPr="007C3359" w:rsidRDefault="00DB466E" w:rsidP="005D3615">
            <w:pPr>
              <w:jc w:val="both"/>
              <w:rPr>
                <w:rFonts w:ascii="Times New Roman" w:hAnsi="Times New Roman" w:cs="Times New Roman"/>
                <w:sz w:val="18"/>
                <w:szCs w:val="18"/>
              </w:rPr>
            </w:pPr>
            <w:r>
              <w:rPr>
                <w:rFonts w:ascii="Times New Roman" w:hAnsi="Times New Roman" w:cs="Times New Roman"/>
                <w:sz w:val="18"/>
                <w:szCs w:val="18"/>
              </w:rPr>
              <w:t>35 618</w:t>
            </w:r>
          </w:p>
        </w:tc>
      </w:tr>
      <w:tr w:rsidR="00067343" w:rsidRPr="007C3359" w:rsidTr="007C3359">
        <w:tc>
          <w:tcPr>
            <w:tcW w:w="3020" w:type="dxa"/>
          </w:tcPr>
          <w:p w:rsidR="00067343" w:rsidRPr="007C3359" w:rsidRDefault="00067343" w:rsidP="005D3615">
            <w:pPr>
              <w:jc w:val="both"/>
              <w:rPr>
                <w:rFonts w:ascii="Times New Roman" w:hAnsi="Times New Roman" w:cs="Times New Roman"/>
                <w:b/>
                <w:sz w:val="18"/>
                <w:szCs w:val="18"/>
              </w:rPr>
            </w:pPr>
            <w:r w:rsidRPr="007C3359">
              <w:rPr>
                <w:rFonts w:ascii="Times New Roman" w:hAnsi="Times New Roman" w:cs="Times New Roman"/>
                <w:b/>
                <w:sz w:val="18"/>
                <w:szCs w:val="18"/>
              </w:rPr>
              <w:t>Krátkodobé záväzky spolu</w:t>
            </w:r>
          </w:p>
        </w:tc>
        <w:tc>
          <w:tcPr>
            <w:tcW w:w="2650" w:type="dxa"/>
          </w:tcPr>
          <w:p w:rsidR="00067343" w:rsidRPr="007C3359" w:rsidRDefault="00BF270C" w:rsidP="00DB466E">
            <w:pPr>
              <w:jc w:val="both"/>
              <w:rPr>
                <w:rFonts w:ascii="Times New Roman" w:hAnsi="Times New Roman" w:cs="Times New Roman"/>
                <w:sz w:val="18"/>
                <w:szCs w:val="18"/>
              </w:rPr>
            </w:pPr>
            <w:r w:rsidRPr="007C3359">
              <w:rPr>
                <w:rFonts w:ascii="Times New Roman" w:hAnsi="Times New Roman" w:cs="Times New Roman"/>
                <w:sz w:val="18"/>
                <w:szCs w:val="18"/>
              </w:rPr>
              <w:t>3</w:t>
            </w:r>
            <w:r w:rsidR="00DB466E">
              <w:rPr>
                <w:rFonts w:ascii="Times New Roman" w:hAnsi="Times New Roman" w:cs="Times New Roman"/>
                <w:sz w:val="18"/>
                <w:szCs w:val="18"/>
              </w:rPr>
              <w:t>0 579</w:t>
            </w:r>
          </w:p>
        </w:tc>
        <w:tc>
          <w:tcPr>
            <w:tcW w:w="2835" w:type="dxa"/>
          </w:tcPr>
          <w:p w:rsidR="00067343" w:rsidRPr="007C3359" w:rsidRDefault="00DB466E" w:rsidP="005D3615">
            <w:pPr>
              <w:jc w:val="both"/>
              <w:rPr>
                <w:rFonts w:ascii="Times New Roman" w:hAnsi="Times New Roman" w:cs="Times New Roman"/>
                <w:sz w:val="18"/>
                <w:szCs w:val="18"/>
              </w:rPr>
            </w:pPr>
            <w:r>
              <w:rPr>
                <w:rFonts w:ascii="Times New Roman" w:hAnsi="Times New Roman" w:cs="Times New Roman"/>
                <w:sz w:val="18"/>
                <w:szCs w:val="18"/>
              </w:rPr>
              <w:t>35 618</w:t>
            </w:r>
          </w:p>
        </w:tc>
      </w:tr>
    </w:tbl>
    <w:p w:rsidR="00067343" w:rsidRPr="007C3359" w:rsidRDefault="00067343" w:rsidP="005D3615">
      <w:pPr>
        <w:pStyle w:val="Bezriadkovania"/>
        <w:spacing w:before="240"/>
        <w:ind w:left="720"/>
        <w:jc w:val="both"/>
        <w:rPr>
          <w:rFonts w:ascii="Times New Roman" w:hAnsi="Times New Roman" w:cs="Times New Roman"/>
          <w:sz w:val="18"/>
          <w:szCs w:val="18"/>
        </w:rPr>
      </w:pPr>
      <w:r w:rsidRPr="007C3359">
        <w:rPr>
          <w:rFonts w:ascii="Times New Roman" w:hAnsi="Times New Roman" w:cs="Times New Roman"/>
          <w:sz w:val="18"/>
          <w:szCs w:val="18"/>
        </w:rPr>
        <w:t>Žiadne záväzky nie sú kryté záložným právom ani inou formou zabezpečenia.</w:t>
      </w:r>
    </w:p>
    <w:p w:rsidR="00157686" w:rsidRPr="007C3359" w:rsidRDefault="00157686" w:rsidP="005D3615">
      <w:pPr>
        <w:spacing w:before="240" w:after="0"/>
        <w:jc w:val="both"/>
        <w:rPr>
          <w:rFonts w:ascii="Times New Roman" w:hAnsi="Times New Roman" w:cs="Times New Roman"/>
          <w:sz w:val="18"/>
          <w:szCs w:val="18"/>
        </w:rPr>
      </w:pPr>
    </w:p>
    <w:p w:rsidR="00067343" w:rsidRPr="007C3359" w:rsidRDefault="00157686" w:rsidP="00DA2B4B">
      <w:pPr>
        <w:pStyle w:val="Odsekzoznamu"/>
        <w:numPr>
          <w:ilvl w:val="0"/>
          <w:numId w:val="1"/>
        </w:numPr>
        <w:ind w:left="426"/>
        <w:jc w:val="both"/>
        <w:rPr>
          <w:rFonts w:ascii="Times New Roman" w:hAnsi="Times New Roman" w:cs="Times New Roman"/>
          <w:sz w:val="18"/>
          <w:szCs w:val="18"/>
        </w:rPr>
      </w:pPr>
      <w:r w:rsidRPr="007C3359">
        <w:rPr>
          <w:rFonts w:ascii="Times New Roman" w:hAnsi="Times New Roman" w:cs="Times New Roman"/>
          <w:b/>
          <w:sz w:val="18"/>
          <w:szCs w:val="18"/>
        </w:rPr>
        <w:t>INFORMÁCIE O INÝCH AKTÍVACH A INÝCH PASÍVACH</w:t>
      </w:r>
    </w:p>
    <w:p w:rsidR="005D3615" w:rsidRDefault="005D3615" w:rsidP="005D3615">
      <w:pPr>
        <w:pStyle w:val="Bezriadkovania"/>
        <w:numPr>
          <w:ilvl w:val="0"/>
          <w:numId w:val="15"/>
        </w:numPr>
        <w:ind w:left="709"/>
        <w:jc w:val="both"/>
        <w:rPr>
          <w:rFonts w:ascii="Times New Roman" w:hAnsi="Times New Roman" w:cs="Times New Roman"/>
          <w:b/>
          <w:sz w:val="18"/>
          <w:szCs w:val="18"/>
        </w:rPr>
      </w:pPr>
      <w:r>
        <w:rPr>
          <w:rFonts w:ascii="Times New Roman" w:hAnsi="Times New Roman" w:cs="Times New Roman"/>
          <w:b/>
          <w:sz w:val="18"/>
          <w:szCs w:val="18"/>
        </w:rPr>
        <w:t>Podmienený majetok</w:t>
      </w:r>
    </w:p>
    <w:p w:rsidR="00157686" w:rsidRDefault="005D3615" w:rsidP="005D3615">
      <w:pPr>
        <w:pStyle w:val="Bezriadkovania"/>
        <w:ind w:left="709"/>
        <w:jc w:val="both"/>
        <w:rPr>
          <w:rFonts w:ascii="Times New Roman" w:hAnsi="Times New Roman" w:cs="Times New Roman"/>
          <w:sz w:val="18"/>
          <w:szCs w:val="18"/>
        </w:rPr>
      </w:pPr>
      <w:r w:rsidRPr="005D3615">
        <w:rPr>
          <w:rFonts w:ascii="Times New Roman" w:hAnsi="Times New Roman" w:cs="Times New Roman"/>
          <w:sz w:val="18"/>
          <w:szCs w:val="18"/>
        </w:rPr>
        <w:t>V</w:t>
      </w:r>
      <w:r w:rsidR="00157686" w:rsidRPr="005D3615">
        <w:rPr>
          <w:rFonts w:ascii="Times New Roman" w:hAnsi="Times New Roman" w:cs="Times New Roman"/>
          <w:sz w:val="18"/>
          <w:szCs w:val="18"/>
        </w:rPr>
        <w:t> účtovnom období sa neevidoval žiaden podmienený majetok</w:t>
      </w:r>
    </w:p>
    <w:p w:rsidR="005D3615" w:rsidRPr="005D3615" w:rsidRDefault="005D3615" w:rsidP="005D3615">
      <w:pPr>
        <w:pStyle w:val="Bezriadkovania"/>
        <w:ind w:left="709"/>
        <w:jc w:val="both"/>
        <w:rPr>
          <w:rFonts w:ascii="Times New Roman" w:hAnsi="Times New Roman" w:cs="Times New Roman"/>
          <w:sz w:val="18"/>
          <w:szCs w:val="18"/>
        </w:rPr>
      </w:pPr>
    </w:p>
    <w:p w:rsidR="005D3615" w:rsidRDefault="005D3615" w:rsidP="005D3615">
      <w:pPr>
        <w:pStyle w:val="Bezriadkovania"/>
        <w:numPr>
          <w:ilvl w:val="0"/>
          <w:numId w:val="15"/>
        </w:numPr>
        <w:ind w:left="709"/>
        <w:jc w:val="both"/>
        <w:rPr>
          <w:rFonts w:ascii="Times New Roman" w:hAnsi="Times New Roman" w:cs="Times New Roman"/>
          <w:b/>
          <w:sz w:val="18"/>
          <w:szCs w:val="18"/>
        </w:rPr>
      </w:pPr>
      <w:r>
        <w:rPr>
          <w:rFonts w:ascii="Times New Roman" w:hAnsi="Times New Roman" w:cs="Times New Roman"/>
          <w:b/>
          <w:sz w:val="18"/>
          <w:szCs w:val="18"/>
        </w:rPr>
        <w:t>Podmienené záväzky</w:t>
      </w:r>
    </w:p>
    <w:p w:rsidR="00157686" w:rsidRDefault="005D3615" w:rsidP="005D3615">
      <w:pPr>
        <w:pStyle w:val="Bezriadkovania"/>
        <w:ind w:left="709"/>
        <w:jc w:val="both"/>
        <w:rPr>
          <w:rFonts w:ascii="Times New Roman" w:hAnsi="Times New Roman" w:cs="Times New Roman"/>
          <w:sz w:val="18"/>
          <w:szCs w:val="18"/>
        </w:rPr>
      </w:pPr>
      <w:r w:rsidRPr="005D3615">
        <w:rPr>
          <w:rFonts w:ascii="Times New Roman" w:hAnsi="Times New Roman" w:cs="Times New Roman"/>
          <w:sz w:val="18"/>
          <w:szCs w:val="18"/>
        </w:rPr>
        <w:t>V</w:t>
      </w:r>
      <w:r w:rsidR="00157686" w:rsidRPr="005D3615">
        <w:rPr>
          <w:rFonts w:ascii="Times New Roman" w:hAnsi="Times New Roman" w:cs="Times New Roman"/>
          <w:sz w:val="18"/>
          <w:szCs w:val="18"/>
        </w:rPr>
        <w:t> účtovnom období sa neevidovali žiadne podmienené záväzky. Účtovná jednotka neručí za bankový úver.</w:t>
      </w:r>
    </w:p>
    <w:p w:rsidR="005D3615" w:rsidRPr="005D3615" w:rsidRDefault="005D3615" w:rsidP="005D3615">
      <w:pPr>
        <w:pStyle w:val="Bezriadkovania"/>
        <w:ind w:left="709"/>
        <w:jc w:val="both"/>
        <w:rPr>
          <w:rFonts w:ascii="Times New Roman" w:hAnsi="Times New Roman" w:cs="Times New Roman"/>
          <w:sz w:val="18"/>
          <w:szCs w:val="18"/>
        </w:rPr>
      </w:pPr>
    </w:p>
    <w:p w:rsidR="00157686" w:rsidRPr="007C3359" w:rsidRDefault="00157686" w:rsidP="005D3615">
      <w:pPr>
        <w:pStyle w:val="Bezriadkovania"/>
        <w:ind w:left="709"/>
        <w:jc w:val="both"/>
        <w:rPr>
          <w:rFonts w:ascii="Times New Roman" w:hAnsi="Times New Roman" w:cs="Times New Roman"/>
          <w:sz w:val="18"/>
          <w:szCs w:val="18"/>
        </w:rPr>
      </w:pPr>
      <w:r w:rsidRPr="007C3359">
        <w:rPr>
          <w:rFonts w:ascii="Times New Roman" w:hAnsi="Times New Roman" w:cs="Times New Roman"/>
          <w:sz w:val="18"/>
          <w:szCs w:val="18"/>
        </w:rPr>
        <w:t>Účtovnej jednotke nehrozí súdny proces.</w:t>
      </w:r>
    </w:p>
    <w:p w:rsidR="00157686" w:rsidRPr="007C3359" w:rsidRDefault="00157686" w:rsidP="005D3615">
      <w:pPr>
        <w:pStyle w:val="Bezriadkovania"/>
        <w:ind w:left="1068"/>
        <w:jc w:val="both"/>
        <w:rPr>
          <w:rFonts w:ascii="Times New Roman" w:hAnsi="Times New Roman" w:cs="Times New Roman"/>
          <w:sz w:val="18"/>
          <w:szCs w:val="18"/>
        </w:rPr>
      </w:pPr>
    </w:p>
    <w:p w:rsidR="00157686" w:rsidRDefault="00157686" w:rsidP="005D3615">
      <w:pPr>
        <w:pStyle w:val="Bezriadkovania"/>
        <w:ind w:left="720"/>
        <w:jc w:val="both"/>
        <w:rPr>
          <w:rFonts w:ascii="Times New Roman" w:hAnsi="Times New Roman" w:cs="Times New Roman"/>
          <w:sz w:val="18"/>
          <w:szCs w:val="18"/>
        </w:rPr>
      </w:pPr>
      <w:r w:rsidRPr="007C3359">
        <w:rPr>
          <w:rFonts w:ascii="Times New Roman" w:hAnsi="Times New Roman" w:cs="Times New Roman"/>
          <w:sz w:val="18"/>
          <w:szCs w:val="18"/>
        </w:rPr>
        <w:t>Vzhľadom na to,</w:t>
      </w:r>
      <w:r w:rsidR="00085A89" w:rsidRPr="007C3359">
        <w:rPr>
          <w:rFonts w:ascii="Times New Roman" w:hAnsi="Times New Roman" w:cs="Times New Roman"/>
          <w:sz w:val="18"/>
          <w:szCs w:val="18"/>
        </w:rPr>
        <w:t xml:space="preserve"> </w:t>
      </w:r>
      <w:r w:rsidRPr="007C3359">
        <w:rPr>
          <w:rFonts w:ascii="Times New Roman" w:hAnsi="Times New Roman" w:cs="Times New Roman"/>
          <w:sz w:val="18"/>
          <w:szCs w:val="18"/>
        </w:rPr>
        <w:t xml:space="preserve">že mnohé oblasti slovenského daňového práca doteraz neboli dostatočne overené </w:t>
      </w:r>
      <w:r w:rsidR="00085A89" w:rsidRPr="007C3359">
        <w:rPr>
          <w:rFonts w:ascii="Times New Roman" w:hAnsi="Times New Roman" w:cs="Times New Roman"/>
          <w:sz w:val="18"/>
          <w:szCs w:val="18"/>
        </w:rPr>
        <w:t>praxou, existuje</w:t>
      </w:r>
      <w:r w:rsidRPr="007C3359">
        <w:rPr>
          <w:rFonts w:ascii="Times New Roman" w:hAnsi="Times New Roman" w:cs="Times New Roman"/>
          <w:sz w:val="18"/>
          <w:szCs w:val="18"/>
        </w:rPr>
        <w:t xml:space="preserve"> neistota v </w:t>
      </w:r>
      <w:r w:rsidR="00085A89" w:rsidRPr="007C3359">
        <w:rPr>
          <w:rFonts w:ascii="Times New Roman" w:hAnsi="Times New Roman" w:cs="Times New Roman"/>
          <w:sz w:val="18"/>
          <w:szCs w:val="18"/>
        </w:rPr>
        <w:t>tom, ako</w:t>
      </w:r>
      <w:r w:rsidRPr="007C3359">
        <w:rPr>
          <w:rFonts w:ascii="Times New Roman" w:hAnsi="Times New Roman" w:cs="Times New Roman"/>
          <w:sz w:val="18"/>
          <w:szCs w:val="18"/>
        </w:rPr>
        <w:t xml:space="preserve"> ich budú daňové orgány aplikovať. Mieru tejto neistoty nie je možné kvantifikovať a zanikne až </w:t>
      </w:r>
      <w:r w:rsidR="00085A89" w:rsidRPr="007C3359">
        <w:rPr>
          <w:rFonts w:ascii="Times New Roman" w:hAnsi="Times New Roman" w:cs="Times New Roman"/>
          <w:sz w:val="18"/>
          <w:szCs w:val="18"/>
        </w:rPr>
        <w:t>potom, keď</w:t>
      </w:r>
      <w:r w:rsidRPr="007C3359">
        <w:rPr>
          <w:rFonts w:ascii="Times New Roman" w:hAnsi="Times New Roman" w:cs="Times New Roman"/>
          <w:sz w:val="18"/>
          <w:szCs w:val="18"/>
        </w:rPr>
        <w:t xml:space="preserve"> budú k dispozícii právne </w:t>
      </w:r>
      <w:r w:rsidR="00085A89" w:rsidRPr="007C3359">
        <w:rPr>
          <w:rFonts w:ascii="Times New Roman" w:hAnsi="Times New Roman" w:cs="Times New Roman"/>
          <w:sz w:val="18"/>
          <w:szCs w:val="18"/>
        </w:rPr>
        <w:t>precedensy, prípadne</w:t>
      </w:r>
      <w:r w:rsidRPr="007C3359">
        <w:rPr>
          <w:rFonts w:ascii="Times New Roman" w:hAnsi="Times New Roman" w:cs="Times New Roman"/>
          <w:sz w:val="18"/>
          <w:szCs w:val="18"/>
        </w:rPr>
        <w:t xml:space="preserve"> oficiálne interpretácie príslušných orgánov. Vedenie </w:t>
      </w:r>
      <w:r w:rsidRPr="005D3615">
        <w:rPr>
          <w:rFonts w:ascii="Times New Roman" w:hAnsi="Times New Roman" w:cs="Times New Roman"/>
          <w:sz w:val="18"/>
          <w:szCs w:val="18"/>
        </w:rPr>
        <w:t>Spoločnosti si nie je vedomé žiadnych okolností, v dôsledku ktorých by jej vznikol významný náklad</w:t>
      </w:r>
      <w:r w:rsidR="005D3615">
        <w:rPr>
          <w:rFonts w:ascii="Times New Roman" w:hAnsi="Times New Roman" w:cs="Times New Roman"/>
          <w:sz w:val="18"/>
          <w:szCs w:val="18"/>
        </w:rPr>
        <w:t>.</w:t>
      </w:r>
    </w:p>
    <w:p w:rsidR="005D3615" w:rsidRDefault="005D3615" w:rsidP="005D3615">
      <w:pPr>
        <w:pStyle w:val="Bezriadkovania"/>
        <w:ind w:left="720"/>
        <w:jc w:val="both"/>
        <w:rPr>
          <w:rFonts w:ascii="Times New Roman" w:hAnsi="Times New Roman" w:cs="Times New Roman"/>
          <w:sz w:val="18"/>
          <w:szCs w:val="18"/>
        </w:rPr>
      </w:pPr>
    </w:p>
    <w:p w:rsidR="005D3615" w:rsidRPr="005D3615" w:rsidRDefault="005D3615" w:rsidP="005D3615">
      <w:pPr>
        <w:pStyle w:val="Bezriadkovania"/>
        <w:numPr>
          <w:ilvl w:val="0"/>
          <w:numId w:val="15"/>
        </w:numPr>
        <w:ind w:left="709"/>
        <w:jc w:val="both"/>
        <w:rPr>
          <w:rFonts w:ascii="Times New Roman" w:hAnsi="Times New Roman" w:cs="Times New Roman"/>
          <w:b/>
          <w:sz w:val="18"/>
          <w:szCs w:val="18"/>
        </w:rPr>
      </w:pPr>
      <w:r>
        <w:rPr>
          <w:rFonts w:ascii="Times New Roman" w:hAnsi="Times New Roman" w:cs="Times New Roman"/>
          <w:b/>
          <w:sz w:val="18"/>
          <w:szCs w:val="18"/>
        </w:rPr>
        <w:t>N</w:t>
      </w:r>
      <w:r w:rsidRPr="005D3615">
        <w:rPr>
          <w:rFonts w:ascii="Times New Roman" w:hAnsi="Times New Roman" w:cs="Times New Roman"/>
          <w:b/>
          <w:sz w:val="18"/>
          <w:szCs w:val="18"/>
        </w:rPr>
        <w:t xml:space="preserve">ajatý majetok: </w:t>
      </w:r>
    </w:p>
    <w:p w:rsidR="005D3615" w:rsidRPr="005D3615" w:rsidRDefault="005D3615" w:rsidP="005D3615">
      <w:pPr>
        <w:pStyle w:val="Bezriadkovania"/>
        <w:ind w:left="709"/>
        <w:jc w:val="both"/>
        <w:rPr>
          <w:rFonts w:ascii="Times New Roman" w:hAnsi="Times New Roman" w:cs="Times New Roman"/>
          <w:b/>
          <w:sz w:val="18"/>
          <w:szCs w:val="18"/>
        </w:rPr>
      </w:pPr>
      <w:r>
        <w:rPr>
          <w:rFonts w:ascii="Times New Roman" w:hAnsi="Times New Roman" w:cs="Times New Roman"/>
          <w:sz w:val="18"/>
          <w:szCs w:val="18"/>
        </w:rPr>
        <w:t>S</w:t>
      </w:r>
      <w:r w:rsidRPr="005D3615">
        <w:rPr>
          <w:rFonts w:ascii="Times New Roman" w:hAnsi="Times New Roman" w:cs="Times New Roman"/>
          <w:sz w:val="18"/>
          <w:szCs w:val="18"/>
        </w:rPr>
        <w:t xml:space="preserve">poločnosť </w:t>
      </w:r>
      <w:r>
        <w:rPr>
          <w:rFonts w:ascii="Times New Roman" w:hAnsi="Times New Roman" w:cs="Times New Roman"/>
          <w:sz w:val="18"/>
          <w:szCs w:val="18"/>
        </w:rPr>
        <w:t>neprenajíma žiadny majetok</w:t>
      </w:r>
    </w:p>
    <w:p w:rsidR="00157686" w:rsidRPr="005D3615" w:rsidRDefault="00157686" w:rsidP="005D3615">
      <w:pPr>
        <w:pStyle w:val="Bezriadkovania"/>
        <w:ind w:left="1068"/>
        <w:jc w:val="both"/>
        <w:rPr>
          <w:rFonts w:ascii="Times New Roman" w:hAnsi="Times New Roman" w:cs="Times New Roman"/>
          <w:b/>
          <w:sz w:val="18"/>
          <w:szCs w:val="18"/>
        </w:rPr>
      </w:pPr>
    </w:p>
    <w:p w:rsidR="005D3615" w:rsidRPr="005D3615" w:rsidRDefault="00157686" w:rsidP="005D3615">
      <w:pPr>
        <w:pStyle w:val="Bezriadkovania"/>
        <w:numPr>
          <w:ilvl w:val="0"/>
          <w:numId w:val="15"/>
        </w:numPr>
        <w:ind w:left="709"/>
        <w:jc w:val="both"/>
        <w:rPr>
          <w:rFonts w:ascii="Times New Roman" w:hAnsi="Times New Roman" w:cs="Times New Roman"/>
          <w:b/>
          <w:sz w:val="18"/>
          <w:szCs w:val="18"/>
        </w:rPr>
      </w:pPr>
      <w:r w:rsidRPr="005D3615">
        <w:rPr>
          <w:rFonts w:ascii="Times New Roman" w:hAnsi="Times New Roman" w:cs="Times New Roman"/>
          <w:b/>
          <w:sz w:val="18"/>
          <w:szCs w:val="18"/>
        </w:rPr>
        <w:t xml:space="preserve">Prenajatý majetok: </w:t>
      </w:r>
    </w:p>
    <w:p w:rsidR="00085A89" w:rsidRDefault="00CE154E" w:rsidP="00CE154E">
      <w:pPr>
        <w:pStyle w:val="Bezriadkovania"/>
        <w:ind w:left="709"/>
        <w:jc w:val="both"/>
        <w:rPr>
          <w:rFonts w:ascii="Times New Roman" w:hAnsi="Times New Roman" w:cs="Times New Roman"/>
          <w:b/>
          <w:sz w:val="18"/>
          <w:szCs w:val="18"/>
        </w:rPr>
      </w:pPr>
      <w:r>
        <w:rPr>
          <w:rFonts w:ascii="Times New Roman" w:hAnsi="Times New Roman" w:cs="Times New Roman"/>
          <w:sz w:val="18"/>
          <w:szCs w:val="18"/>
        </w:rPr>
        <w:t>V roku 201</w:t>
      </w:r>
      <w:r w:rsidR="00DB466E">
        <w:rPr>
          <w:rFonts w:ascii="Times New Roman" w:hAnsi="Times New Roman" w:cs="Times New Roman"/>
          <w:sz w:val="18"/>
          <w:szCs w:val="18"/>
        </w:rPr>
        <w:t xml:space="preserve">9 </w:t>
      </w:r>
      <w:r>
        <w:rPr>
          <w:rFonts w:ascii="Times New Roman" w:hAnsi="Times New Roman" w:cs="Times New Roman"/>
          <w:sz w:val="18"/>
          <w:szCs w:val="18"/>
        </w:rPr>
        <w:t xml:space="preserve"> mala Spoločnosť v nájme nebytové priestory. Ročné náklady na nájomné boli vo výške </w:t>
      </w:r>
      <w:r w:rsidR="00DB466E">
        <w:rPr>
          <w:rFonts w:ascii="Times New Roman" w:hAnsi="Times New Roman" w:cs="Times New Roman"/>
          <w:sz w:val="18"/>
          <w:szCs w:val="18"/>
        </w:rPr>
        <w:t>710</w:t>
      </w:r>
      <w:r>
        <w:rPr>
          <w:rFonts w:ascii="Times New Roman" w:hAnsi="Times New Roman" w:cs="Times New Roman"/>
          <w:sz w:val="18"/>
          <w:szCs w:val="18"/>
        </w:rPr>
        <w:t xml:space="preserve"> EUR (201</w:t>
      </w:r>
      <w:r w:rsidR="00DB466E">
        <w:rPr>
          <w:rFonts w:ascii="Times New Roman" w:hAnsi="Times New Roman" w:cs="Times New Roman"/>
          <w:sz w:val="18"/>
          <w:szCs w:val="18"/>
        </w:rPr>
        <w:t>8</w:t>
      </w:r>
      <w:r>
        <w:rPr>
          <w:rFonts w:ascii="Times New Roman" w:hAnsi="Times New Roman" w:cs="Times New Roman"/>
          <w:sz w:val="18"/>
          <w:szCs w:val="18"/>
        </w:rPr>
        <w:t xml:space="preserve">: </w:t>
      </w:r>
      <w:r w:rsidR="00DB466E">
        <w:rPr>
          <w:rFonts w:ascii="Times New Roman" w:hAnsi="Times New Roman" w:cs="Times New Roman"/>
          <w:sz w:val="18"/>
          <w:szCs w:val="18"/>
        </w:rPr>
        <w:t xml:space="preserve">753 </w:t>
      </w:r>
      <w:r>
        <w:rPr>
          <w:rFonts w:ascii="Times New Roman" w:hAnsi="Times New Roman" w:cs="Times New Roman"/>
          <w:sz w:val="18"/>
          <w:szCs w:val="18"/>
        </w:rPr>
        <w:t xml:space="preserve"> EUR).</w:t>
      </w:r>
    </w:p>
    <w:p w:rsidR="00CE154E" w:rsidRPr="005D3615" w:rsidRDefault="00CE154E" w:rsidP="00CE154E">
      <w:pPr>
        <w:pStyle w:val="Bezriadkovania"/>
        <w:ind w:left="709"/>
        <w:jc w:val="both"/>
        <w:rPr>
          <w:rFonts w:ascii="Times New Roman" w:hAnsi="Times New Roman" w:cs="Times New Roman"/>
          <w:b/>
          <w:sz w:val="18"/>
          <w:szCs w:val="18"/>
        </w:rPr>
      </w:pPr>
    </w:p>
    <w:p w:rsidR="00DA2B4B" w:rsidRDefault="00157686" w:rsidP="00CE154E">
      <w:pPr>
        <w:pStyle w:val="Bezriadkovania"/>
        <w:numPr>
          <w:ilvl w:val="0"/>
          <w:numId w:val="15"/>
        </w:numPr>
        <w:ind w:left="709"/>
        <w:jc w:val="both"/>
        <w:rPr>
          <w:rFonts w:ascii="Times New Roman" w:hAnsi="Times New Roman" w:cs="Times New Roman"/>
          <w:b/>
          <w:sz w:val="18"/>
          <w:szCs w:val="18"/>
        </w:rPr>
      </w:pPr>
      <w:r w:rsidRPr="005D3615">
        <w:rPr>
          <w:rFonts w:ascii="Times New Roman" w:hAnsi="Times New Roman" w:cs="Times New Roman"/>
          <w:b/>
          <w:sz w:val="18"/>
          <w:szCs w:val="18"/>
        </w:rPr>
        <w:t>Informácie o vyplatených</w:t>
      </w:r>
      <w:r w:rsidR="00DA2B4B">
        <w:rPr>
          <w:rFonts w:ascii="Times New Roman" w:hAnsi="Times New Roman" w:cs="Times New Roman"/>
          <w:b/>
          <w:sz w:val="18"/>
          <w:szCs w:val="18"/>
        </w:rPr>
        <w:t xml:space="preserve"> dividendách</w:t>
      </w:r>
    </w:p>
    <w:p w:rsidR="00BF270C" w:rsidRPr="007C3359" w:rsidRDefault="00DA2B4B" w:rsidP="00DA2B4B">
      <w:pPr>
        <w:pStyle w:val="Bezriadkovania"/>
        <w:ind w:left="709"/>
        <w:jc w:val="both"/>
        <w:rPr>
          <w:rFonts w:ascii="Times New Roman" w:hAnsi="Times New Roman" w:cs="Times New Roman"/>
          <w:b/>
          <w:sz w:val="18"/>
          <w:szCs w:val="18"/>
        </w:rPr>
      </w:pPr>
      <w:r w:rsidRPr="00DA2B4B">
        <w:rPr>
          <w:rFonts w:ascii="Times New Roman" w:hAnsi="Times New Roman" w:cs="Times New Roman"/>
          <w:sz w:val="18"/>
          <w:szCs w:val="18"/>
        </w:rPr>
        <w:t>V</w:t>
      </w:r>
      <w:r w:rsidR="00157686" w:rsidRPr="007C3359">
        <w:rPr>
          <w:rFonts w:ascii="Times New Roman" w:hAnsi="Times New Roman" w:cs="Times New Roman"/>
          <w:sz w:val="18"/>
          <w:szCs w:val="18"/>
        </w:rPr>
        <w:t> roku 201</w:t>
      </w:r>
      <w:r w:rsidR="00DB466E">
        <w:rPr>
          <w:rFonts w:ascii="Times New Roman" w:hAnsi="Times New Roman" w:cs="Times New Roman"/>
          <w:sz w:val="18"/>
          <w:szCs w:val="18"/>
        </w:rPr>
        <w:t>9</w:t>
      </w:r>
      <w:r w:rsidR="00157686" w:rsidRPr="007C3359">
        <w:rPr>
          <w:rFonts w:ascii="Times New Roman" w:hAnsi="Times New Roman" w:cs="Times New Roman"/>
          <w:sz w:val="18"/>
          <w:szCs w:val="18"/>
        </w:rPr>
        <w:t xml:space="preserve"> boli vyplatené </w:t>
      </w:r>
      <w:r w:rsidR="00085A89" w:rsidRPr="007C3359">
        <w:rPr>
          <w:rFonts w:ascii="Times New Roman" w:hAnsi="Times New Roman" w:cs="Times New Roman"/>
          <w:sz w:val="18"/>
          <w:szCs w:val="18"/>
        </w:rPr>
        <w:t>dividendy</w:t>
      </w:r>
      <w:r w:rsidR="00DB466E">
        <w:rPr>
          <w:rFonts w:ascii="Times New Roman" w:hAnsi="Times New Roman" w:cs="Times New Roman"/>
          <w:sz w:val="18"/>
          <w:szCs w:val="18"/>
        </w:rPr>
        <w:t xml:space="preserve"> vo výške </w:t>
      </w:r>
      <w:r w:rsidR="00675FBC">
        <w:rPr>
          <w:rFonts w:ascii="Times New Roman" w:hAnsi="Times New Roman" w:cs="Times New Roman"/>
          <w:sz w:val="18"/>
          <w:szCs w:val="18"/>
        </w:rPr>
        <w:t>296</w:t>
      </w:r>
      <w:r w:rsidR="00AE0BFB">
        <w:rPr>
          <w:rFonts w:ascii="Times New Roman" w:hAnsi="Times New Roman" w:cs="Times New Roman"/>
          <w:sz w:val="18"/>
          <w:szCs w:val="18"/>
        </w:rPr>
        <w:t> </w:t>
      </w:r>
      <w:r w:rsidR="00675FBC">
        <w:rPr>
          <w:rFonts w:ascii="Times New Roman" w:hAnsi="Times New Roman" w:cs="Times New Roman"/>
          <w:sz w:val="18"/>
          <w:szCs w:val="18"/>
        </w:rPr>
        <w:t>549</w:t>
      </w:r>
      <w:r w:rsidR="00AE0BFB">
        <w:rPr>
          <w:rFonts w:ascii="Times New Roman" w:hAnsi="Times New Roman" w:cs="Times New Roman"/>
          <w:sz w:val="18"/>
          <w:szCs w:val="18"/>
        </w:rPr>
        <w:t xml:space="preserve"> </w:t>
      </w:r>
      <w:r w:rsidR="00BB6C33">
        <w:rPr>
          <w:rFonts w:ascii="Times New Roman" w:hAnsi="Times New Roman" w:cs="Times New Roman"/>
          <w:sz w:val="18"/>
          <w:szCs w:val="18"/>
        </w:rPr>
        <w:t xml:space="preserve"> eur</w:t>
      </w:r>
      <w:r w:rsidR="00BF270C" w:rsidRPr="007C3359">
        <w:rPr>
          <w:rFonts w:ascii="Times New Roman" w:hAnsi="Times New Roman" w:cs="Times New Roman"/>
          <w:sz w:val="18"/>
          <w:szCs w:val="18"/>
        </w:rPr>
        <w:t>.</w:t>
      </w:r>
    </w:p>
    <w:p w:rsidR="00085A89" w:rsidRPr="007C3359" w:rsidRDefault="00085A89" w:rsidP="005D3615">
      <w:pPr>
        <w:pStyle w:val="Bezriadkovania"/>
        <w:spacing w:before="240"/>
        <w:ind w:left="360"/>
        <w:jc w:val="both"/>
        <w:rPr>
          <w:rFonts w:ascii="Times New Roman" w:hAnsi="Times New Roman" w:cs="Times New Roman"/>
          <w:sz w:val="18"/>
          <w:szCs w:val="18"/>
        </w:rPr>
      </w:pPr>
    </w:p>
    <w:p w:rsidR="00157686" w:rsidRPr="007C3359" w:rsidRDefault="00A61976" w:rsidP="00DA2B4B">
      <w:pPr>
        <w:pStyle w:val="Bezriadkovania"/>
        <w:numPr>
          <w:ilvl w:val="0"/>
          <w:numId w:val="1"/>
        </w:numPr>
        <w:ind w:left="426"/>
        <w:jc w:val="both"/>
        <w:rPr>
          <w:rFonts w:ascii="Times New Roman" w:hAnsi="Times New Roman" w:cs="Times New Roman"/>
          <w:b/>
          <w:sz w:val="18"/>
          <w:szCs w:val="18"/>
        </w:rPr>
      </w:pPr>
      <w:r w:rsidRPr="007C3359">
        <w:rPr>
          <w:rFonts w:ascii="Times New Roman" w:hAnsi="Times New Roman" w:cs="Times New Roman"/>
          <w:b/>
          <w:sz w:val="18"/>
          <w:szCs w:val="18"/>
        </w:rPr>
        <w:lastRenderedPageBreak/>
        <w:t>I</w:t>
      </w:r>
      <w:r w:rsidR="00157686" w:rsidRPr="007C3359">
        <w:rPr>
          <w:rFonts w:ascii="Times New Roman" w:hAnsi="Times New Roman" w:cs="Times New Roman"/>
          <w:b/>
          <w:sz w:val="18"/>
          <w:szCs w:val="18"/>
        </w:rPr>
        <w:t>NFORMÁCIE O SKUTOČNOSTIACH,</w:t>
      </w:r>
      <w:r w:rsidR="00DA2B4B">
        <w:rPr>
          <w:rFonts w:ascii="Times New Roman" w:hAnsi="Times New Roman" w:cs="Times New Roman"/>
          <w:b/>
          <w:sz w:val="18"/>
          <w:szCs w:val="18"/>
        </w:rPr>
        <w:t xml:space="preserve"> </w:t>
      </w:r>
      <w:r w:rsidR="00157686" w:rsidRPr="007C3359">
        <w:rPr>
          <w:rFonts w:ascii="Times New Roman" w:hAnsi="Times New Roman" w:cs="Times New Roman"/>
          <w:b/>
          <w:sz w:val="18"/>
          <w:szCs w:val="18"/>
        </w:rPr>
        <w:t>KTORÉ NASTALI PO DNI,</w:t>
      </w:r>
      <w:r w:rsidR="00DA2B4B">
        <w:rPr>
          <w:rFonts w:ascii="Times New Roman" w:hAnsi="Times New Roman" w:cs="Times New Roman"/>
          <w:b/>
          <w:sz w:val="18"/>
          <w:szCs w:val="18"/>
        </w:rPr>
        <w:t xml:space="preserve"> </w:t>
      </w:r>
      <w:r w:rsidR="00157686" w:rsidRPr="007C3359">
        <w:rPr>
          <w:rFonts w:ascii="Times New Roman" w:hAnsi="Times New Roman" w:cs="Times New Roman"/>
          <w:b/>
          <w:sz w:val="18"/>
          <w:szCs w:val="18"/>
        </w:rPr>
        <w:t>KU KTORÉMU SA ZOSTAVUJE ÚČTOVNÁ ZÁVIERKA,</w:t>
      </w:r>
      <w:r w:rsidR="00DA2B4B">
        <w:rPr>
          <w:rFonts w:ascii="Times New Roman" w:hAnsi="Times New Roman" w:cs="Times New Roman"/>
          <w:b/>
          <w:sz w:val="18"/>
          <w:szCs w:val="18"/>
        </w:rPr>
        <w:t xml:space="preserve"> </w:t>
      </w:r>
      <w:r w:rsidR="00157686" w:rsidRPr="007C3359">
        <w:rPr>
          <w:rFonts w:ascii="Times New Roman" w:hAnsi="Times New Roman" w:cs="Times New Roman"/>
          <w:b/>
          <w:sz w:val="18"/>
          <w:szCs w:val="18"/>
        </w:rPr>
        <w:t>DO DŇA ZOSTAVENIA ÚČTOVNEJ ZÁVIERKY</w:t>
      </w:r>
    </w:p>
    <w:p w:rsidR="00DA2B4B" w:rsidRDefault="00DA2B4B" w:rsidP="00DA2B4B">
      <w:pPr>
        <w:pStyle w:val="Bezriadkovania"/>
        <w:ind w:left="709"/>
        <w:jc w:val="both"/>
        <w:rPr>
          <w:rFonts w:ascii="Times New Roman" w:hAnsi="Times New Roman" w:cs="Times New Roman"/>
          <w:sz w:val="18"/>
          <w:szCs w:val="18"/>
        </w:rPr>
      </w:pPr>
    </w:p>
    <w:p w:rsidR="00157686" w:rsidRPr="007C3359" w:rsidRDefault="00DA2B4B" w:rsidP="00DA2B4B">
      <w:pPr>
        <w:pStyle w:val="Bezriadkovania"/>
        <w:ind w:left="709"/>
        <w:jc w:val="both"/>
        <w:rPr>
          <w:rFonts w:ascii="Times New Roman" w:hAnsi="Times New Roman" w:cs="Times New Roman"/>
          <w:sz w:val="18"/>
          <w:szCs w:val="18"/>
        </w:rPr>
      </w:pPr>
      <w:r w:rsidRPr="00DA2B4B">
        <w:rPr>
          <w:rFonts w:ascii="Times New Roman" w:hAnsi="Times New Roman" w:cs="Times New Roman"/>
          <w:sz w:val="18"/>
          <w:szCs w:val="18"/>
        </w:rPr>
        <w:t>Po 31. decembri 201</w:t>
      </w:r>
      <w:r w:rsidR="00675FBC">
        <w:rPr>
          <w:rFonts w:ascii="Times New Roman" w:hAnsi="Times New Roman" w:cs="Times New Roman"/>
          <w:sz w:val="18"/>
          <w:szCs w:val="18"/>
        </w:rPr>
        <w:t>9</w:t>
      </w:r>
      <w:r w:rsidRPr="00DA2B4B">
        <w:rPr>
          <w:rFonts w:ascii="Times New Roman" w:hAnsi="Times New Roman" w:cs="Times New Roman"/>
          <w:sz w:val="18"/>
          <w:szCs w:val="18"/>
        </w:rPr>
        <w:t xml:space="preserve"> do dňa zostavenia účtovnej závierky nenastali také udalosti, ktoré by si vyžadovali uvedenie v účtovnej závierke k 31. decembru 201</w:t>
      </w:r>
      <w:r w:rsidR="00675FBC">
        <w:rPr>
          <w:rFonts w:ascii="Times New Roman" w:hAnsi="Times New Roman" w:cs="Times New Roman"/>
          <w:sz w:val="18"/>
          <w:szCs w:val="18"/>
        </w:rPr>
        <w:t>9</w:t>
      </w:r>
      <w:r w:rsidRPr="00DA2B4B">
        <w:rPr>
          <w:rFonts w:ascii="Times New Roman" w:hAnsi="Times New Roman" w:cs="Times New Roman"/>
          <w:sz w:val="18"/>
          <w:szCs w:val="18"/>
        </w:rPr>
        <w:t>.</w:t>
      </w:r>
      <w:r w:rsidR="005B0120" w:rsidRPr="007C3359">
        <w:rPr>
          <w:rFonts w:ascii="Times New Roman" w:hAnsi="Times New Roman" w:cs="Times New Roman"/>
          <w:sz w:val="18"/>
          <w:szCs w:val="18"/>
        </w:rPr>
        <w:t xml:space="preserve">                   </w:t>
      </w:r>
    </w:p>
    <w:p w:rsidR="005B0120" w:rsidRPr="007C3359" w:rsidRDefault="005B0120" w:rsidP="005D3615">
      <w:pPr>
        <w:pStyle w:val="Bezriadkovania"/>
        <w:jc w:val="both"/>
        <w:rPr>
          <w:rFonts w:ascii="Times New Roman" w:hAnsi="Times New Roman" w:cs="Times New Roman"/>
          <w:sz w:val="18"/>
          <w:szCs w:val="18"/>
        </w:rPr>
      </w:pPr>
    </w:p>
    <w:p w:rsidR="005B0120" w:rsidRPr="007C3359" w:rsidRDefault="005B0120" w:rsidP="005D3615">
      <w:pPr>
        <w:pStyle w:val="Bezriadkovania"/>
        <w:jc w:val="both"/>
        <w:rPr>
          <w:rFonts w:ascii="Times New Roman" w:hAnsi="Times New Roman" w:cs="Times New Roman"/>
          <w:sz w:val="18"/>
          <w:szCs w:val="18"/>
        </w:rPr>
      </w:pPr>
    </w:p>
    <w:p w:rsidR="005B0120" w:rsidRPr="007C3359" w:rsidRDefault="005B0120" w:rsidP="005D3615">
      <w:pPr>
        <w:pStyle w:val="Bezriadkovania"/>
        <w:jc w:val="both"/>
        <w:rPr>
          <w:rFonts w:ascii="Times New Roman" w:hAnsi="Times New Roman" w:cs="Times New Roman"/>
          <w:sz w:val="18"/>
          <w:szCs w:val="18"/>
        </w:rPr>
      </w:pPr>
    </w:p>
    <w:p w:rsidR="005B0120" w:rsidRPr="007C3359" w:rsidRDefault="005B0120" w:rsidP="005D3615">
      <w:pPr>
        <w:pStyle w:val="Bezriadkovania"/>
        <w:jc w:val="both"/>
        <w:rPr>
          <w:rFonts w:ascii="Times New Roman" w:hAnsi="Times New Roman" w:cs="Times New Roman"/>
          <w:sz w:val="18"/>
          <w:szCs w:val="18"/>
        </w:rPr>
      </w:pPr>
    </w:p>
    <w:sectPr w:rsidR="005B0120" w:rsidRPr="007C3359" w:rsidSect="0007660F">
      <w:headerReference w:type="default" r:id="rId9"/>
      <w:footerReference w:type="default" r:id="rId10"/>
      <w:pgSz w:w="11906" w:h="16838"/>
      <w:pgMar w:top="1417" w:right="1417" w:bottom="1417" w:left="1417" w:header="708" w:footer="7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20FB" w:rsidRDefault="003B20FB" w:rsidP="0007660F">
      <w:pPr>
        <w:spacing w:after="0" w:line="240" w:lineRule="auto"/>
      </w:pPr>
      <w:r>
        <w:separator/>
      </w:r>
    </w:p>
  </w:endnote>
  <w:endnote w:type="continuationSeparator" w:id="0">
    <w:p w:rsidR="003B20FB" w:rsidRDefault="003B20FB" w:rsidP="00076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Univers 45 Light">
    <w:charset w:val="00"/>
    <w:family w:val="auto"/>
    <w:pitch w:val="variable"/>
    <w:sig w:usb0="80000023" w:usb1="00000000" w:usb2="00000000" w:usb3="00000000" w:csb0="00000001" w:csb1="00000000"/>
  </w:font>
  <w:font w:name="Comic Sans MS">
    <w:panose1 w:val="030F0702030302020204"/>
    <w:charset w:val="EE"/>
    <w:family w:val="script"/>
    <w:pitch w:val="variable"/>
    <w:sig w:usb0="00000287" w:usb1="00000013"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124389"/>
      <w:docPartObj>
        <w:docPartGallery w:val="Page Numbers (Bottom of Page)"/>
        <w:docPartUnique/>
      </w:docPartObj>
    </w:sdtPr>
    <w:sdtEndPr/>
    <w:sdtContent>
      <w:p w:rsidR="0007660F" w:rsidRDefault="0007660F">
        <w:pPr>
          <w:pStyle w:val="Pta"/>
          <w:jc w:val="right"/>
        </w:pPr>
        <w:r>
          <w:fldChar w:fldCharType="begin"/>
        </w:r>
        <w:r>
          <w:instrText>PAGE   \* MERGEFORMAT</w:instrText>
        </w:r>
        <w:r>
          <w:fldChar w:fldCharType="separate"/>
        </w:r>
        <w:r w:rsidR="00361266">
          <w:rPr>
            <w:noProof/>
          </w:rPr>
          <w:t>13</w:t>
        </w:r>
        <w:r>
          <w:fldChar w:fldCharType="end"/>
        </w:r>
      </w:p>
    </w:sdtContent>
  </w:sdt>
  <w:p w:rsidR="0007660F" w:rsidRDefault="0007660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20FB" w:rsidRDefault="003B20FB" w:rsidP="0007660F">
      <w:pPr>
        <w:spacing w:after="0" w:line="240" w:lineRule="auto"/>
      </w:pPr>
      <w:r>
        <w:separator/>
      </w:r>
    </w:p>
  </w:footnote>
  <w:footnote w:type="continuationSeparator" w:id="0">
    <w:p w:rsidR="003B20FB" w:rsidRDefault="003B20FB" w:rsidP="000766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BFB" w:rsidRDefault="00AE0BFB" w:rsidP="0007660F">
    <w:pPr>
      <w:spacing w:line="194" w:lineRule="exact"/>
      <w:ind w:left="20"/>
      <w:rPr>
        <w:rFonts w:ascii="Arial" w:hAnsi="Arial" w:cs="Arial"/>
        <w:i/>
        <w:spacing w:val="-1"/>
        <w:sz w:val="16"/>
      </w:rPr>
    </w:pPr>
    <w:r>
      <w:rPr>
        <w:rFonts w:ascii="Arial" w:hAnsi="Arial" w:cs="Arial"/>
        <w:i/>
        <w:spacing w:val="-1"/>
        <w:sz w:val="16"/>
      </w:rPr>
      <w:t>Úč PODV3-01</w:t>
    </w:r>
  </w:p>
  <w:p w:rsidR="0007660F" w:rsidRPr="002C7E09" w:rsidRDefault="0007660F" w:rsidP="0007660F">
    <w:pPr>
      <w:spacing w:line="194" w:lineRule="exact"/>
      <w:ind w:left="20"/>
      <w:rPr>
        <w:rFonts w:ascii="Arial" w:eastAsia="Comic Sans MS" w:hAnsi="Arial" w:cs="Arial"/>
        <w:sz w:val="16"/>
        <w:szCs w:val="16"/>
      </w:rPr>
    </w:pPr>
    <w:r w:rsidRPr="002C7E09">
      <w:rPr>
        <w:rFonts w:ascii="Arial" w:hAnsi="Arial" w:cs="Arial"/>
        <w:i/>
        <w:spacing w:val="-1"/>
        <w:sz w:val="16"/>
      </w:rPr>
      <w:t>SPV100, s.r.o.</w:t>
    </w:r>
  </w:p>
  <w:p w:rsidR="0007660F" w:rsidRPr="002C7E09" w:rsidRDefault="0007660F" w:rsidP="0007660F">
    <w:pPr>
      <w:ind w:left="20"/>
      <w:rPr>
        <w:rFonts w:ascii="Arial" w:eastAsia="Comic Sans MS"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3E2DD0"/>
    <w:multiLevelType w:val="hybridMultilevel"/>
    <w:tmpl w:val="DBEA33B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52586A"/>
    <w:multiLevelType w:val="hybridMultilevel"/>
    <w:tmpl w:val="CC3824F2"/>
    <w:lvl w:ilvl="0" w:tplc="ECA2A82A">
      <w:start w:val="68"/>
      <w:numFmt w:val="bullet"/>
      <w:lvlText w:val="-"/>
      <w:lvlJc w:val="left"/>
      <w:pPr>
        <w:ind w:left="705" w:hanging="360"/>
      </w:pPr>
      <w:rPr>
        <w:rFonts w:ascii="Calibri" w:eastAsiaTheme="minorHAnsi" w:hAnsi="Calibri" w:cs="Calibri" w:hint="default"/>
      </w:rPr>
    </w:lvl>
    <w:lvl w:ilvl="1" w:tplc="041B0003" w:tentative="1">
      <w:start w:val="1"/>
      <w:numFmt w:val="bullet"/>
      <w:lvlText w:val="o"/>
      <w:lvlJc w:val="left"/>
      <w:pPr>
        <w:ind w:left="1425" w:hanging="360"/>
      </w:pPr>
      <w:rPr>
        <w:rFonts w:ascii="Courier New" w:hAnsi="Courier New" w:cs="Courier New" w:hint="default"/>
      </w:rPr>
    </w:lvl>
    <w:lvl w:ilvl="2" w:tplc="041B0005" w:tentative="1">
      <w:start w:val="1"/>
      <w:numFmt w:val="bullet"/>
      <w:lvlText w:val=""/>
      <w:lvlJc w:val="left"/>
      <w:pPr>
        <w:ind w:left="2145" w:hanging="360"/>
      </w:pPr>
      <w:rPr>
        <w:rFonts w:ascii="Wingdings" w:hAnsi="Wingdings" w:hint="default"/>
      </w:rPr>
    </w:lvl>
    <w:lvl w:ilvl="3" w:tplc="041B0001" w:tentative="1">
      <w:start w:val="1"/>
      <w:numFmt w:val="bullet"/>
      <w:lvlText w:val=""/>
      <w:lvlJc w:val="left"/>
      <w:pPr>
        <w:ind w:left="2865" w:hanging="360"/>
      </w:pPr>
      <w:rPr>
        <w:rFonts w:ascii="Symbol" w:hAnsi="Symbol" w:hint="default"/>
      </w:rPr>
    </w:lvl>
    <w:lvl w:ilvl="4" w:tplc="041B0003" w:tentative="1">
      <w:start w:val="1"/>
      <w:numFmt w:val="bullet"/>
      <w:lvlText w:val="o"/>
      <w:lvlJc w:val="left"/>
      <w:pPr>
        <w:ind w:left="3585" w:hanging="360"/>
      </w:pPr>
      <w:rPr>
        <w:rFonts w:ascii="Courier New" w:hAnsi="Courier New" w:cs="Courier New" w:hint="default"/>
      </w:rPr>
    </w:lvl>
    <w:lvl w:ilvl="5" w:tplc="041B0005" w:tentative="1">
      <w:start w:val="1"/>
      <w:numFmt w:val="bullet"/>
      <w:lvlText w:val=""/>
      <w:lvlJc w:val="left"/>
      <w:pPr>
        <w:ind w:left="4305" w:hanging="360"/>
      </w:pPr>
      <w:rPr>
        <w:rFonts w:ascii="Wingdings" w:hAnsi="Wingdings" w:hint="default"/>
      </w:rPr>
    </w:lvl>
    <w:lvl w:ilvl="6" w:tplc="041B0001" w:tentative="1">
      <w:start w:val="1"/>
      <w:numFmt w:val="bullet"/>
      <w:lvlText w:val=""/>
      <w:lvlJc w:val="left"/>
      <w:pPr>
        <w:ind w:left="5025" w:hanging="360"/>
      </w:pPr>
      <w:rPr>
        <w:rFonts w:ascii="Symbol" w:hAnsi="Symbol" w:hint="default"/>
      </w:rPr>
    </w:lvl>
    <w:lvl w:ilvl="7" w:tplc="041B0003" w:tentative="1">
      <w:start w:val="1"/>
      <w:numFmt w:val="bullet"/>
      <w:lvlText w:val="o"/>
      <w:lvlJc w:val="left"/>
      <w:pPr>
        <w:ind w:left="5745" w:hanging="360"/>
      </w:pPr>
      <w:rPr>
        <w:rFonts w:ascii="Courier New" w:hAnsi="Courier New" w:cs="Courier New" w:hint="default"/>
      </w:rPr>
    </w:lvl>
    <w:lvl w:ilvl="8" w:tplc="041B0005" w:tentative="1">
      <w:start w:val="1"/>
      <w:numFmt w:val="bullet"/>
      <w:lvlText w:val=""/>
      <w:lvlJc w:val="left"/>
      <w:pPr>
        <w:ind w:left="6465" w:hanging="360"/>
      </w:pPr>
      <w:rPr>
        <w:rFonts w:ascii="Wingdings" w:hAnsi="Wingdings" w:hint="default"/>
      </w:rPr>
    </w:lvl>
  </w:abstractNum>
  <w:abstractNum w:abstractNumId="3" w15:restartNumberingAfterBreak="0">
    <w:nsid w:val="1AD2312D"/>
    <w:multiLevelType w:val="hybridMultilevel"/>
    <w:tmpl w:val="22685E06"/>
    <w:lvl w:ilvl="0" w:tplc="91E68FEE">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E930AC5"/>
    <w:multiLevelType w:val="singleLevel"/>
    <w:tmpl w:val="F83228A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2FA87693"/>
    <w:multiLevelType w:val="hybridMultilevel"/>
    <w:tmpl w:val="D4AEA4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8" w15:restartNumberingAfterBreak="0">
    <w:nsid w:val="3DE531EC"/>
    <w:multiLevelType w:val="hybridMultilevel"/>
    <w:tmpl w:val="40464AAE"/>
    <w:lvl w:ilvl="0" w:tplc="245AD2FA">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9" w15:restartNumberingAfterBreak="0">
    <w:nsid w:val="4B3033F2"/>
    <w:multiLevelType w:val="hybridMultilevel"/>
    <w:tmpl w:val="2F0AE0D4"/>
    <w:lvl w:ilvl="0" w:tplc="CC04526A">
      <w:start w:val="5"/>
      <w:numFmt w:val="bullet"/>
      <w:lvlText w:val="-"/>
      <w:lvlJc w:val="left"/>
      <w:pPr>
        <w:ind w:left="1068" w:hanging="360"/>
      </w:pPr>
      <w:rPr>
        <w:rFonts w:ascii="Calibri" w:eastAsiaTheme="minorHAnsi" w:hAnsi="Calibri" w:cs="Calibri"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15:restartNumberingAfterBreak="0">
    <w:nsid w:val="551A1704"/>
    <w:multiLevelType w:val="hybridMultilevel"/>
    <w:tmpl w:val="5EB4892E"/>
    <w:lvl w:ilvl="0" w:tplc="CD8CFC8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61A00D04"/>
    <w:multiLevelType w:val="multilevel"/>
    <w:tmpl w:val="19624538"/>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2" w15:restartNumberingAfterBreak="0">
    <w:nsid w:val="64E864C2"/>
    <w:multiLevelType w:val="hybridMultilevel"/>
    <w:tmpl w:val="F1FAB732"/>
    <w:lvl w:ilvl="0" w:tplc="07C2FF40">
      <w:start w:val="68"/>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1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
  </w:num>
  <w:num w:numId="2">
    <w:abstractNumId w:val="9"/>
  </w:num>
  <w:num w:numId="3">
    <w:abstractNumId w:val="2"/>
  </w:num>
  <w:num w:numId="4">
    <w:abstractNumId w:val="12"/>
  </w:num>
  <w:num w:numId="5">
    <w:abstractNumId w:val="6"/>
  </w:num>
  <w:num w:numId="6">
    <w:abstractNumId w:val="7"/>
  </w:num>
  <w:num w:numId="7">
    <w:abstractNumId w:val="8"/>
  </w:num>
  <w:num w:numId="8">
    <w:abstractNumId w:val="0"/>
  </w:num>
  <w:num w:numId="9">
    <w:abstractNumId w:val="4"/>
  </w:num>
  <w:num w:numId="10">
    <w:abstractNumId w:val="14"/>
  </w:num>
  <w:num w:numId="11">
    <w:abstractNumId w:val="13"/>
  </w:num>
  <w:num w:numId="12">
    <w:abstractNumId w:val="11"/>
  </w:num>
  <w:num w:numId="13">
    <w:abstractNumId w:val="1"/>
  </w:num>
  <w:num w:numId="14">
    <w:abstractNumId w:val="5"/>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793B"/>
    <w:rsid w:val="00067343"/>
    <w:rsid w:val="0007660F"/>
    <w:rsid w:val="00085A89"/>
    <w:rsid w:val="00115E54"/>
    <w:rsid w:val="00125F44"/>
    <w:rsid w:val="00157686"/>
    <w:rsid w:val="001C6736"/>
    <w:rsid w:val="00203EF6"/>
    <w:rsid w:val="00265CE1"/>
    <w:rsid w:val="002C6255"/>
    <w:rsid w:val="002D17EE"/>
    <w:rsid w:val="00306D57"/>
    <w:rsid w:val="0034012F"/>
    <w:rsid w:val="00345529"/>
    <w:rsid w:val="003509EB"/>
    <w:rsid w:val="00361266"/>
    <w:rsid w:val="00391CE8"/>
    <w:rsid w:val="003B20FB"/>
    <w:rsid w:val="003D0905"/>
    <w:rsid w:val="004E1B91"/>
    <w:rsid w:val="0051097F"/>
    <w:rsid w:val="005B0120"/>
    <w:rsid w:val="005D3615"/>
    <w:rsid w:val="005E6A8F"/>
    <w:rsid w:val="00640FC5"/>
    <w:rsid w:val="0065183F"/>
    <w:rsid w:val="00675FBC"/>
    <w:rsid w:val="006C3575"/>
    <w:rsid w:val="006C5A61"/>
    <w:rsid w:val="007873BC"/>
    <w:rsid w:val="007C3359"/>
    <w:rsid w:val="008114B9"/>
    <w:rsid w:val="00884C9C"/>
    <w:rsid w:val="00897DD1"/>
    <w:rsid w:val="008B6FB5"/>
    <w:rsid w:val="008C0011"/>
    <w:rsid w:val="008E257A"/>
    <w:rsid w:val="00963B83"/>
    <w:rsid w:val="009D2787"/>
    <w:rsid w:val="00A55782"/>
    <w:rsid w:val="00A61976"/>
    <w:rsid w:val="00A97AE8"/>
    <w:rsid w:val="00AE0BFB"/>
    <w:rsid w:val="00AF1E21"/>
    <w:rsid w:val="00B731DA"/>
    <w:rsid w:val="00BB6C33"/>
    <w:rsid w:val="00BC0D1E"/>
    <w:rsid w:val="00BF270C"/>
    <w:rsid w:val="00BF54B9"/>
    <w:rsid w:val="00C94520"/>
    <w:rsid w:val="00CD3A99"/>
    <w:rsid w:val="00CE154E"/>
    <w:rsid w:val="00CF46F5"/>
    <w:rsid w:val="00CF5566"/>
    <w:rsid w:val="00CF6ABB"/>
    <w:rsid w:val="00CF6C69"/>
    <w:rsid w:val="00D21EFC"/>
    <w:rsid w:val="00D445CA"/>
    <w:rsid w:val="00D47976"/>
    <w:rsid w:val="00D63213"/>
    <w:rsid w:val="00DA2B4B"/>
    <w:rsid w:val="00DB466E"/>
    <w:rsid w:val="00DD793B"/>
    <w:rsid w:val="00E16A6B"/>
    <w:rsid w:val="00E2349D"/>
    <w:rsid w:val="00EC6E62"/>
    <w:rsid w:val="00ED51AD"/>
    <w:rsid w:val="00F137A9"/>
    <w:rsid w:val="00F1604F"/>
    <w:rsid w:val="00F43B31"/>
    <w:rsid w:val="00F71F4F"/>
    <w:rsid w:val="00FA27F2"/>
    <w:rsid w:val="00FD71E7"/>
    <w:rsid w:val="00FF3C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CACD0B-7A1A-4018-8D8A-C12F20277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uiPriority w:val="9"/>
    <w:qFormat/>
    <w:rsid w:val="007C3359"/>
    <w:pPr>
      <w:keepNext/>
      <w:spacing w:after="0" w:line="240" w:lineRule="auto"/>
      <w:outlineLvl w:val="1"/>
    </w:pPr>
    <w:rPr>
      <w:rFonts w:ascii="Times New Roman" w:eastAsia="Times New Roman" w:hAnsi="Times New Roman" w:cs="Times New Roman"/>
      <w:b/>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94520"/>
    <w:pPr>
      <w:ind w:left="720"/>
      <w:contextualSpacing/>
    </w:pPr>
  </w:style>
  <w:style w:type="paragraph" w:styleId="Bezriadkovania">
    <w:name w:val="No Spacing"/>
    <w:uiPriority w:val="1"/>
    <w:qFormat/>
    <w:rsid w:val="00C94520"/>
    <w:pPr>
      <w:spacing w:after="0" w:line="240" w:lineRule="auto"/>
    </w:pPr>
  </w:style>
  <w:style w:type="table" w:styleId="Mriekatabuky">
    <w:name w:val="Table Grid"/>
    <w:basedOn w:val="Normlnatabuka"/>
    <w:uiPriority w:val="39"/>
    <w:rsid w:val="000673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0766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7660F"/>
  </w:style>
  <w:style w:type="paragraph" w:styleId="Pta">
    <w:name w:val="footer"/>
    <w:basedOn w:val="Normlny"/>
    <w:link w:val="PtaChar"/>
    <w:uiPriority w:val="99"/>
    <w:unhideWhenUsed/>
    <w:rsid w:val="0007660F"/>
    <w:pPr>
      <w:tabs>
        <w:tab w:val="center" w:pos="4536"/>
        <w:tab w:val="right" w:pos="9072"/>
      </w:tabs>
      <w:spacing w:after="0" w:line="240" w:lineRule="auto"/>
    </w:pPr>
  </w:style>
  <w:style w:type="character" w:customStyle="1" w:styleId="PtaChar">
    <w:name w:val="Päta Char"/>
    <w:basedOn w:val="Predvolenpsmoodseku"/>
    <w:link w:val="Pta"/>
    <w:uiPriority w:val="99"/>
    <w:rsid w:val="0007660F"/>
  </w:style>
  <w:style w:type="paragraph" w:styleId="Textbubliny">
    <w:name w:val="Balloon Text"/>
    <w:basedOn w:val="Normlny"/>
    <w:link w:val="TextbublinyChar"/>
    <w:uiPriority w:val="99"/>
    <w:semiHidden/>
    <w:unhideWhenUsed/>
    <w:rsid w:val="0007660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7660F"/>
    <w:rPr>
      <w:rFonts w:ascii="Segoe UI" w:hAnsi="Segoe UI" w:cs="Segoe UI"/>
      <w:sz w:val="18"/>
      <w:szCs w:val="18"/>
    </w:rPr>
  </w:style>
  <w:style w:type="paragraph" w:styleId="Zkladntext">
    <w:name w:val="Body Text"/>
    <w:basedOn w:val="Normlny"/>
    <w:link w:val="ZkladntextChar"/>
    <w:rsid w:val="008C0011"/>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C0011"/>
    <w:rPr>
      <w:rFonts w:ascii="Times New Roman" w:eastAsia="Times New Roman" w:hAnsi="Times New Roman" w:cs="Times New Roman"/>
      <w:sz w:val="18"/>
      <w:szCs w:val="20"/>
    </w:rPr>
  </w:style>
  <w:style w:type="character" w:styleId="Odkaznakomentr">
    <w:name w:val="annotation reference"/>
    <w:basedOn w:val="Predvolenpsmoodseku"/>
    <w:uiPriority w:val="99"/>
    <w:semiHidden/>
    <w:unhideWhenUsed/>
    <w:rsid w:val="00265CE1"/>
    <w:rPr>
      <w:sz w:val="16"/>
      <w:szCs w:val="16"/>
    </w:rPr>
  </w:style>
  <w:style w:type="paragraph" w:styleId="Textkomentra">
    <w:name w:val="annotation text"/>
    <w:basedOn w:val="Normlny"/>
    <w:link w:val="TextkomentraChar"/>
    <w:uiPriority w:val="99"/>
    <w:semiHidden/>
    <w:unhideWhenUsed/>
    <w:rsid w:val="00265CE1"/>
    <w:pPr>
      <w:spacing w:line="240" w:lineRule="auto"/>
    </w:pPr>
    <w:rPr>
      <w:sz w:val="20"/>
      <w:szCs w:val="20"/>
    </w:rPr>
  </w:style>
  <w:style w:type="character" w:customStyle="1" w:styleId="TextkomentraChar">
    <w:name w:val="Text komentára Char"/>
    <w:basedOn w:val="Predvolenpsmoodseku"/>
    <w:link w:val="Textkomentra"/>
    <w:uiPriority w:val="99"/>
    <w:semiHidden/>
    <w:rsid w:val="00265CE1"/>
    <w:rPr>
      <w:sz w:val="20"/>
      <w:szCs w:val="20"/>
    </w:rPr>
  </w:style>
  <w:style w:type="paragraph" w:styleId="Predmetkomentra">
    <w:name w:val="annotation subject"/>
    <w:basedOn w:val="Textkomentra"/>
    <w:next w:val="Textkomentra"/>
    <w:link w:val="PredmetkomentraChar"/>
    <w:uiPriority w:val="99"/>
    <w:semiHidden/>
    <w:unhideWhenUsed/>
    <w:rsid w:val="00265CE1"/>
    <w:rPr>
      <w:b/>
      <w:bCs/>
    </w:rPr>
  </w:style>
  <w:style w:type="character" w:customStyle="1" w:styleId="PredmetkomentraChar">
    <w:name w:val="Predmet komentára Char"/>
    <w:basedOn w:val="TextkomentraChar"/>
    <w:link w:val="Predmetkomentra"/>
    <w:uiPriority w:val="99"/>
    <w:semiHidden/>
    <w:rsid w:val="00265CE1"/>
    <w:rPr>
      <w:b/>
      <w:bCs/>
      <w:sz w:val="20"/>
      <w:szCs w:val="20"/>
    </w:rPr>
  </w:style>
  <w:style w:type="character" w:customStyle="1" w:styleId="Nadpis2Char">
    <w:name w:val="Nadpis 2 Char"/>
    <w:basedOn w:val="Predvolenpsmoodseku"/>
    <w:link w:val="Nadpis2"/>
    <w:uiPriority w:val="9"/>
    <w:rsid w:val="007C3359"/>
    <w:rPr>
      <w:rFonts w:ascii="Times New Roman" w:eastAsia="Times New Roman" w:hAnsi="Times New Roman" w:cs="Times New Roman"/>
      <w:b/>
      <w:sz w:val="18"/>
      <w:szCs w:val="20"/>
    </w:rPr>
  </w:style>
  <w:style w:type="paragraph" w:customStyle="1" w:styleId="AccountingPolicy">
    <w:name w:val="Accounting Policy"/>
    <w:basedOn w:val="Normlny"/>
    <w:link w:val="AccountingPolicyChar"/>
    <w:uiPriority w:val="99"/>
    <w:rsid w:val="005D3615"/>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5D3615"/>
    <w:rPr>
      <w:rFonts w:ascii="Univers 45 Light" w:eastAsia="Times New Roman" w:hAnsi="Univers 45 Light" w:cs="Univers 45 Light"/>
      <w:color w:val="000000"/>
      <w:sz w:val="20"/>
      <w:szCs w:val="20"/>
      <w:lang w:val="en-NZ" w:eastAsia="en-NZ"/>
    </w:rPr>
  </w:style>
  <w:style w:type="paragraph" w:customStyle="1" w:styleId="Pismenka">
    <w:name w:val="Pismenka"/>
    <w:basedOn w:val="Zkladntext"/>
    <w:rsid w:val="005D3615"/>
    <w:pPr>
      <w:numPr>
        <w:numId w:val="10"/>
      </w:numPr>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6</Pages>
  <Words>2583</Words>
  <Characters>14724</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12</cp:revision>
  <cp:lastPrinted>2020-03-23T21:44:00Z</cp:lastPrinted>
  <dcterms:created xsi:type="dcterms:W3CDTF">2020-01-13T15:36:00Z</dcterms:created>
  <dcterms:modified xsi:type="dcterms:W3CDTF">2020-03-23T21:45:00Z</dcterms:modified>
</cp:coreProperties>
</file>