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41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Viluto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41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51735911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41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Jána </w:t>
            </w:r>
            <w:proofErr w:type="spellStart"/>
            <w:r>
              <w:rPr>
                <w:rFonts w:ascii="Arial" w:hAnsi="Arial" w:cs="Arial"/>
              </w:rPr>
              <w:t>Chalupku</w:t>
            </w:r>
            <w:proofErr w:type="spellEnd"/>
            <w:r>
              <w:rPr>
                <w:rFonts w:ascii="Arial" w:hAnsi="Arial" w:cs="Arial"/>
              </w:rPr>
              <w:t xml:space="preserve"> 1275/8, 06001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1A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404E8" w:rsidRDefault="00ED41A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v trvalom pracovnom pomere pracovníkov.</w:t>
      </w:r>
    </w:p>
    <w:p w:rsidR="00ED41A4" w:rsidRPr="00A55E63" w:rsidRDefault="00ED41A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1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predpokladu, že bude nepretržite pokračovať vo svojej činnosti.</w:t>
      </w:r>
    </w:p>
    <w:p w:rsidR="00ED41A4" w:rsidRPr="00A55E63" w:rsidRDefault="00ED41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1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žiaden odpisovaný majetok.</w:t>
      </w:r>
    </w:p>
    <w:p w:rsidR="00ED41A4" w:rsidRPr="00A55E63" w:rsidRDefault="00ED41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1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spĺňa podmienky na zaradenie do tejto kategórie.</w:t>
      </w:r>
    </w:p>
    <w:p w:rsidR="00ED41A4" w:rsidRPr="00A55E63" w:rsidRDefault="00ED41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D41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ED41A4" w:rsidRPr="00A55E63" w:rsidRDefault="00ED41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1A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v roku 2019 neúčtovala o významných opravách chýb s dopadom na stratu z minulého roku.</w:t>
      </w:r>
    </w:p>
    <w:p w:rsidR="00ED41A4" w:rsidRPr="00A55E63" w:rsidRDefault="00ED41A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1A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ED41A4" w:rsidRPr="00A55E63" w:rsidRDefault="00ED41A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D41A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záväzky so zostatkovou dobou splatnosti dlhšou ako 5 rokov a ani zabezpečené záväzky.</w:t>
      </w:r>
    </w:p>
    <w:p w:rsidR="00ED41A4" w:rsidRPr="00A55E63" w:rsidRDefault="00ED41A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ED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článku III nemá účtovná jednotka obsahovú náplň.</w:t>
      </w:r>
    </w:p>
    <w:sectPr w:rsidR="00C71636" w:rsidRPr="00A55E63" w:rsidSect="00AA66B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02BE" w:rsidRDefault="002502BE">
      <w:r>
        <w:separator/>
      </w:r>
    </w:p>
  </w:endnote>
  <w:endnote w:type="continuationSeparator" w:id="0">
    <w:p w:rsidR="002502BE" w:rsidRDefault="002502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A66B2">
    <w:pPr>
      <w:spacing w:line="200" w:lineRule="exact"/>
      <w:rPr>
        <w:sz w:val="20"/>
        <w:szCs w:val="20"/>
      </w:rPr>
    </w:pPr>
    <w:r w:rsidRPr="00AA66B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A66B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A66B2">
                  <w:fldChar w:fldCharType="separate"/>
                </w:r>
                <w:r w:rsidR="00ED41A4">
                  <w:rPr>
                    <w:rFonts w:cs="Times New Roman"/>
                    <w:noProof/>
                  </w:rPr>
                  <w:t>3</w:t>
                </w:r>
                <w:r w:rsidR="00AA66B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02BE" w:rsidRDefault="002502BE">
      <w:r>
        <w:separator/>
      </w:r>
    </w:p>
  </w:footnote>
  <w:footnote w:type="continuationSeparator" w:id="0">
    <w:p w:rsidR="002502BE" w:rsidRDefault="002502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41A4">
      <w:rPr>
        <w:rFonts w:ascii="Arial" w:hAnsi="Arial" w:cs="Arial"/>
        <w:sz w:val="22"/>
        <w:szCs w:val="22"/>
        <w:bdr w:val="single" w:sz="4" w:space="0" w:color="auto"/>
      </w:rPr>
      <w:t>51735911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41A4">
      <w:rPr>
        <w:rFonts w:ascii="Arial" w:hAnsi="Arial" w:cs="Arial"/>
        <w:sz w:val="22"/>
        <w:szCs w:val="22"/>
        <w:bdr w:val="single" w:sz="4" w:space="0" w:color="auto"/>
      </w:rPr>
      <w:t>2120772687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502BE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A66B2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D41A4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A66B2"/>
    <w:rPr>
      <w:lang w:val="sk-SK"/>
    </w:rPr>
  </w:style>
  <w:style w:type="paragraph" w:styleId="Nadpis1">
    <w:name w:val="heading 1"/>
    <w:basedOn w:val="Normlny"/>
    <w:uiPriority w:val="1"/>
    <w:qFormat/>
    <w:rsid w:val="00AA66B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66B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A66B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A66B2"/>
  </w:style>
  <w:style w:type="paragraph" w:customStyle="1" w:styleId="TableParagraph">
    <w:name w:val="Table Paragraph"/>
    <w:basedOn w:val="Normlny"/>
    <w:uiPriority w:val="1"/>
    <w:qFormat/>
    <w:rsid w:val="00AA66B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1137</Words>
  <Characters>6486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2020-03-23T18:04:00Z</dcterms:created>
  <dcterms:modified xsi:type="dcterms:W3CDTF">2020-03-23T18:04:00Z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