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</w:t>
      </w:r>
    </w:p>
    <w:p w:rsidR="009045A8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 </w:t>
      </w:r>
      <w:r w:rsidR="00121C8C">
        <w:rPr>
          <w:rFonts w:ascii="Arial" w:hAnsi="Arial" w:cs="Arial"/>
          <w:sz w:val="24"/>
          <w:szCs w:val="24"/>
        </w:rPr>
        <w:t>IČO 35906413     DIČ 22021919592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Všeobecné informácie o účtovnej jednotke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(1) (5) Všeobecné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(1)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Sídlo účtovnej jednotky: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Obchodné men</w:t>
      </w:r>
      <w:r w:rsidR="00121C8C">
        <w:rPr>
          <w:rFonts w:ascii="Arial" w:hAnsi="Arial" w:cs="Arial"/>
          <w:sz w:val="24"/>
          <w:szCs w:val="24"/>
        </w:rPr>
        <w:t xml:space="preserve">o účtovnej jednotky: ISAR FIN </w:t>
      </w:r>
      <w:r w:rsidRPr="00121C8C">
        <w:rPr>
          <w:rFonts w:ascii="Arial" w:hAnsi="Arial" w:cs="Arial"/>
          <w:sz w:val="24"/>
          <w:szCs w:val="24"/>
        </w:rPr>
        <w:t>s.r.o.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PUPAVOVA 41, 84104</w:t>
      </w:r>
      <w:r w:rsidR="006C1B52" w:rsidRPr="00121C8C">
        <w:rPr>
          <w:rFonts w:ascii="Arial" w:hAnsi="Arial" w:cs="Arial"/>
          <w:sz w:val="24"/>
          <w:szCs w:val="24"/>
        </w:rPr>
        <w:t xml:space="preserve"> Bratislava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Opis hospodárskej činnosti v nadväznosti na predmet podnikania</w:t>
      </w:r>
    </w:p>
    <w:p w:rsidR="006C1B52" w:rsidRPr="00121C8C" w:rsidRDefault="00121C8C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PORAD.CINNOST  V PODNIKANI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(5)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počet zamestnancov počas účtovného obdobia</w:t>
      </w:r>
      <w:r w:rsidR="00121C8C">
        <w:rPr>
          <w:rFonts w:ascii="Arial" w:hAnsi="Arial" w:cs="Arial"/>
          <w:sz w:val="24"/>
          <w:szCs w:val="24"/>
        </w:rPr>
        <w:t xml:space="preserve">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Názov položky Bežné účtovné 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Bezprostredne predchádzajúce účtovné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Priemerný prepočítaný počet zamestnancov</w:t>
      </w:r>
      <w:r w:rsidR="00121C8C">
        <w:rPr>
          <w:rFonts w:ascii="Arial" w:hAnsi="Arial" w:cs="Arial"/>
          <w:sz w:val="24"/>
          <w:szCs w:val="24"/>
        </w:rPr>
        <w:t xml:space="preserve"> 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Stav zamestnancov ku dňu, ku ktorému sa zostavuje</w:t>
      </w:r>
      <w:r w:rsidR="00121C8C">
        <w:rPr>
          <w:rFonts w:ascii="Arial" w:hAnsi="Arial" w:cs="Arial"/>
          <w:sz w:val="24"/>
          <w:szCs w:val="24"/>
        </w:rPr>
        <w:t xml:space="preserve">   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závierka, z toho: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Počet vedúcich zamestnancov</w:t>
      </w:r>
      <w:r w:rsidR="005A1FA0">
        <w:rPr>
          <w:rFonts w:ascii="Arial" w:hAnsi="Arial" w:cs="Arial"/>
          <w:sz w:val="24"/>
          <w:szCs w:val="24"/>
        </w:rPr>
        <w:t xml:space="preserve"> 1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(2) (3) Dátum schválenia účtovnej závierky a právny dôvod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CE" w:hAnsi="ArialCE" w:cs="ArialCE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Čl. I (2) Dátum schválenia účtovnej závierky za predchádzajúce obdobie: </w:t>
      </w:r>
      <w:r w:rsidR="005A1FA0">
        <w:rPr>
          <w:rFonts w:ascii="ArialCE" w:hAnsi="ArialCE" w:cs="ArialCE"/>
          <w:sz w:val="24"/>
          <w:szCs w:val="24"/>
        </w:rPr>
        <w:t>10.3.2020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 (3) Právny dôvod na zostavenie účtovnej závierky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="009045A8">
        <w:rPr>
          <w:rFonts w:ascii="Arial" w:hAnsi="Arial" w:cs="Arial"/>
          <w:sz w:val="24"/>
          <w:szCs w:val="24"/>
        </w:rPr>
        <w:t xml:space="preserve">riadna </w:t>
      </w:r>
    </w:p>
    <w:p w:rsidR="009045A8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 (4) Údaje o skupine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a) Obchodné meno a sídlo účtovnej jednotky, ktorá zostavuje konsolidovanú účtovnú závierku za najväčšiu skupinu, ktorej súčasťou je účtovná jednotka ako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dcérska účtovná jednotka:</w:t>
      </w:r>
      <w:r w:rsidR="009045A8">
        <w:rPr>
          <w:rFonts w:ascii="Arial" w:hAnsi="Arial" w:cs="Arial"/>
          <w:sz w:val="24"/>
          <w:szCs w:val="24"/>
        </w:rPr>
        <w:t xml:space="preserve">  </w:t>
      </w:r>
      <w:proofErr w:type="spellStart"/>
      <w:r w:rsidR="009045A8">
        <w:rPr>
          <w:rFonts w:ascii="Arial" w:hAnsi="Arial" w:cs="Arial"/>
          <w:sz w:val="24"/>
          <w:szCs w:val="24"/>
        </w:rPr>
        <w:t>učtovna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jednotka nemá </w:t>
      </w:r>
      <w:proofErr w:type="spellStart"/>
      <w:r w:rsidR="009045A8">
        <w:rPr>
          <w:rFonts w:ascii="Arial" w:hAnsi="Arial" w:cs="Arial"/>
          <w:sz w:val="24"/>
          <w:szCs w:val="24"/>
        </w:rPr>
        <w:t>napln</w:t>
      </w:r>
      <w:proofErr w:type="spellEnd"/>
      <w:r w:rsidR="009045A8">
        <w:rPr>
          <w:rFonts w:ascii="Arial" w:hAnsi="Arial" w:cs="Arial"/>
          <w:sz w:val="24"/>
          <w:szCs w:val="24"/>
        </w:rPr>
        <w:t xml:space="preserve"> pre túto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b) Obchodné meno a sídlo účtovnej jednotky, ktorá zostavuje konsolidovanú účtovnú závierku za najmenšiu skupinu, ktorej súčasťou je účtovná jednotka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ako dcérska účtovná </w:t>
      </w:r>
      <w:proofErr w:type="spellStart"/>
      <w:r w:rsidRPr="00121C8C">
        <w:rPr>
          <w:rFonts w:ascii="Arial" w:hAnsi="Arial" w:cs="Arial"/>
          <w:sz w:val="24"/>
          <w:szCs w:val="24"/>
        </w:rPr>
        <w:t>jednodka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a ktorá je tiež začlenená do skupiny účtovných jednotiek uvedených v písmene a):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c) Adresa, kde sa môže vyžiadať kópia konsolidovaných účtovných závierok uvedených v písmenách a) a b):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(4) d) Účtovná jednotka je materskou účtovnou jednotkou</w:t>
      </w:r>
      <w:r w:rsidR="009045A8">
        <w:rPr>
          <w:rFonts w:ascii="Arial" w:hAnsi="Arial" w:cs="Arial"/>
          <w:sz w:val="24"/>
          <w:szCs w:val="24"/>
        </w:rPr>
        <w:t xml:space="preserve">   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je oslobodená od povinnosti zostaviť konsolidovanú účtovnú závierku a konsolidovanú výročnú správu podľa § 22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Informácie o orgánoch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a) Výška jednotlivých druhov záruk alebo iných zabezpečení poskytnutých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členov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b) Informácie o pôžičkách poskytnutých členom orgánov spoločnosti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k poslednému dňu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 c) Hlavné podmienky, na základe ktorých boli členom orgánov spoločnosti záruky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alebo iné zabezpečenia a pôžičky poskytnuté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 d) Informácie o celkovej sume použitých finančných prostriedkov alebo iného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plnenia na súkromné účely členmi orgánov spoločnosti, ktoré je potrebné vyúčtovať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Informácie o prijatých postupoch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(1) Nepretržité pokračovanie účtovnej jednotky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(1) Účtovná jednotka bude nepretržite pokračovať vo svojej činnosti:</w:t>
      </w:r>
    </w:p>
    <w:p w:rsidR="006C1B52" w:rsidRPr="00121C8C" w:rsidRDefault="009045A8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 xml:space="preserve">        </w:t>
      </w:r>
      <w:r w:rsidR="006C1B52" w:rsidRPr="00121C8C">
        <w:rPr>
          <w:rFonts w:ascii="Arial,Bold" w:hAnsi="Arial,Bold" w:cs="Arial,Bold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Áno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(2) Účtovné zásady a metódy, zmeny účtovných zásad a 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121C8C">
        <w:rPr>
          <w:rFonts w:ascii="Arial" w:hAnsi="Arial" w:cs="Arial"/>
          <w:sz w:val="24"/>
          <w:szCs w:val="24"/>
        </w:rPr>
        <w:t>uctovne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21C8C">
        <w:rPr>
          <w:rFonts w:ascii="Arial" w:hAnsi="Arial" w:cs="Arial"/>
          <w:sz w:val="24"/>
          <w:szCs w:val="24"/>
        </w:rPr>
        <w:t>metody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sa nemenili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(2) Aplikované účtovné zásady a metódy, ktoré sú dôležité na posúdenie majetku, záväzkov, finančnej situácie, výsledku hospodárenia a zmeny zásad 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metód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Položka súvahy Aplikované zásady a metódy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zmeny zásady alebo</w:t>
      </w:r>
      <w:r w:rsidR="009045A8">
        <w:rPr>
          <w:rFonts w:ascii="Arial,Bold" w:hAnsi="Arial,Bold" w:cs="Arial,Bold"/>
          <w:b/>
          <w:bCs/>
          <w:sz w:val="24"/>
          <w:szCs w:val="24"/>
        </w:rPr>
        <w:t xml:space="preserve"> </w:t>
      </w:r>
      <w:proofErr w:type="spellStart"/>
      <w:r w:rsidR="009045A8">
        <w:rPr>
          <w:rFonts w:ascii="Arial,Bold" w:hAnsi="Arial,Bold" w:cs="Arial,Bold"/>
          <w:b/>
          <w:bCs/>
          <w:sz w:val="24"/>
          <w:szCs w:val="24"/>
        </w:rPr>
        <w:t>metod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Dôvod zmeny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Hodnota vplyvu na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prísl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>. položku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súvahy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(3) Transakcie, ktoré sa neuvádzajú v súvahe a ich finančný vplyv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Spôsob a určenie ocenenia majetku a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III (4) a) Spôsob oceňovania majetku a záväzkov - obstarávacia cena,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</w:t>
      </w:r>
      <w:r w:rsidR="009045A8">
        <w:rPr>
          <w:rFonts w:ascii="Arial" w:hAnsi="Arial" w:cs="Arial"/>
          <w:sz w:val="24"/>
          <w:szCs w:val="24"/>
        </w:rPr>
        <w:t xml:space="preserve"> záväzkov - obstarávacia cena, 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Obstarávacou cenou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s výnimkou 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s výnimkou zásob vytvorených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Podiely na základnom imaní obchodných spoločností, deriváty a cenné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papiere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Pohľadávky pri odplatnom nadobudnutí alebo pohľadávky nadobudnuté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vkladom do ZI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Nehmotný majetok s výnimkou nehmotného majetku vytvoreného vlastnou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6. Záväzky pri ich prevzatí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Zásoby vytvorené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Nehmotný majetok vytvorený vlastnou činnosťou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Príchovky a prírastky zvierat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1. Peňažné prostriedky a ceniny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2. Pohľadávky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lastRenderedPageBreak/>
        <w:t xml:space="preserve">3. Záväzky pri ich vzniku </w:t>
      </w:r>
      <w:proofErr w:type="spellStart"/>
      <w:r w:rsidRPr="00121C8C">
        <w:rPr>
          <w:rFonts w:ascii="Arial" w:hAnsi="Arial" w:cs="Arial"/>
          <w:sz w:val="24"/>
          <w:szCs w:val="24"/>
        </w:rPr>
        <w:t>menovita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reálna hodnota, hodnota zistená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a) Spôsob oceňovania majetku a záväzkov - reálna hodnota, hodnota zistená metódou vlastného imania, 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Ocenenie majetku a záväzkov ÚJ má náplň (x) Poznámka k oceneniu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Majetok a záväzky nadobudnuté kúpou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Majetok a záväzky nadobudnuté vkladom podniku alebo jeho časti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3. Záväzky nadobudnuté zámenou s výnimkou ÚJ účtujúcej v jednoduchom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účtovníctve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4. Cenné papiere a deriváty a podiely na základnom imaní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5. Drahé kovy v majetku fondu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Hodnotou zistenou metódou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Iné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1. Prenajatý majetok a majetok obstaraný na základe zmluvy o kúpe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prenajatej veci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2. Daň z príjmov - splatná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a) Spôsob oceňovania majetku a záväzkov - vážený aritmetický priemer, FIFO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metóda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b) Odhad zníženia hodnoty majetku, tvorba opravnej položky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c) Určenie ocenenia záväzkov, odhad ocenenia rezerv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menovitou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1. - 2. Určenie ocenenia finančných nástrojov alebo majetku, ktorý nie je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finančným nástrojom pri 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d) 3. Derivátové finančné nástroje pri oceňovaní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Finančné nástroje alebo majetok, ktorý nie je finančným nástrojom pri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oceňovaní obstarávacou cenou, 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1. Derivátové finančné nástroje pri oceňovaní obstarávacou cenou,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vlastnými nákladmi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e) 2. Informácie o dlhodobom finančnom majetku, ktorý sa vykazuje vo vyššej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hodnote ako je jeho reálna hodnota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III (4) f) Stanovenie metódy vlastného imania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Čl. III (4) g) Tvorba odpisového plánu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nehmotný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vychádzal z požiadavky zákona č. 431/2002 o účtovníctve. Majetok sa odpisoval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predpokladanej doby používania zodpovedajúcej spotrebe budúcich ekonomických úžitkov z majetku. Odpisové sadzby pre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účtovné a daňové odpisy dlhodobého nehmotného majetku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predpokladaného opotrebenia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zaraďovaného majetku zodpovedajúceho bežným podmienkam jeho používania. Účtovné a daňové odpisy sa nerovnajú.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x Dlhodobý hmotný majetok: </w:t>
      </w:r>
      <w:r w:rsidRPr="00121C8C">
        <w:rPr>
          <w:rFonts w:ascii="Arial" w:hAnsi="Arial" w:cs="Arial"/>
          <w:sz w:val="24"/>
          <w:szCs w:val="24"/>
        </w:rPr>
        <w:t>odpisový plán účtovných odpisov sa zostavil interným predpisom, v ktorom sa vychádzalo z metód používaných pri vyčíslovaní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daňových odpisov. Účtovné a daňové odpisy sa rovnajú.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Odpisový plán bol ovplyvnený týmito skutočnosťami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Spôsob zostavenia odpisového plánu pre jednotlivé druhy dlhodobého hmotného a nehmotného majetku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Druh majetku</w:t>
      </w:r>
      <w:r w:rsidR="005A1FA0">
        <w:rPr>
          <w:rFonts w:ascii="Arial,Bold" w:hAnsi="Arial,Bold" w:cs="Arial,Bold"/>
          <w:b/>
          <w:bCs/>
          <w:sz w:val="24"/>
          <w:szCs w:val="24"/>
        </w:rPr>
        <w:t>- auta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Doba odpisovania</w:t>
      </w:r>
      <w:r w:rsidR="005A1FA0">
        <w:rPr>
          <w:rFonts w:ascii="Arial,Bold" w:hAnsi="Arial,Bold" w:cs="Arial,Bold"/>
          <w:b/>
          <w:bCs/>
          <w:sz w:val="24"/>
          <w:szCs w:val="24"/>
        </w:rPr>
        <w:t>: 4 roky</w:t>
      </w:r>
    </w:p>
    <w:p w:rsidR="005A1FA0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Sadzba odpisov</w:t>
      </w:r>
      <w:r w:rsidR="005A1FA0">
        <w:rPr>
          <w:rFonts w:ascii="Arial,Bold" w:hAnsi="Arial,Bold" w:cs="Arial,Bold"/>
          <w:b/>
          <w:bCs/>
          <w:sz w:val="24"/>
          <w:szCs w:val="24"/>
        </w:rPr>
        <w:t>: 1 OS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Odpisová metóda</w:t>
      </w:r>
      <w:r w:rsidR="005A1FA0">
        <w:rPr>
          <w:rFonts w:ascii="Arial,Bold" w:hAnsi="Arial,Bold" w:cs="Arial,Bold"/>
          <w:b/>
          <w:bCs/>
          <w:sz w:val="24"/>
          <w:szCs w:val="24"/>
        </w:rPr>
        <w:t xml:space="preserve"> ROVNOMERNE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(4) h) Poskytnuté dotácie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významných chýb minulých účtovných období účtovaných v bežnom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121C8C">
        <w:rPr>
          <w:rFonts w:ascii="Arial" w:hAnsi="Arial" w:cs="Arial"/>
          <w:sz w:val="24"/>
          <w:szCs w:val="24"/>
        </w:rPr>
        <w:t>Úč</w:t>
      </w:r>
      <w:proofErr w:type="spellEnd"/>
      <w:r w:rsidRPr="00121C8C">
        <w:rPr>
          <w:rFonts w:ascii="Arial" w:hAnsi="Arial" w:cs="Arial"/>
          <w:sz w:val="24"/>
          <w:szCs w:val="24"/>
        </w:rPr>
        <w:t xml:space="preserve"> PODV 3-01 IČO 4 7 3 9 1 1 8 9 DIČ 2 0 2 3 8 5 2 2 1 5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III (5) Oprava nevýznamných chýb minulých účtovných období účtovaných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v bežnom období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Informácie, ktoré vysvetľujú a dopĺňajú súvahu a výkaz ziskov a strát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Čl. IV (1) Charakteristika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  <w:r w:rsidRPr="00121C8C">
        <w:rPr>
          <w:rFonts w:ascii="Arial,Bold" w:hAnsi="Arial,Bold" w:cs="Arial,Bold"/>
          <w:b/>
          <w:bCs/>
          <w:sz w:val="24"/>
          <w:szCs w:val="24"/>
        </w:rPr>
        <w:t xml:space="preserve"> alebo záporného </w:t>
      </w:r>
      <w:proofErr w:type="spellStart"/>
      <w:r w:rsidRPr="00121C8C">
        <w:rPr>
          <w:rFonts w:ascii="Arial,Bold" w:hAnsi="Arial,Bold" w:cs="Arial,Bold"/>
          <w:b/>
          <w:bCs/>
          <w:sz w:val="24"/>
          <w:szCs w:val="24"/>
        </w:rPr>
        <w:t>goodwillu</w:t>
      </w:r>
      <w:proofErr w:type="spellEnd"/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významných položkách derivátov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Pohyby v oceňovacích rozdieloch derivátov z ocenenia reálnou hodnotou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počas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(2) Informácie o majetku a záväzkoch zabezpečených derivátmi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Informácie o záväzkoch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a) Celková suma záväzkov so zostatkovou dobou splatnosti dlhšou ako päť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rokov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(3) b) Informácie o zabezpečených záväzkoch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Informácie o vlastných akciách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a) Dôvod nadobudnutia vlastných akcií počas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nadobudnutých vlastných akcií počas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1. Počet a menovitá hodnota prevedených vlastných akcií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nadobudli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b) 2. Počet a protihodnota, za ktorú sa vlastné akcie počas účtovného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obdobia previedli na inú osobu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(4) c) Počet, menovitá hodnota a protihodnota, za ktorú sa vlastné akcie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nadobudli a ktoré účtovná jednotka má v držbe k poslednému dňu účtovného obdobia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IV (5) Informácie o sume a dôvodoch vzniku položiek nákladov a výnosov, ktoré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majú výnimočný rozsah alebo výskyt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Informácie o iných aktívach a iných pasívach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Informácie k iným aktívam a iným pasívam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a) Opis a hodnota podmieneného majetku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(1) b) Opis a hodnota podmienených záväzkov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(2) Významné položky ostatných finančných povinností nevykázaných v súvahe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 (3) Informácie k údajom sledovaných na podsúvahových účtoch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 Informácie, ktoré nastali po dni, ku ktorému sa zostavuje účtovná závierka do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dňa zostavenia účtovnej závierky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Ostatné informácie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lastRenderedPageBreak/>
        <w:t>Čl. VII (1) Informácie o udelení výlučného práva alebo osobitného práva, ktorým sa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udelilo právo poskytovať služby vo verejnom záujme a iných zároveň vykonávajúcich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činnostiach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Ostatné informácie o účtovnej jednotke, na ktorú sa vzťahuje § 23d ods. 6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zákona, ktorej činnosť je zaradená do kategórie priemyselnej výroby a ktorej čistý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obrat bol väčší ako 250 000 000 eur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a) Zloženie a výška základného imania pripadajúceho na orgány verejnej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moci a iné osoby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b) Cenné papiere vo vlastníctve orgánov verejnej moci a iných osôb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c) Výška dotácií a návratných finančných výpomocí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d) Informácie o prijatých úveroch, poskytnutých prečerpaniach úverov,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prijatých kapitálových príspevkoch, podmienky poskytnutia úveru a zárukách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poskytnutých účtovnou jednotkou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e) Záruky poskytnuté orgánom verejnej moci a záruky poskytnuté inou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účtovnou jednotkou, podmienky poskytnutia a náklady na získanie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f) Informácie o vyplatených dividendách a výške nerozdeleného zisku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(2) g) Informácie o iných formách prijatej štátnej pomoci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Čl. VII (3) Informácie o finančných vzťahoch medzi orgánom verejnej moci a účtovnou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jednotkou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121C8C">
        <w:rPr>
          <w:rFonts w:ascii="Arial" w:hAnsi="Arial" w:cs="Arial"/>
          <w:sz w:val="24"/>
          <w:szCs w:val="24"/>
        </w:rPr>
        <w:t>Účtovná jednotka nemá náplň pre túto položku.</w:t>
      </w:r>
    </w:p>
    <w:p w:rsidR="006C1B52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121C8C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5A1FA0" w:rsidRPr="00121C8C" w:rsidRDefault="005A1FA0" w:rsidP="006C1B5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31.12.2019</w:t>
      </w:r>
    </w:p>
    <w:p w:rsidR="006C1B52" w:rsidRPr="00121C8C" w:rsidRDefault="006C1B52" w:rsidP="006C1B5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4"/>
          <w:szCs w:val="24"/>
        </w:rPr>
      </w:pPr>
    </w:p>
    <w:p w:rsidR="000E05B2" w:rsidRPr="00121C8C" w:rsidRDefault="000E05B2" w:rsidP="006C1B52">
      <w:pPr>
        <w:rPr>
          <w:sz w:val="24"/>
          <w:szCs w:val="24"/>
        </w:rPr>
      </w:pPr>
    </w:p>
    <w:sectPr w:rsidR="000E05B2" w:rsidRPr="00121C8C" w:rsidSect="000E05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C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B52"/>
    <w:rsid w:val="000D6F77"/>
    <w:rsid w:val="000E05B2"/>
    <w:rsid w:val="00121C8C"/>
    <w:rsid w:val="00433BD9"/>
    <w:rsid w:val="00514D1B"/>
    <w:rsid w:val="005A1FA0"/>
    <w:rsid w:val="006C1B52"/>
    <w:rsid w:val="009045A8"/>
    <w:rsid w:val="00946210"/>
    <w:rsid w:val="00B72E98"/>
    <w:rsid w:val="00C05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EF1854-5077-4E2E-A35F-29C977074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05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1845</Words>
  <Characters>10519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Ivona Blaskovicova</cp:lastModifiedBy>
  <cp:revision>2</cp:revision>
  <dcterms:created xsi:type="dcterms:W3CDTF">2020-03-25T10:23:00Z</dcterms:created>
  <dcterms:modified xsi:type="dcterms:W3CDTF">2020-03-25T10:23:00Z</dcterms:modified>
</cp:coreProperties>
</file>