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1D" w:rsidRDefault="00955415">
      <w:pPr>
        <w:spacing w:after="0" w:line="259" w:lineRule="auto"/>
        <w:ind w:left="0" w:right="2" w:firstLine="0"/>
        <w:jc w:val="center"/>
      </w:pPr>
      <w:r>
        <w:rPr>
          <w:b/>
          <w:sz w:val="36"/>
        </w:rPr>
        <w:t>Poznámky k 31. 12. 2019</w:t>
      </w:r>
      <w:r w:rsidR="007001F3">
        <w:rPr>
          <w:b/>
          <w:sz w:val="36"/>
        </w:rPr>
        <w:t xml:space="preserve">  </w:t>
      </w:r>
    </w:p>
    <w:p w:rsidR="0015221D" w:rsidRDefault="007001F3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:rsidR="009A4025" w:rsidRDefault="007001F3">
      <w:pPr>
        <w:pStyle w:val="Nadpis1"/>
        <w:spacing w:after="5"/>
      </w:pPr>
      <w:r>
        <w:t xml:space="preserve">Čl. I </w:t>
      </w:r>
    </w:p>
    <w:p w:rsidR="0015221D" w:rsidRDefault="0015221D">
      <w:pPr>
        <w:spacing w:after="0" w:line="259" w:lineRule="auto"/>
        <w:ind w:left="0" w:firstLine="0"/>
        <w:jc w:val="left"/>
      </w:pPr>
    </w:p>
    <w:p w:rsidR="009A4025" w:rsidRPr="00C45D3F" w:rsidRDefault="009A4025" w:rsidP="009A4025">
      <w:pPr>
        <w:jc w:val="center"/>
        <w:rPr>
          <w:b/>
          <w:szCs w:val="24"/>
        </w:rPr>
      </w:pPr>
      <w:r w:rsidRPr="00C45D3F">
        <w:rPr>
          <w:b/>
          <w:szCs w:val="24"/>
        </w:rPr>
        <w:t>Všeobecné údaje</w:t>
      </w:r>
    </w:p>
    <w:p w:rsidR="009A4025" w:rsidRDefault="009A4025" w:rsidP="009A4025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jc w:val="left"/>
        <w:rPr>
          <w:b/>
          <w:szCs w:val="24"/>
        </w:rPr>
      </w:pPr>
      <w:r>
        <w:rPr>
          <w:b/>
          <w:szCs w:val="24"/>
        </w:rPr>
        <w:t xml:space="preserve">Identifikačné údaje účtovnej jednotky </w:t>
      </w:r>
    </w:p>
    <w:p w:rsidR="009A4025" w:rsidRPr="007E2317" w:rsidRDefault="009A4025" w:rsidP="009A4025">
      <w:pPr>
        <w:rPr>
          <w:b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a)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Obec Ondrašová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Obecný úrad Ondrašová 25, 03822</w:t>
            </w:r>
            <w:r w:rsidR="007A0420">
              <w:rPr>
                <w:szCs w:val="24"/>
              </w:rPr>
              <w:t xml:space="preserve"> Slovenské Pravno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IČO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00650480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9A4025" w:rsidRPr="002B2F10" w:rsidRDefault="009A4025" w:rsidP="009A4025">
            <w:pPr>
              <w:rPr>
                <w:szCs w:val="24"/>
              </w:rPr>
            </w:pPr>
            <w:r w:rsidRPr="002B2F10">
              <w:rPr>
                <w:szCs w:val="24"/>
              </w:rPr>
              <w:t>Obec bola založená v roku 1990 zákonom č.369/1990 Zb. o obecnom zriadení.</w:t>
            </w:r>
          </w:p>
          <w:p w:rsidR="009A4025" w:rsidRPr="00825C3D" w:rsidRDefault="009A4025" w:rsidP="009A4025">
            <w:pPr>
              <w:rPr>
                <w:color w:val="FF0000"/>
                <w:szCs w:val="24"/>
              </w:rPr>
            </w:pP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9A4025" w:rsidRPr="002B2F10" w:rsidRDefault="009A4025" w:rsidP="009A4025">
            <w:pPr>
              <w:rPr>
                <w:szCs w:val="24"/>
              </w:rPr>
            </w:pPr>
            <w:r w:rsidRPr="002B2F10">
              <w:rPr>
                <w:szCs w:val="24"/>
              </w:rPr>
              <w:t>Obec - zo zákona č.369/1990 Zb.</w:t>
            </w:r>
          </w:p>
          <w:p w:rsidR="009A4025" w:rsidRPr="00825C3D" w:rsidRDefault="009A4025" w:rsidP="009A4025">
            <w:pPr>
              <w:rPr>
                <w:color w:val="FF0000"/>
                <w:szCs w:val="24"/>
              </w:rPr>
            </w:pP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9A4025" w:rsidRPr="003D0CF2" w:rsidRDefault="009A4025" w:rsidP="007A0420">
            <w:pPr>
              <w:rPr>
                <w:szCs w:val="24"/>
              </w:rPr>
            </w:pPr>
            <w:r>
              <w:rPr>
                <w:szCs w:val="24"/>
              </w:rPr>
              <w:t xml:space="preserve">Obec </w:t>
            </w:r>
            <w:r w:rsidR="007A0420">
              <w:rPr>
                <w:szCs w:val="24"/>
              </w:rPr>
              <w:t>Ondrašová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9A4025" w:rsidRPr="003D0CF2" w:rsidRDefault="007A0420" w:rsidP="009A4025">
            <w:pPr>
              <w:rPr>
                <w:szCs w:val="24"/>
              </w:rPr>
            </w:pPr>
            <w:r>
              <w:rPr>
                <w:szCs w:val="24"/>
              </w:rPr>
              <w:t>Ondrašová 25, 038 22 Slovenské Pravno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 xml:space="preserve">b) </w:t>
            </w:r>
            <w:r w:rsidRPr="00C65DE4">
              <w:rPr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9A4025" w:rsidRPr="00563E6B" w:rsidRDefault="009A4025" w:rsidP="009A4025">
            <w:pPr>
              <w:rPr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871494">
              <w:rPr>
                <w:rFonts w:cs="Tahoma"/>
                <w:b/>
                <w:bCs/>
                <w:szCs w:val="24"/>
              </w:rPr>
            </w:r>
            <w:r w:rsidR="00871494">
              <w:rPr>
                <w:rFonts w:cs="Tahoma"/>
                <w:b/>
                <w:bCs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rFonts w:cs="Tahoma"/>
                <w:b/>
                <w:bCs/>
                <w:szCs w:val="24"/>
              </w:rPr>
              <w:t xml:space="preserve">  </w:t>
            </w:r>
            <w:r w:rsidRPr="00563E6B">
              <w:rPr>
                <w:b/>
                <w:szCs w:val="24"/>
              </w:rPr>
              <w:t xml:space="preserve"> </w:t>
            </w:r>
            <w:r w:rsidRPr="00563E6B">
              <w:rPr>
                <w:szCs w:val="24"/>
              </w:rPr>
              <w:t>riadna</w:t>
            </w:r>
          </w:p>
          <w:p w:rsidR="009A4025" w:rsidRPr="00563E6B" w:rsidRDefault="009A4025" w:rsidP="009A4025">
            <w:pPr>
              <w:rPr>
                <w:szCs w:val="24"/>
              </w:rPr>
            </w:pPr>
            <w:r w:rsidRPr="00563E6B"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871494">
              <w:rPr>
                <w:rFonts w:cs="Tahoma"/>
                <w:b/>
                <w:bCs/>
                <w:szCs w:val="24"/>
              </w:rPr>
            </w:r>
            <w:r w:rsidR="00871494">
              <w:rPr>
                <w:rFonts w:cs="Tahoma"/>
                <w:b/>
                <w:bCs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szCs w:val="24"/>
              </w:rPr>
              <w:t xml:space="preserve">   </w:t>
            </w:r>
            <w:r w:rsidRPr="00563E6B">
              <w:rPr>
                <w:szCs w:val="24"/>
              </w:rPr>
              <w:t xml:space="preserve">mimoriadna 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 xml:space="preserve">c) </w:t>
            </w:r>
            <w:r w:rsidRPr="00C65DE4">
              <w:rPr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9A4025" w:rsidRPr="00563E6B" w:rsidRDefault="009A4025" w:rsidP="009A4025">
            <w:pPr>
              <w:rPr>
                <w:szCs w:val="24"/>
              </w:rPr>
            </w:pPr>
            <w:r w:rsidRPr="00563E6B"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871494">
              <w:rPr>
                <w:rFonts w:cs="Tahoma"/>
                <w:b/>
                <w:bCs/>
                <w:szCs w:val="24"/>
              </w:rPr>
            </w:r>
            <w:r w:rsidR="00871494">
              <w:rPr>
                <w:rFonts w:cs="Tahoma"/>
                <w:b/>
                <w:bCs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Cs w:val="24"/>
              </w:rPr>
              <w:fldChar w:fldCharType="end"/>
            </w:r>
            <w:r w:rsidRPr="00563E6B">
              <w:rPr>
                <w:b/>
                <w:szCs w:val="24"/>
              </w:rPr>
              <w:t xml:space="preserve">   </w:t>
            </w:r>
            <w:r>
              <w:rPr>
                <w:szCs w:val="24"/>
              </w:rPr>
              <w:t>áno</w:t>
            </w:r>
          </w:p>
          <w:p w:rsidR="009A4025" w:rsidRPr="00563E6B" w:rsidRDefault="009A4025" w:rsidP="009A4025">
            <w:pPr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871494">
              <w:rPr>
                <w:rFonts w:cs="Tahoma"/>
                <w:b/>
                <w:bCs/>
                <w:szCs w:val="24"/>
              </w:rPr>
            </w:r>
            <w:r w:rsidR="00871494">
              <w:rPr>
                <w:rFonts w:cs="Tahoma"/>
                <w:b/>
                <w:bCs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Cs w:val="24"/>
              </w:rPr>
              <w:fldChar w:fldCharType="end"/>
            </w:r>
            <w:r w:rsidRPr="002B2F10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 nie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 xml:space="preserve">d) </w:t>
            </w:r>
            <w:r w:rsidRPr="00C65DE4">
              <w:rPr>
                <w:szCs w:val="24"/>
              </w:rPr>
              <w:t xml:space="preserve">Účtovná jednotka je súčasťou </w:t>
            </w:r>
            <w:r>
              <w:rPr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9A4025" w:rsidRPr="00563E6B" w:rsidRDefault="009A4025" w:rsidP="009A4025">
            <w:pPr>
              <w:rPr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871494">
              <w:rPr>
                <w:rFonts w:cs="Tahoma"/>
                <w:b/>
                <w:bCs/>
                <w:szCs w:val="24"/>
              </w:rPr>
            </w:r>
            <w:r w:rsidR="00871494">
              <w:rPr>
                <w:rFonts w:cs="Tahoma"/>
                <w:b/>
                <w:bCs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b/>
                <w:szCs w:val="24"/>
              </w:rPr>
              <w:t xml:space="preserve">   </w:t>
            </w:r>
            <w:r>
              <w:rPr>
                <w:szCs w:val="24"/>
              </w:rPr>
              <w:t>áno</w:t>
            </w:r>
          </w:p>
          <w:p w:rsidR="009A4025" w:rsidRPr="00563E6B" w:rsidRDefault="009A4025" w:rsidP="009A4025">
            <w:pPr>
              <w:rPr>
                <w:rFonts w:cs="Tahoma"/>
                <w:b/>
                <w:bCs/>
                <w:szCs w:val="24"/>
              </w:rPr>
            </w:pPr>
            <w:r w:rsidRPr="00563E6B"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871494">
              <w:rPr>
                <w:rFonts w:cs="Tahoma"/>
                <w:b/>
                <w:bCs/>
                <w:szCs w:val="24"/>
              </w:rPr>
            </w:r>
            <w:r w:rsidR="00871494">
              <w:rPr>
                <w:rFonts w:cs="Tahoma"/>
                <w:b/>
                <w:bCs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szCs w:val="24"/>
              </w:rPr>
              <w:t xml:space="preserve">   nie</w:t>
            </w:r>
          </w:p>
        </w:tc>
      </w:tr>
    </w:tbl>
    <w:p w:rsidR="009A4025" w:rsidRDefault="009A4025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Opis činnosti účtovnej jednotky 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60" w:type="dxa"/>
        <w:tblInd w:w="2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79"/>
        <w:gridCol w:w="5481"/>
      </w:tblGrid>
      <w:tr w:rsidR="0015221D">
        <w:trPr>
          <w:trHeight w:val="1111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Hlavná činnosť účtovnej jednotky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Obec - podľa zákona č.369/1990 Zb. je základnou úlohou obce pri výkone samosprávy starostlivosť o všestranný rozvoj jej územia a o potreby jej obyvateľov </w:t>
            </w:r>
          </w:p>
        </w:tc>
      </w:tr>
    </w:tbl>
    <w:p w:rsidR="0015221D" w:rsidRDefault="007001F3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Informácie o štatutárnych zástupcoch a o organizačnej štruktúre účtovnej jednotky 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60" w:type="dxa"/>
        <w:tblInd w:w="2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79"/>
        <w:gridCol w:w="5481"/>
      </w:tblGrid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Štatutárny zástupca (meno a priezvisko) Funkcia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right="2062" w:firstLine="0"/>
            </w:pPr>
            <w:r>
              <w:t xml:space="preserve">Mgr. Ivana </w:t>
            </w:r>
            <w:proofErr w:type="spellStart"/>
            <w:r>
              <w:t>Frívaldská</w:t>
            </w:r>
            <w:proofErr w:type="spellEnd"/>
            <w:r>
              <w:t xml:space="preserve"> Starostka obce </w:t>
            </w:r>
          </w:p>
        </w:tc>
      </w:tr>
      <w:tr w:rsidR="0015221D">
        <w:trPr>
          <w:trHeight w:val="563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Štatutárny zástupca (meno a priezvisko) Funkcia 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right="1476" w:firstLine="0"/>
            </w:pPr>
            <w:r>
              <w:t xml:space="preserve">Ing. Katarína </w:t>
            </w:r>
            <w:proofErr w:type="spellStart"/>
            <w:r>
              <w:t>Skaličanová</w:t>
            </w:r>
            <w:proofErr w:type="spellEnd"/>
            <w:r>
              <w:t xml:space="preserve"> Zástupkyňa starostky obce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Priemerný počet zamestnancov počas účtovného obdobia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A0420">
            <w:pPr>
              <w:spacing w:after="0" w:line="259" w:lineRule="auto"/>
              <w:ind w:left="5" w:firstLine="0"/>
              <w:jc w:val="left"/>
            </w:pPr>
            <w:r>
              <w:t>1</w:t>
            </w:r>
            <w:r w:rsidR="007001F3">
              <w:t xml:space="preserve"> </w:t>
            </w:r>
          </w:p>
        </w:tc>
      </w:tr>
      <w:tr w:rsidR="0015221D">
        <w:trPr>
          <w:trHeight w:val="1114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23" w:line="238" w:lineRule="auto"/>
              <w:ind w:left="0" w:firstLine="0"/>
              <w:jc w:val="left"/>
            </w:pPr>
            <w:r>
              <w:t xml:space="preserve">Počet zamestnancov ku dňu, ku ktorému sa zostavuje účtovná závierka účtovnej jednotky z toho:   </w:t>
            </w:r>
          </w:p>
          <w:p w:rsidR="0015221D" w:rsidRDefault="007001F3">
            <w:pPr>
              <w:spacing w:after="0" w:line="259" w:lineRule="auto"/>
              <w:ind w:left="34" w:firstLine="0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počet vedúcich zamestnancov 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1 </w:t>
            </w:r>
          </w:p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1 </w:t>
            </w:r>
          </w:p>
        </w:tc>
      </w:tr>
      <w:tr w:rsidR="0015221D">
        <w:trPr>
          <w:trHeight w:val="286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Organizačná štruktúra účtovnej jednotky: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Obec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rozpočtové organizácie zriadené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príspevkové  organizácie zriadené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3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neziskové organizácie založené/zriadené 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právnické osoby založené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0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1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cenné papiere a podiely v obchodných spoločnostiach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Tu</w:t>
            </w:r>
            <w:r w:rsidR="00274519">
              <w:t xml:space="preserve">rčianska vodárenská spoločnosť  </w:t>
            </w:r>
            <w:r>
              <w:t xml:space="preserve">18 </w:t>
            </w:r>
            <w:r w:rsidR="00274519">
              <w:t xml:space="preserve">619,59 EUR </w:t>
            </w:r>
            <w:proofErr w:type="spellStart"/>
            <w:r w:rsidR="00274519">
              <w:t>Vepos</w:t>
            </w:r>
            <w:proofErr w:type="spellEnd"/>
            <w:r w:rsidR="00274519">
              <w:t xml:space="preserve"> Horná Štubňa    </w:t>
            </w:r>
            <w:r>
              <w:t xml:space="preserve">                       1 230,00 EUR </w:t>
            </w:r>
          </w:p>
        </w:tc>
      </w:tr>
    </w:tbl>
    <w:p w:rsidR="0015221D" w:rsidRDefault="007001F3">
      <w:pPr>
        <w:spacing w:after="22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7001F3">
      <w:pPr>
        <w:spacing w:after="13" w:line="270" w:lineRule="auto"/>
        <w:ind w:left="2228" w:right="2221"/>
        <w:jc w:val="center"/>
      </w:pPr>
      <w:r>
        <w:rPr>
          <w:b/>
        </w:rPr>
        <w:t xml:space="preserve">Čl. II Informácie o účtovných zásadách a účtovných metódach  </w:t>
      </w:r>
    </w:p>
    <w:p w:rsidR="0015221D" w:rsidRDefault="007001F3">
      <w:pPr>
        <w:spacing w:after="29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spacing w:line="270" w:lineRule="auto"/>
        <w:ind w:left="268" w:hanging="283"/>
        <w:jc w:val="left"/>
      </w:pPr>
      <w:r>
        <w:rPr>
          <w:b/>
        </w:rPr>
        <w:t>1.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Účtovná závierka je zostavená za splnenia predpokladu nepretržitého pokračovania účtovnej jednotky vo svojej činnosti                </w:t>
      </w:r>
      <w:r>
        <w:rPr>
          <w:b/>
          <w:sz w:val="22"/>
        </w:rPr>
        <w:t xml:space="preserve">                                               ..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4112" cy="134112"/>
                <wp:effectExtent l="0" t="0" r="0" b="0"/>
                <wp:docPr id="65316" name="Group 65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12" cy="134112"/>
                          <a:chOff x="0" y="0"/>
                          <a:chExt cx="134112" cy="134112"/>
                        </a:xfrm>
                      </wpg:grpSpPr>
                      <wps:wsp>
                        <wps:cNvPr id="632" name="Shape 632"/>
                        <wps:cNvSpPr/>
                        <wps:spPr>
                          <a:xfrm>
                            <a:off x="1524" y="1524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6D134F" id="Group 65316" o:spid="_x0000_s1026" style="width:10.55pt;height:10.55pt;mso-position-horizontal-relative:char;mso-position-vertical-relative:line" coordsize="134112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">
                <v:shape id="Shape 632" o:spid="_x0000_s1027" style="position:absolute;left:1524;top:1524;width:131064;height:131064;visibility:visible;mso-wrap-style:square;v-text-anchor:top" coordsize="131064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0TS8MA&#10;AADcAAAADwAAAGRycy9kb3ducmV2LnhtbESPwWrDMBBE74X+g9hAbrWcuJjiRgklxSHH1u2hx0Xa&#10;2qbWyliK4/jro0Cgx2Fm3jCb3WQ7MdLgW8cKVkkKglg703Kt4PurfHoB4QOywc4xKbiQh9328WGD&#10;hXFn/qSxCrWIEPYFKmhC6AspvW7Iok9cTxy9XzdYDFEOtTQDniPcdnKdprm02HJcaLCnfUP6rzpZ&#10;BT/+4137uZyf9SEgjvsus1wqtVxMb68gAk3hP3xvH42CPFvD7Uw8AnJ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0TS8MAAADcAAAADwAAAAAAAAAAAAAAAACYAgAAZHJzL2Rv&#10;d25yZXYueG1sUEsFBgAAAAAEAAQA9QAAAIgDAAAAAA==&#10;" path="m,131064r131064,l131064,,,,,131064xe" filled="f" strokeweight=".72pt">
                  <v:path arrowok="t" textboxrect="0,0,131064,131064"/>
                </v:shape>
                <v:shape id="Shape 633" o:spid="_x0000_s1028" style="position:absolute;width:134112;height:134112;visibility:visible;mso-wrap-style:square;v-text-anchor:top" coordsize="134112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lg8UA&#10;AADcAAAADwAAAGRycy9kb3ducmV2LnhtbESPQUvEMBSE74L/ITzBm010pUh3s6Uoi4IguCvi8dG8&#10;bUubl5rEbvvvjSDscZiZb5hNOdtBTORD51jDbaZAENfOdNxo+Djsbh5AhIhscHBMGhYKUG4vLzZY&#10;GHfid5r2sREJwqFADW2MYyFlqFuyGDI3Eifv6LzFmKRvpPF4SnA7yDulcmmx47TQ4kiPLdX9/sdq&#10;6L9ed/67Msv989v0tOSTctWn0vr6aq7WICLN8Rz+b78YDflqBX9n0hG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qOWDxQAAANwAAAAPAAAAAAAAAAAAAAAAAJgCAABkcnMv&#10;ZG93bnJldi54bWxQSwUGAAAAAAQABAD1AAAAigMAAAAA&#10;" path="m,l134112,134112e" filled="f" strokeweight=".48pt">
                  <v:path arrowok="t" textboxrect="0,0,134112,134112"/>
                </v:shape>
                <v:shape id="Shape 634" o:spid="_x0000_s1029" style="position:absolute;width:134112;height:134112;visibility:visible;mso-wrap-style:square;v-text-anchor:top" coordsize="134112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F998UA&#10;AADcAAAADwAAAGRycy9kb3ducmV2LnhtbESPUWvCMBSF3wf7D+EKe5uJm5RRjVImssFAmBvi46W5&#10;tsXmpiZZbf/9Igz2eDjnfIezXA+2FT350DjWMJsqEMSlMw1XGr6/to8vIEJENtg6Jg0jBViv7u+W&#10;mBt35U/q97ESCcIhRw11jF0uZShrshimriNO3sl5izFJX0nj8ZrgtpVPSmXSYsNpocaOXmsqz/sf&#10;q+F8/Nj6S2HG+duu34xZr1xxUFo/TIZiASLSEP/Df+13oyF7nsPt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QX33xQAAANwAAAAPAAAAAAAAAAAAAAAAAJgCAABkcnMv&#10;ZG93bnJldi54bWxQSwUGAAAAAAQABAD1AAAAigMAAAAA&#10;" path="m134112,l,134112e" filled="f" strokeweight=".48pt">
                  <v:path arrowok="t" textboxrect="0,0,134112,134112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1064" cy="131064"/>
                <wp:effectExtent l="0" t="0" r="0" b="0"/>
                <wp:docPr id="65317" name="Group 65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638" name="Shape 638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6756C6" id="Group 65317" o:spid="_x0000_s1026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">
                <v:shape id="Shape 638" o:spid="_x0000_s1027" style="position:absolute;width:131064;height:131064;visibility:visible;mso-wrap-style:square;v-text-anchor:top" coordsize="131064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Ukob8A&#10;AADcAAAADwAAAGRycy9kb3ducmV2LnhtbERPy4rCMBTdC/5DuMLsNPWBDB3TIkqHWfpazPKS3GmL&#10;zU1pYu349WYhuDyc9yYfbCN66nztWMF8loAg1s7UXCq4nIvpJwgfkA02jknBP3nIs/Fog6lxdz5S&#10;fwqliCHsU1RQhdCmUnpdkUU/cy1x5P5cZzFE2JXSdHiP4baRiyRZS4s1x4YKW9pVpK+nm1Xw6w97&#10;7R/FY6W/A2K/a5aWC6U+JsP2C0SgIbzFL/ePUbBexrXxTDwC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ZSShvwAAANwAAAAPAAAAAAAAAAAAAAAAAJgCAABkcnMvZG93bnJl&#10;di54bWxQSwUGAAAAAAQABAD1AAAAhAM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nie</w:t>
      </w:r>
      <w:r>
        <w:rPr>
          <w:b/>
        </w:rPr>
        <w:t xml:space="preserve"> </w:t>
      </w:r>
    </w:p>
    <w:p w:rsidR="0015221D" w:rsidRDefault="007001F3">
      <w:pPr>
        <w:spacing w:after="166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Zmeny účtovných metód a účtovných zásad  </w:t>
      </w:r>
    </w:p>
    <w:p w:rsidR="0015221D" w:rsidRDefault="007001F3">
      <w:pPr>
        <w:spacing w:after="0" w:line="259" w:lineRule="auto"/>
        <w:ind w:left="0" w:right="10" w:firstLine="0"/>
        <w:jc w:val="right"/>
      </w:pPr>
      <w:r>
        <w:t xml:space="preserve">Účtovná jednotka zmenila účtovné metódy, účtovné zásady oproti predchádzajúcemu účtovnému </w:t>
      </w:r>
    </w:p>
    <w:p w:rsidR="0015221D" w:rsidRDefault="007001F3">
      <w:pPr>
        <w:spacing w:after="30"/>
        <w:ind w:left="357" w:right="719" w:hanging="74"/>
      </w:pPr>
      <w:r>
        <w:t xml:space="preserve">obdobiu                                                                     </w:t>
      </w:r>
      <w:r w:rsidR="00B75246">
        <w:t xml:space="preserve">                            </w:t>
      </w:r>
      <w:r>
        <w:t xml:space="preserve">  </w:t>
      </w:r>
      <w:r w:rsidR="00B75246">
        <w:t xml:space="preserve">   </w:t>
      </w:r>
      <w:r>
        <w:t xml:space="preserve">  </w:t>
      </w:r>
      <w:r>
        <w:rPr>
          <w:b/>
          <w:sz w:val="22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1064" cy="131369"/>
                <wp:effectExtent l="0" t="0" r="0" b="0"/>
                <wp:docPr id="65318" name="Group 65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369"/>
                          <a:chOff x="0" y="0"/>
                          <a:chExt cx="131064" cy="131369"/>
                        </a:xfrm>
                      </wpg:grpSpPr>
                      <wps:wsp>
                        <wps:cNvPr id="655" name="Shape 655"/>
                        <wps:cNvSpPr/>
                        <wps:spPr>
                          <a:xfrm>
                            <a:off x="0" y="0"/>
                            <a:ext cx="131064" cy="13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369">
                                <a:moveTo>
                                  <a:pt x="0" y="131369"/>
                                </a:moveTo>
                                <a:lnTo>
                                  <a:pt x="131064" y="131369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547A69" id="Group 65318" o:spid="_x0000_s1026" style="width:10.3pt;height:10.35pt;mso-position-horizontal-relative:char;mso-position-vertical-relative:line" coordsize="131064,131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">
                <v:shape id="Shape 655" o:spid="_x0000_s1027" style="position:absolute;width:131064;height:131369;visibility:visible;mso-wrap-style:square;v-text-anchor:top" coordsize="131064,13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47fcUA&#10;AADcAAAADwAAAGRycy9kb3ducmV2LnhtbESP0WrCQBRE3wv9h+UKvkjdqCSE1FWCUKkvhaofcM1e&#10;k2D2bprdmtiv7wqCj8PMnGGW68E04kqdqy0rmE0jEMSF1TWXCo6Hj7cUhPPIGhvLpOBGDtar15cl&#10;Ztr2/E3XvS9FgLDLUEHlfZtJ6YqKDLqpbYmDd7adQR9kV0rdYR/gppHzKEqkwZrDQoUtbSoqLvtf&#10;oyBP0tNugedb/5PL+d8JJ9uveKLUeDTk7yA8Df4ZfrQ/tYIkjuF+Jhw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7jt9xQAAANwAAAAPAAAAAAAAAAAAAAAAAJgCAABkcnMv&#10;ZG93bnJldi54bWxQSwUGAAAAAAQABAD1AAAAigMAAAAA&#10;" path="m,131369r131064,l131064,,,,,131369xe" filled="f" strokeweight=".72pt">
                  <v:path arrowok="t" textboxrect="0,0,131064,131369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4112" cy="134493"/>
                <wp:effectExtent l="0" t="0" r="0" b="0"/>
                <wp:docPr id="65319" name="Group 65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12" cy="134493"/>
                          <a:chOff x="0" y="0"/>
                          <a:chExt cx="134112" cy="134493"/>
                        </a:xfrm>
                      </wpg:grpSpPr>
                      <wps:wsp>
                        <wps:cNvPr id="658" name="Shape 658"/>
                        <wps:cNvSpPr/>
                        <wps:spPr>
                          <a:xfrm>
                            <a:off x="1524" y="1600"/>
                            <a:ext cx="131064" cy="13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369">
                                <a:moveTo>
                                  <a:pt x="0" y="131369"/>
                                </a:moveTo>
                                <a:lnTo>
                                  <a:pt x="131064" y="131369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0" y="0"/>
                            <a:ext cx="134112" cy="13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493">
                                <a:moveTo>
                                  <a:pt x="0" y="0"/>
                                </a:moveTo>
                                <a:lnTo>
                                  <a:pt x="134112" y="13449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0" y="0"/>
                            <a:ext cx="134112" cy="13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493">
                                <a:moveTo>
                                  <a:pt x="134112" y="0"/>
                                </a:moveTo>
                                <a:lnTo>
                                  <a:pt x="0" y="13449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171E5" id="Group 65319" o:spid="_x0000_s1026" style="width:10.55pt;height:10.6pt;mso-position-horizontal-relative:char;mso-position-vertical-relative:line" coordsize="134112,134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">
                <v:shape id="Shape 658" o:spid="_x0000_s1027" style="position:absolute;left:1524;top:1600;width:131064;height:131369;visibility:visible;mso-wrap-style:square;v-text-anchor:top" coordsize="131064,13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U48EA&#10;AADcAAAADwAAAGRycy9kb3ducmV2LnhtbERPzYrCMBC+L/gOYQQvoum6WKQapSwo7kVY9QHGZmyL&#10;zaQ20Vaf3hwEjx/f/2LVmUrcqXGlZQXf4wgEcWZ1ybmC42E9moFwHlljZZkUPMjBatn7WmCibcv/&#10;dN/7XIQQdgkqKLyvEyldVpBBN7Y1ceDOtjHoA2xyqRtsQ7ip5CSKYmmw5NBQYE2/BWWX/c0oSOPZ&#10;6e8Hz4/2msrJ84TDzW46VGrQ79I5CE+d/4jf7q1WEE/D2nAmHA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vlOPBAAAA3AAAAA8AAAAAAAAAAAAAAAAAmAIAAGRycy9kb3du&#10;cmV2LnhtbFBLBQYAAAAABAAEAPUAAACGAwAAAAA=&#10;" path="m,131369r131064,l131064,,,,,131369xe" filled="f" strokeweight=".72pt">
                  <v:path arrowok="t" textboxrect="0,0,131064,131369"/>
                </v:shape>
                <v:shape id="Shape 659" o:spid="_x0000_s1028" style="position:absolute;width:134112;height:134493;visibility:visible;mso-wrap-style:square;v-text-anchor:top" coordsize="134112,134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Tm8QA&#10;AADcAAAADwAAAGRycy9kb3ducmV2LnhtbESPQWvCQBSE7wX/w/IEb3VjsKGm2YgUKtqDUBXPj+zr&#10;Jm32bciuMf77bqHQ4zAz3zDFerStGKj3jWMFi3kCgrhyumGj4Hx6e3wG4QOyxtYxKbiTh3U5eSgw&#10;1+7GHzQcgxERwj5HBXUIXS6lr2qy6OeuI47ep+sthih7I3WPtwi3rUyTJJMWG44LNXb0WlP1fbxa&#10;BWgOB/p69+mQ7a+XpcGL2Z5TpWbTcfMCItAY/sN/7Z1WkD2t4PdMPAKy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X05vEAAAA3AAAAA8AAAAAAAAAAAAAAAAAmAIAAGRycy9k&#10;b3ducmV2LnhtbFBLBQYAAAAABAAEAPUAAACJAwAAAAA=&#10;" path="m,l134112,134493e" filled="f" strokeweight=".48pt">
                  <v:path arrowok="t" textboxrect="0,0,134112,134493"/>
                </v:shape>
                <v:shape id="Shape 660" o:spid="_x0000_s1029" style="position:absolute;width:134112;height:134493;visibility:visible;mso-wrap-style:square;v-text-anchor:top" coordsize="134112,134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wu78A&#10;AADcAAAADwAAAGRycy9kb3ducmV2LnhtbERPy4rCMBTdD/gP4QruxtQiRapRRHAYXQg+cH1prmm1&#10;uSlNrPXvzWJglofzXqx6W4uOWl85VjAZJyCIC6crNgou5+33DIQPyBprx6TgTR5Wy8HXAnPtXnyk&#10;7hSMiCHsc1RQhtDkUvqiJIt+7BriyN1cazFE2BqpW3zFcFvLNEkyabHi2FBiQ5uSisfpaRWgORzo&#10;vvdpl+2e16nBq/m5pEqNhv16DiJQH/7Ff+5frSDL4vx4Jh4Buf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wbC7vwAAANwAAAAPAAAAAAAAAAAAAAAAAJgCAABkcnMvZG93bnJl&#10;di54bWxQSwUGAAAAAAQABAD1AAAAhAMAAAAA&#10;" path="m134112,l,134493e" filled="f" strokeweight=".48pt">
                  <v:path arrowok="t" textboxrect="0,0,134112,134493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</w:t>
      </w:r>
      <w:r w:rsidR="00B75246">
        <w:rPr>
          <w:b/>
          <w:sz w:val="22"/>
        </w:rPr>
        <w:t>nie</w:t>
      </w:r>
    </w:p>
    <w:p w:rsidR="0015221D" w:rsidRDefault="0015221D">
      <w:pPr>
        <w:spacing w:after="27" w:line="259" w:lineRule="auto"/>
        <w:ind w:left="283" w:firstLine="0"/>
        <w:jc w:val="left"/>
      </w:pPr>
    </w:p>
    <w:p w:rsidR="0015221D" w:rsidRDefault="007001F3" w:rsidP="00274519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Spôsob ocenenia jednotlivých položiek </w:t>
      </w:r>
    </w:p>
    <w:tbl>
      <w:tblPr>
        <w:tblStyle w:val="TableGrid"/>
        <w:tblW w:w="10258" w:type="dxa"/>
        <w:tblInd w:w="2" w:type="dxa"/>
        <w:tblCellMar>
          <w:top w:w="7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6377"/>
        <w:gridCol w:w="3881"/>
      </w:tblGrid>
      <w:tr w:rsidR="0015221D">
        <w:trPr>
          <w:trHeight w:val="28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</w:rPr>
              <w:t xml:space="preserve">Položky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15221D">
        <w:trPr>
          <w:trHeight w:val="28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a)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nehmotný majetok nakupovaný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b)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nehmotný majetok vytvorený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vlastnými nákladmi 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c)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hmotný majetok nakupovaný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d)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hmotný majetok vytvorený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vlastnými nákladmi </w:t>
            </w:r>
          </w:p>
        </w:tc>
      </w:tr>
      <w:tr w:rsidR="0015221D">
        <w:trPr>
          <w:trHeight w:val="562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83" w:hanging="283"/>
            </w:pPr>
            <w:r>
              <w:t>e)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nehmotný majetok a dlhodobý hmotný majetok získaný bezodplatne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reálnou hodnotou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f)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finančný majetok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g)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zásoby nakupované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h)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zásoby vytvorené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vlastnými nákladmi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i)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zásoby získané bezodplatne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reálnou hodnotou </w:t>
            </w:r>
          </w:p>
        </w:tc>
      </w:tr>
      <w:tr w:rsidR="0015221D">
        <w:trPr>
          <w:trHeight w:val="28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j)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pohľadávky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menovitou hodnotou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k)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krátkodobý finančný majetok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menovitou hodnotou </w:t>
            </w:r>
          </w:p>
        </w:tc>
      </w:tr>
      <w:tr w:rsidR="0015221D">
        <w:trPr>
          <w:trHeight w:val="139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l)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časové rozlíšenie na strane aktív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náklady budúcich období a príjmy budúcich období sa vykazujú vo výške, ktorá je potrebná na dodržanie zásady vecnej a časovej súvislosti s účtovným obdobím. </w:t>
            </w:r>
          </w:p>
        </w:tc>
      </w:tr>
      <w:tr w:rsidR="0015221D">
        <w:trPr>
          <w:trHeight w:val="83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83" w:right="620" w:hanging="283"/>
              <w:jc w:val="left"/>
            </w:pPr>
            <w:r>
              <w:t>m)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záväzky, vrátane dlhopisov, pôžičiek a úverov  rezervy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right="734" w:firstLine="0"/>
              <w:jc w:val="left"/>
            </w:pPr>
            <w:r>
              <w:t xml:space="preserve">menovitou hodnotou oceňujú sa v očakávanej výške záväzku </w:t>
            </w:r>
          </w:p>
        </w:tc>
      </w:tr>
      <w:tr w:rsidR="0015221D">
        <w:trPr>
          <w:trHeight w:val="139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lastRenderedPageBreak/>
              <w:t>n)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časové rozlíšenie na strane pasív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7" w:firstLine="0"/>
              <w:jc w:val="left"/>
            </w:pPr>
            <w:r>
              <w:t xml:space="preserve">výdavky budúcich období a výnosy budúcich období sa vykazujú vo výške, ktorá je potrebná na dodržanie zásady vecnej a časovej súvislosti s účtovným obdobím.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o)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deriváty pri nadobudnutí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7" w:firstLine="0"/>
              <w:jc w:val="left"/>
            </w:pPr>
            <w:r>
              <w:t xml:space="preserve">reálnou hodnotou </w:t>
            </w:r>
          </w:p>
        </w:tc>
      </w:tr>
      <w:tr w:rsidR="0015221D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p)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majetok a záväzky zabezpečené derivátmi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7" w:firstLine="0"/>
              <w:jc w:val="left"/>
            </w:pPr>
            <w:r>
              <w:t xml:space="preserve">reálnou hodnotou </w:t>
            </w:r>
          </w:p>
        </w:tc>
      </w:tr>
    </w:tbl>
    <w:p w:rsidR="00B75246" w:rsidRDefault="00B75246">
      <w:pPr>
        <w:pStyle w:val="Nadpis1"/>
        <w:spacing w:after="5"/>
        <w:ind w:left="268" w:right="0" w:hanging="283"/>
        <w:jc w:val="left"/>
      </w:pPr>
    </w:p>
    <w:p w:rsidR="0015221D" w:rsidRDefault="007001F3">
      <w:pPr>
        <w:pStyle w:val="Nadpis1"/>
        <w:spacing w:after="5"/>
        <w:ind w:left="268" w:right="0" w:hanging="283"/>
        <w:jc w:val="left"/>
      </w:pPr>
      <w:r>
        <w:t>4.</w:t>
      </w:r>
      <w:r>
        <w:rPr>
          <w:rFonts w:ascii="Arial CE" w:eastAsia="Arial CE" w:hAnsi="Arial CE" w:cs="Arial CE"/>
        </w:rPr>
        <w:t xml:space="preserve"> </w:t>
      </w:r>
      <w:r>
        <w:t>Spôsob zostavenia odpisového plánu pre dlhodobý majetok, doba odpisovania, sadzby odpisov a odpisové metódy pri stanovení účtovných odpisov</w:t>
      </w:r>
      <w:r>
        <w:rPr>
          <w:b w:val="0"/>
          <w:sz w:val="22"/>
        </w:rPr>
        <w:t xml:space="preserve"> </w:t>
      </w:r>
    </w:p>
    <w:p w:rsidR="0015221D" w:rsidRDefault="007001F3">
      <w:pPr>
        <w:ind w:left="-5"/>
      </w:pPr>
      <w:r>
        <w:t>Odpisy dlhodobého nehmotného majetku a dlhodobého hmotného majetku sú stanovené tak, že</w:t>
      </w:r>
      <w:r>
        <w:rPr>
          <w:i/>
        </w:rPr>
        <w:t xml:space="preserve"> </w:t>
      </w:r>
      <w:r>
        <w:t xml:space="preserve">sa vychádza z predpokladanej doby jeho užívania a predpokladaného priebehu jeho opotrebenia. </w:t>
      </w:r>
      <w:r>
        <w:rPr>
          <w:i/>
          <w:color w:val="C00000"/>
        </w:rPr>
        <w:t>Odpisovať sa začína</w:t>
      </w:r>
      <w:r>
        <w:rPr>
          <w:b/>
          <w:i/>
          <w:color w:val="C00000"/>
        </w:rPr>
        <w:t xml:space="preserve"> </w:t>
      </w:r>
      <w:r>
        <w:rPr>
          <w:i/>
          <w:color w:val="C00000"/>
        </w:rPr>
        <w:t xml:space="preserve">prvým dňom mesiaca, v ktorom bol dlhodobý majetok uvedený do používania. </w:t>
      </w:r>
      <w:r>
        <w:t xml:space="preserve">Účtovné odpisy sa zaokrúhľujú na celé eurá nahor.  </w:t>
      </w:r>
    </w:p>
    <w:p w:rsidR="0015221D" w:rsidRDefault="007001F3">
      <w:pPr>
        <w:spacing w:after="23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-5"/>
      </w:pPr>
      <w:r>
        <w:t xml:space="preserve">Predpokladaná doba užívania a odpisové sadzby sú stanovené </w:t>
      </w:r>
      <w:r>
        <w:rPr>
          <w:color w:val="FF0000"/>
        </w:rPr>
        <w:t>vnútorným predpisom:</w:t>
      </w:r>
      <w:r>
        <w:t xml:space="preserve"> </w:t>
      </w:r>
    </w:p>
    <w:tbl>
      <w:tblPr>
        <w:tblStyle w:val="TableGrid"/>
        <w:tblW w:w="10206" w:type="dxa"/>
        <w:tblInd w:w="2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63"/>
        <w:gridCol w:w="3070"/>
        <w:gridCol w:w="4173"/>
      </w:tblGrid>
      <w:tr w:rsidR="0015221D">
        <w:trPr>
          <w:trHeight w:val="4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0"/>
              </w:rPr>
              <w:t xml:space="preserve">Odpisová skupina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62" w:firstLine="0"/>
              <w:jc w:val="center"/>
            </w:pPr>
            <w:r>
              <w:rPr>
                <w:b/>
                <w:sz w:val="20"/>
              </w:rPr>
              <w:t xml:space="preserve">Predpokladaná doba  používania v rokoch 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928" w:right="876" w:firstLine="0"/>
              <w:jc w:val="center"/>
            </w:pPr>
            <w:r>
              <w:rPr>
                <w:b/>
                <w:sz w:val="20"/>
              </w:rPr>
              <w:t xml:space="preserve">Ročná odpisová sadzba v % </w:t>
            </w:r>
          </w:p>
        </w:tc>
      </w:tr>
      <w:tr w:rsidR="0015221D">
        <w:trPr>
          <w:trHeight w:val="241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25,00 </w:t>
            </w:r>
          </w:p>
        </w:tc>
      </w:tr>
      <w:tr w:rsidR="0015221D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16,70 </w:t>
            </w:r>
          </w:p>
        </w:tc>
      </w:tr>
      <w:tr w:rsidR="0015221D">
        <w:trPr>
          <w:trHeight w:val="241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12,50 </w:t>
            </w:r>
          </w:p>
        </w:tc>
      </w:tr>
      <w:tr w:rsidR="0015221D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8,40 </w:t>
            </w:r>
          </w:p>
        </w:tc>
      </w:tr>
      <w:tr w:rsidR="0015221D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5,00 </w:t>
            </w:r>
          </w:p>
        </w:tc>
      </w:tr>
      <w:tr w:rsidR="0015221D">
        <w:trPr>
          <w:trHeight w:val="242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40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2,50 </w:t>
            </w:r>
          </w:p>
        </w:tc>
      </w:tr>
    </w:tbl>
    <w:p w:rsidR="0015221D" w:rsidRDefault="007001F3">
      <w:pPr>
        <w:spacing w:after="10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-15" w:firstLine="708"/>
      </w:pPr>
      <w:r>
        <w:t xml:space="preserve">Drobný nehmotný majetok od </w:t>
      </w:r>
      <w:r>
        <w:rPr>
          <w:b/>
        </w:rPr>
        <w:t>0,00 Eur</w:t>
      </w:r>
      <w:r>
        <w:t xml:space="preserve"> do </w:t>
      </w:r>
      <w:r>
        <w:rPr>
          <w:b/>
        </w:rPr>
        <w:t>16,60 Eur</w:t>
      </w:r>
      <w:r>
        <w:t xml:space="preserve">, ktorý podľa </w:t>
      </w:r>
      <w:r>
        <w:rPr>
          <w:i/>
          <w:color w:val="C00000"/>
        </w:rPr>
        <w:t>vnútorného predpisu</w:t>
      </w:r>
      <w:r>
        <w:rPr>
          <w:color w:val="FF0000"/>
        </w:rPr>
        <w:t xml:space="preserve"> </w:t>
      </w:r>
      <w:r>
        <w:t xml:space="preserve">účtovnej jednotky nie je dlhodobým nehmotným majetkom sa účtuje pri obstaraní do nákladov na účet </w:t>
      </w:r>
      <w:r>
        <w:rPr>
          <w:b/>
        </w:rPr>
        <w:t xml:space="preserve">518 - </w:t>
      </w:r>
    </w:p>
    <w:p w:rsidR="0015221D" w:rsidRDefault="007001F3">
      <w:pPr>
        <w:spacing w:line="270" w:lineRule="auto"/>
        <w:ind w:left="-5"/>
        <w:jc w:val="left"/>
      </w:pPr>
      <w:r>
        <w:rPr>
          <w:b/>
        </w:rPr>
        <w:t xml:space="preserve">Ostatné služby. </w:t>
      </w:r>
    </w:p>
    <w:p w:rsidR="0015221D" w:rsidRDefault="007001F3">
      <w:pPr>
        <w:ind w:left="-15" w:firstLine="708"/>
      </w:pPr>
      <w:r>
        <w:t xml:space="preserve">Drobný hmotný majetok od </w:t>
      </w:r>
      <w:r>
        <w:rPr>
          <w:b/>
        </w:rPr>
        <w:t>16,61 Eur</w:t>
      </w:r>
      <w:r>
        <w:t xml:space="preserve"> do </w:t>
      </w:r>
      <w:r>
        <w:rPr>
          <w:b/>
        </w:rPr>
        <w:t>1</w:t>
      </w:r>
      <w:r w:rsidR="007A0420">
        <w:rPr>
          <w:b/>
        </w:rPr>
        <w:t xml:space="preserve"> </w:t>
      </w:r>
      <w:r>
        <w:rPr>
          <w:b/>
        </w:rPr>
        <w:t>700,00 Eur</w:t>
      </w:r>
      <w:r>
        <w:t xml:space="preserve">, ktorý podľa </w:t>
      </w:r>
      <w:r>
        <w:rPr>
          <w:i/>
          <w:color w:val="C00000"/>
        </w:rPr>
        <w:t>vnútorného predpisu</w:t>
      </w:r>
      <w:r>
        <w:rPr>
          <w:color w:val="FF0000"/>
        </w:rPr>
        <w:t xml:space="preserve"> </w:t>
      </w:r>
      <w:r>
        <w:t xml:space="preserve">účtovnej jednotky nie je dlhodobým hmotným majetkom sa účtuje ako zásoby.  </w:t>
      </w:r>
    </w:p>
    <w:p w:rsidR="0015221D" w:rsidRDefault="007001F3">
      <w:pPr>
        <w:ind w:left="-15" w:firstLine="708"/>
      </w:pPr>
      <w:r>
        <w:t xml:space="preserve">Drobný nehmotný majetok od </w:t>
      </w:r>
      <w:r>
        <w:rPr>
          <w:b/>
        </w:rPr>
        <w:t>0,00 Eur</w:t>
      </w:r>
      <w:r>
        <w:t xml:space="preserve"> do </w:t>
      </w:r>
      <w:r>
        <w:rPr>
          <w:b/>
        </w:rPr>
        <w:t>16,60 €,</w:t>
      </w:r>
      <w:r>
        <w:t xml:space="preserve"> ktorý podľa rozhodnutia účtovnej jednotky nie je dlhodobým nehmotným majetkom sa účtuje pri obstaraní do nákladov na účet </w:t>
      </w:r>
      <w:r>
        <w:rPr>
          <w:b/>
        </w:rPr>
        <w:t>518 - Ostatné služby</w:t>
      </w:r>
      <w:r>
        <w:t xml:space="preserve"> a neeviduje sa v operatívno-technickej evidencii.  </w:t>
      </w:r>
    </w:p>
    <w:p w:rsidR="0015221D" w:rsidRDefault="007001F3">
      <w:pPr>
        <w:ind w:left="-15" w:firstLine="708"/>
      </w:pPr>
      <w:r>
        <w:t xml:space="preserve">Drobný dlhodobý nehmotný majetok od </w:t>
      </w:r>
      <w:r>
        <w:rPr>
          <w:b/>
        </w:rPr>
        <w:t>16,61 Eur</w:t>
      </w:r>
      <w:r>
        <w:t xml:space="preserve"> do </w:t>
      </w:r>
      <w:r>
        <w:rPr>
          <w:b/>
        </w:rPr>
        <w:t>2 400,00 €,</w:t>
      </w:r>
      <w:r>
        <w:t xml:space="preserve"> ktorý podľa rozhodnutia účtovnej jednotky je drobným dlhodobým nehmotným majetkom sa účtuje pri obstaraní do nákladov na účet </w:t>
      </w:r>
      <w:r>
        <w:rPr>
          <w:b/>
        </w:rPr>
        <w:t>518- Ostatné</w:t>
      </w:r>
      <w:r>
        <w:t xml:space="preserve"> </w:t>
      </w:r>
      <w:r>
        <w:rPr>
          <w:b/>
        </w:rPr>
        <w:t>služby</w:t>
      </w:r>
      <w:r>
        <w:t xml:space="preserve"> a eviduje sa v operatívno-technickej evidencii. V účtovníctve sa vedie na podsúvahovom účte.   Za dlhodobý nehmotný majetok sa považuje majetok, ktorého ocenenie je vyššie ako 2 400,00 €. </w:t>
      </w:r>
    </w:p>
    <w:p w:rsidR="00D60484" w:rsidRDefault="007001F3" w:rsidP="00B75246">
      <w:pPr>
        <w:spacing w:after="0" w:line="259" w:lineRule="auto"/>
        <w:ind w:left="0" w:firstLine="0"/>
        <w:jc w:val="left"/>
      </w:pPr>
      <w:r>
        <w:t xml:space="preserve"> </w:t>
      </w:r>
    </w:p>
    <w:p w:rsidR="00D60484" w:rsidRPr="00274519" w:rsidRDefault="00D60484" w:rsidP="00274519">
      <w:pPr>
        <w:pStyle w:val="Odsekzoznamu"/>
        <w:numPr>
          <w:ilvl w:val="0"/>
          <w:numId w:val="27"/>
        </w:numPr>
        <w:spacing w:after="0" w:line="240" w:lineRule="auto"/>
        <w:rPr>
          <w:b/>
        </w:rPr>
      </w:pPr>
      <w:r w:rsidRPr="00274519">
        <w:rPr>
          <w:b/>
        </w:rPr>
        <w:t>Zásady pre zohľadnenie zníženia hodnoty majetku.</w:t>
      </w:r>
    </w:p>
    <w:p w:rsidR="00D60484" w:rsidRDefault="00D60484" w:rsidP="00D60484">
      <w:r>
        <w:t>Prechodné z</w:t>
      </w:r>
      <w:r w:rsidRPr="00A95CC9">
        <w:t xml:space="preserve">níženie hodnoty majetku sa vyjadruje </w:t>
      </w:r>
      <w:r w:rsidRPr="00A95CC9">
        <w:rPr>
          <w:u w:val="single"/>
        </w:rPr>
        <w:t>opravnou položkou</w:t>
      </w:r>
      <w:r w:rsidRPr="00A95CC9">
        <w:t xml:space="preserve">. </w:t>
      </w:r>
    </w:p>
    <w:p w:rsidR="00D60484" w:rsidRDefault="00D60484" w:rsidP="00D60484">
      <w:r>
        <w:t>Účtovná jednotka tvorila o</w:t>
      </w:r>
      <w:r w:rsidRPr="00A95CC9">
        <w:t xml:space="preserve">pravné položky </w:t>
      </w:r>
      <w:r>
        <w:t xml:space="preserve">k 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t>o</w:t>
      </w:r>
      <w:r w:rsidRPr="00E90378">
        <w:t>dpisovan</w:t>
      </w:r>
      <w:r>
        <w:t xml:space="preserve">ému </w:t>
      </w:r>
      <w:r w:rsidRPr="00E90378">
        <w:t>dlhodob</w:t>
      </w:r>
      <w:r>
        <w:t xml:space="preserve">ému </w:t>
      </w:r>
      <w:r w:rsidRPr="00E90378">
        <w:t>majetku</w:t>
      </w:r>
      <w:r w:rsidRPr="00E90378">
        <w:rPr>
          <w:rFonts w:cs="Tahoma"/>
          <w:b/>
          <w:bCs/>
          <w:sz w:val="22"/>
        </w:rPr>
        <w:t xml:space="preserve">                                                        </w:t>
      </w:r>
      <w:r>
        <w:rPr>
          <w:rFonts w:cs="Tahoma"/>
          <w:b/>
          <w:bCs/>
          <w:sz w:val="22"/>
        </w:rPr>
        <w:t xml:space="preserve">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t>neo</w:t>
      </w:r>
      <w:r w:rsidRPr="00E90378">
        <w:t>dpisovan</w:t>
      </w:r>
      <w:r>
        <w:t xml:space="preserve">ému </w:t>
      </w:r>
      <w:r w:rsidRPr="00E90378">
        <w:t>dlhodob</w:t>
      </w:r>
      <w:r>
        <w:t xml:space="preserve">ému </w:t>
      </w:r>
      <w:r w:rsidRPr="00E90378">
        <w:t>majetku</w:t>
      </w:r>
      <w:r w:rsidRPr="00E90378">
        <w:rPr>
          <w:rFonts w:cs="Tahoma"/>
          <w:b/>
          <w:bCs/>
          <w:sz w:val="22"/>
        </w:rPr>
        <w:t xml:space="preserve">                                                    </w:t>
      </w:r>
      <w:r>
        <w:rPr>
          <w:rFonts w:cs="Tahoma"/>
          <w:b/>
          <w:bCs/>
          <w:sz w:val="22"/>
        </w:rPr>
        <w:t xml:space="preserve">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 w:rsidRPr="00E90378">
        <w:rPr>
          <w:rFonts w:cs="Tahoma"/>
          <w:bCs/>
        </w:rPr>
        <w:t>nedokončeným investíciám</w:t>
      </w:r>
      <w:r w:rsidRPr="00E90378">
        <w:rPr>
          <w:rFonts w:cs="Tahoma"/>
          <w:b/>
          <w:bCs/>
        </w:rPr>
        <w:t xml:space="preserve">  </w:t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 w:rsidRPr="00E90378">
        <w:rPr>
          <w:rFonts w:cs="Tahoma"/>
          <w:bCs/>
        </w:rPr>
        <w:t>dlhodobému finančném</w:t>
      </w:r>
      <w:r>
        <w:rPr>
          <w:rFonts w:cs="Tahoma"/>
          <w:bCs/>
        </w:rPr>
        <w:t>u majetku</w:t>
      </w:r>
      <w:r w:rsidRPr="00E90378">
        <w:rPr>
          <w:rFonts w:cs="Tahoma"/>
          <w:bCs/>
        </w:rPr>
        <w:t xml:space="preserve">   </w:t>
      </w:r>
      <w:r w:rsidRPr="00E90378">
        <w:rPr>
          <w:rFonts w:cs="Tahoma"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rPr>
          <w:rFonts w:cs="Tahoma"/>
          <w:bCs/>
        </w:rPr>
        <w:t xml:space="preserve">zásobám                                     </w:t>
      </w:r>
      <w:r w:rsidRPr="00E90378">
        <w:rPr>
          <w:rFonts w:cs="Tahoma"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rPr>
          <w:rFonts w:cs="Tahoma"/>
          <w:bCs/>
        </w:rPr>
        <w:t xml:space="preserve">pohľadávkam                                     </w:t>
      </w:r>
      <w:r w:rsidRPr="00E90378">
        <w:rPr>
          <w:rFonts w:cs="Tahoma"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871494">
        <w:rPr>
          <w:rFonts w:cs="Tahoma"/>
          <w:b/>
          <w:bCs/>
          <w:sz w:val="22"/>
        </w:rPr>
      </w:r>
      <w:r w:rsidR="00871494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15221D" w:rsidRDefault="0015221D">
      <w:pPr>
        <w:spacing w:after="17" w:line="259" w:lineRule="auto"/>
        <w:ind w:left="0" w:firstLine="0"/>
        <w:jc w:val="left"/>
      </w:pP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>netvorila opravné položky k nedokončeným investíciám</w:t>
      </w:r>
      <w:r>
        <w:rPr>
          <w:i/>
          <w:color w:val="C00000"/>
        </w:rPr>
        <w:t xml:space="preserve"> podľa vnútorného predpisu účtovnej jednotky. </w:t>
      </w:r>
    </w:p>
    <w:p w:rsidR="0015221D" w:rsidRDefault="007001F3">
      <w:pPr>
        <w:spacing w:after="22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spacing w:line="269" w:lineRule="auto"/>
        <w:ind w:left="-5"/>
        <w:rPr>
          <w:i/>
          <w:color w:val="C00000"/>
        </w:rPr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 xml:space="preserve">netvorila opravné položky k dlhodobému finančnému majetku </w:t>
      </w:r>
      <w:r>
        <w:rPr>
          <w:i/>
          <w:color w:val="C00000"/>
        </w:rPr>
        <w:t xml:space="preserve">podľa vnútorného predpisu účtovnej jednotky. </w:t>
      </w:r>
    </w:p>
    <w:p w:rsidR="00D60484" w:rsidRDefault="00D60484">
      <w:pPr>
        <w:spacing w:line="269" w:lineRule="auto"/>
        <w:ind w:left="-5"/>
      </w:pP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>netvorila opravné položky k pohľadávkam v rámci hlavnej činnosti,</w:t>
      </w:r>
      <w:r>
        <w:rPr>
          <w:i/>
          <w:color w:val="C00000"/>
        </w:rPr>
        <w:t xml:space="preserve"> pri ktorých je riziko, že ich dlžník úplne alebo čiastočne nezaplatí, ak od splatnosti pohľadávky uplynula doba dlhšia ako: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color w:val="FF0000"/>
          <w:sz w:val="22"/>
        </w:rPr>
        <w:t xml:space="preserve"> </w:t>
      </w:r>
    </w:p>
    <w:tbl>
      <w:tblPr>
        <w:tblStyle w:val="TableGrid"/>
        <w:tblW w:w="10209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8769"/>
      </w:tblGrid>
      <w:tr w:rsidR="0015221D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najviac do výšky 25% menovitej hodnoty pohľadávky bez príslušenstva  </w:t>
            </w:r>
          </w:p>
        </w:tc>
      </w:tr>
      <w:tr w:rsidR="0015221D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najviac do výšky 50% menovitej hodnoty pohľadávky bez príslušenstva </w:t>
            </w:r>
          </w:p>
        </w:tc>
      </w:tr>
      <w:tr w:rsidR="0015221D">
        <w:trPr>
          <w:trHeight w:val="28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najviac do výšky 100% menovitej hodnoty pohľadávky bez príslušenstva </w:t>
            </w:r>
          </w:p>
        </w:tc>
      </w:tr>
    </w:tbl>
    <w:p w:rsidR="0015221D" w:rsidRDefault="007001F3">
      <w:pPr>
        <w:spacing w:after="21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>netvorila opravné položky k pohľadávkam v rámci podnikateľskej činnosti</w:t>
      </w:r>
      <w:r>
        <w:rPr>
          <w:i/>
          <w:color w:val="C00000"/>
        </w:rPr>
        <w:t xml:space="preserve">, podľa ustanovenia § 20 zákona č.595/2003 </w:t>
      </w:r>
      <w:proofErr w:type="spellStart"/>
      <w:r>
        <w:rPr>
          <w:i/>
          <w:color w:val="C00000"/>
        </w:rPr>
        <w:t>Z.z</w:t>
      </w:r>
      <w:proofErr w:type="spellEnd"/>
      <w:r>
        <w:rPr>
          <w:i/>
          <w:color w:val="C00000"/>
        </w:rPr>
        <w:t xml:space="preserve">. o dani z príjmov v </w:t>
      </w:r>
      <w:proofErr w:type="spellStart"/>
      <w:r>
        <w:rPr>
          <w:i/>
          <w:color w:val="C00000"/>
        </w:rPr>
        <w:t>z.n.p</w:t>
      </w:r>
      <w:proofErr w:type="spellEnd"/>
      <w:r>
        <w:rPr>
          <w:i/>
          <w:color w:val="C00000"/>
        </w:rPr>
        <w:t xml:space="preserve">.. Účtovná jednotka nevykonáva podnikateľskú činnosť.  </w:t>
      </w:r>
    </w:p>
    <w:p w:rsidR="0015221D" w:rsidRDefault="007001F3">
      <w:pPr>
        <w:spacing w:after="31" w:line="259" w:lineRule="auto"/>
        <w:ind w:left="0" w:firstLine="0"/>
        <w:jc w:val="left"/>
      </w:pPr>
      <w:r>
        <w:t xml:space="preserve"> </w:t>
      </w:r>
    </w:p>
    <w:p w:rsidR="0015221D" w:rsidRDefault="007001F3" w:rsidP="00274519">
      <w:pPr>
        <w:pStyle w:val="Odsekzoznamu"/>
        <w:numPr>
          <w:ilvl w:val="0"/>
          <w:numId w:val="27"/>
        </w:numPr>
        <w:spacing w:line="270" w:lineRule="auto"/>
        <w:jc w:val="left"/>
      </w:pPr>
      <w:r w:rsidRPr="00274519">
        <w:rPr>
          <w:b/>
        </w:rPr>
        <w:t xml:space="preserve">Zásady pre vykazovanie transferov. </w:t>
      </w:r>
    </w:p>
    <w:p w:rsidR="0015221D" w:rsidRDefault="007001F3">
      <w:pPr>
        <w:ind w:left="-5"/>
      </w:pPr>
      <w:r>
        <w:t xml:space="preserve">O nároku na dotácie zo štátneho rozpočtu sa účtuje, ak je takmer isté, že sa splnia všetky podmienky súvisiace s dotáciou a súčasne, že sa dotácia poskytne.  </w:t>
      </w:r>
    </w:p>
    <w:p w:rsidR="0015221D" w:rsidRDefault="007001F3">
      <w:pPr>
        <w:spacing w:after="23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Bežný transfer</w:t>
      </w:r>
      <w:r>
        <w:rPr>
          <w:b w:val="0"/>
        </w:rPr>
        <w:t xml:space="preserve"> 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prijatý od </w:t>
      </w:r>
      <w:r>
        <w:rPr>
          <w:u w:val="single" w:color="000000"/>
        </w:rPr>
        <w:t>cudzích subjektov</w:t>
      </w:r>
      <w:r>
        <w:t xml:space="preserve"> - sa zúčtuje do výnosov vo vecnej a časovej súvislosti s nákladmi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prijatý od </w:t>
      </w:r>
      <w:r>
        <w:rPr>
          <w:u w:val="single" w:color="000000"/>
        </w:rPr>
        <w:t>zriaďovateľa</w:t>
      </w:r>
      <w:r>
        <w:t xml:space="preserve"> - sa zúčtuje do výnosov vo vecnej a časovej súvislosti s výdavkami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poskytnutý </w:t>
      </w:r>
      <w:r>
        <w:rPr>
          <w:u w:val="single" w:color="000000"/>
        </w:rPr>
        <w:t>cudzím subjektom</w:t>
      </w:r>
      <w:r>
        <w:t xml:space="preserve"> - sa zúčtuje do nákladov po splnení podmienok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poskytnutý </w:t>
      </w:r>
      <w:r>
        <w:rPr>
          <w:u w:val="single" w:color="000000"/>
        </w:rPr>
        <w:t>vlastným subjektom</w:t>
      </w:r>
      <w:r>
        <w:t xml:space="preserve"> - sa zúčtuje do nákladov pri poskytnutí transferu </w:t>
      </w:r>
    </w:p>
    <w:p w:rsidR="0015221D" w:rsidRDefault="007001F3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Kapitálový transfer</w:t>
      </w:r>
      <w:r>
        <w:rPr>
          <w:b w:val="0"/>
        </w:rPr>
        <w:t xml:space="preserve">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prijatý od </w:t>
      </w:r>
      <w:r>
        <w:rPr>
          <w:u w:val="single" w:color="000000"/>
        </w:rPr>
        <w:t>cudzích subjektov</w:t>
      </w:r>
      <w:r>
        <w:t xml:space="preserve"> - sa zúčtuje do výnosov vo vecnej a časovej súvislosti s nákladmi (napr. s odpismi, s opravnou položkou, so zostatkovou hodnotou vyradeného dlhodobého majetku).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prijatý od </w:t>
      </w:r>
      <w:r>
        <w:rPr>
          <w:u w:val="single" w:color="000000"/>
        </w:rPr>
        <w:t>zriaďovateľa</w:t>
      </w:r>
      <w:r>
        <w:t xml:space="preserve"> - sa zúčtuje do výnosov vo vecnej a časovej súvislosti s nákladmi (napr. s odpismi, s opravnou položkou, so zostatkovou hodnotou vyradeného dlhodobého majetku).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poskytnutý </w:t>
      </w:r>
      <w:r>
        <w:rPr>
          <w:u w:val="single" w:color="000000"/>
        </w:rPr>
        <w:t>cudzím subjektom</w:t>
      </w:r>
      <w:r>
        <w:t xml:space="preserve"> - sa zúčtuje do nákladov po splnení podmienok.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poskytnutý </w:t>
      </w:r>
      <w:r>
        <w:rPr>
          <w:u w:val="single" w:color="000000"/>
        </w:rPr>
        <w:t>vlastným subjektom</w:t>
      </w:r>
      <w:r>
        <w:t xml:space="preserve"> - sa zúčtuje do nákladov vo vecnej a časovej súvislosti s nákladmi </w:t>
      </w:r>
    </w:p>
    <w:p w:rsidR="0015221D" w:rsidRDefault="007001F3">
      <w:pPr>
        <w:ind w:left="687"/>
      </w:pPr>
      <w:r>
        <w:t xml:space="preserve">účtovanými v organizáciách v zriaďovateľskej pôsobnosti obce/mesta.  </w:t>
      </w:r>
    </w:p>
    <w:p w:rsidR="0015221D" w:rsidRDefault="007001F3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spacing w:line="270" w:lineRule="auto"/>
        <w:ind w:left="-5"/>
        <w:jc w:val="left"/>
      </w:pPr>
      <w:r>
        <w:rPr>
          <w:b/>
        </w:rPr>
        <w:t>7.</w:t>
      </w:r>
      <w:r>
        <w:rPr>
          <w:rFonts w:ascii="Arial CE" w:eastAsia="Arial CE" w:hAnsi="Arial CE" w:cs="Arial CE"/>
          <w:b/>
        </w:rPr>
        <w:t xml:space="preserve"> </w:t>
      </w:r>
      <w:r w:rsidR="00274519"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Spôsob prepočtu údajov v cudzích menách na menu euro. </w:t>
      </w:r>
    </w:p>
    <w:p w:rsidR="0015221D" w:rsidRDefault="007001F3">
      <w:pPr>
        <w:ind w:left="-5"/>
      </w:pPr>
      <w:r>
        <w:t xml:space="preserve">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prípadu. </w:t>
      </w:r>
    </w:p>
    <w:p w:rsidR="0015221D" w:rsidRDefault="007001F3">
      <w:pPr>
        <w:ind w:left="-5"/>
      </w:pPr>
      <w:r>
        <w:t xml:space="preserve">Na ocenenie prírastku cudzej meny nakúpenej za euro sa použije kurz, za ktorý bola táto cudzia mena nakúpená. </w:t>
      </w:r>
    </w:p>
    <w:p w:rsidR="0015221D" w:rsidRDefault="007001F3">
      <w:pPr>
        <w:ind w:left="-5"/>
      </w:pPr>
      <w:r>
        <w:lastRenderedPageBreak/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:rsidR="0015221D" w:rsidRDefault="007001F3">
      <w:pPr>
        <w:ind w:left="-5"/>
      </w:pPr>
      <w: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</w:t>
      </w:r>
    </w:p>
    <w:p w:rsidR="0015221D" w:rsidRDefault="007001F3">
      <w:pPr>
        <w:ind w:left="-5"/>
      </w:pPr>
      <w:r>
        <w:t xml:space="preserve"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 </w:t>
      </w:r>
    </w:p>
    <w:p w:rsidR="0015221D" w:rsidRDefault="007001F3">
      <w:pPr>
        <w:ind w:left="-5"/>
      </w:pPr>
      <w:r>
        <w:t xml:space="preserve">Prijaté a poskytnuté preddavky v cudzej mene na účet zriadený v eurách a z účtu zriadeného v eurách sa prepočítavajú na menu euro kurzom, za ktorý boli tieto hodnoty nakúpené alebo predané. Ku dňu, ku ktorému sa zostavuje účtovná závierka, sa už neprepočítavajú.  </w:t>
      </w:r>
    </w:p>
    <w:p w:rsidR="00274519" w:rsidRDefault="00274519">
      <w:pPr>
        <w:spacing w:after="23" w:line="259" w:lineRule="auto"/>
        <w:ind w:left="56" w:firstLine="0"/>
        <w:jc w:val="center"/>
        <w:rPr>
          <w:b/>
        </w:rPr>
      </w:pPr>
    </w:p>
    <w:p w:rsidR="0015221D" w:rsidRDefault="007001F3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7001F3">
      <w:pPr>
        <w:spacing w:after="13" w:line="270" w:lineRule="auto"/>
        <w:ind w:left="10" w:right="3"/>
        <w:jc w:val="center"/>
      </w:pPr>
      <w:r>
        <w:rPr>
          <w:b/>
        </w:rPr>
        <w:t xml:space="preserve">Čl. III Informácie o údajoch na strane aktív súvahy </w:t>
      </w:r>
    </w:p>
    <w:p w:rsidR="00D41472" w:rsidRDefault="00D41472">
      <w:pPr>
        <w:spacing w:line="270" w:lineRule="auto"/>
        <w:ind w:left="-5"/>
        <w:jc w:val="left"/>
        <w:rPr>
          <w:b/>
          <w:highlight w:val="yellow"/>
        </w:rPr>
      </w:pPr>
    </w:p>
    <w:p w:rsidR="0015221D" w:rsidRDefault="007001F3">
      <w:pPr>
        <w:spacing w:line="270" w:lineRule="auto"/>
        <w:ind w:left="-5"/>
        <w:jc w:val="left"/>
      </w:pPr>
      <w:r w:rsidRPr="00D41472">
        <w:rPr>
          <w:b/>
          <w:highlight w:val="yellow"/>
        </w:rPr>
        <w:t>A Neobežný majetok</w:t>
      </w:r>
      <w:r>
        <w:rPr>
          <w:b/>
        </w:rPr>
        <w:t xml:space="preserve"> </w:t>
      </w:r>
    </w:p>
    <w:p w:rsidR="0015221D" w:rsidRDefault="007001F3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Dlhodobý nehmotný majetok a dlhodobý hmotný majetok  </w:t>
      </w: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prehľad o pohybe dlhodobého majetku </w:t>
      </w:r>
      <w:r>
        <w:rPr>
          <w:b w:val="0"/>
        </w:rPr>
        <w:t xml:space="preserve">(tabuľka č.1) </w:t>
      </w:r>
    </w:p>
    <w:p w:rsidR="0015221D" w:rsidRDefault="007001F3">
      <w:pPr>
        <w:spacing w:line="269" w:lineRule="auto"/>
        <w:ind w:left="-5"/>
      </w:pPr>
      <w:r>
        <w:t xml:space="preserve">Textová časť k tabuľke č.1 </w:t>
      </w:r>
      <w:r>
        <w:rPr>
          <w:i/>
          <w:color w:val="C00000"/>
        </w:rPr>
        <w:t xml:space="preserve">Obec: V tabuľke č.1 je vykázaný prírastok na účte. 042 - Obstaranie DHM vykazuje účtovná jednotka prírastok v sume </w:t>
      </w:r>
      <w:r w:rsidR="00137163">
        <w:rPr>
          <w:i/>
          <w:color w:val="C00000"/>
        </w:rPr>
        <w:t>50 055,86</w:t>
      </w:r>
      <w:r>
        <w:rPr>
          <w:i/>
          <w:color w:val="C00000"/>
        </w:rPr>
        <w:t xml:space="preserve"> €. Uvedený prírastok predstavuje </w:t>
      </w:r>
      <w:r w:rsidR="00137163">
        <w:rPr>
          <w:i/>
          <w:color w:val="C00000"/>
        </w:rPr>
        <w:t xml:space="preserve">rekonštrukcia </w:t>
      </w:r>
      <w:r>
        <w:rPr>
          <w:i/>
          <w:color w:val="C00000"/>
        </w:rPr>
        <w:t>budovy požiarnej zbrojnice</w:t>
      </w:r>
      <w:r w:rsidR="00137163">
        <w:rPr>
          <w:i/>
          <w:color w:val="C00000"/>
        </w:rPr>
        <w:t xml:space="preserve"> v sume 40 073,86 €.</w:t>
      </w:r>
      <w:r>
        <w:rPr>
          <w:i/>
          <w:color w:val="C00000"/>
        </w:rPr>
        <w:t xml:space="preserve"> Dodávateľom projektu ,,Nadstavba a stavebné úpravy požiarnej zbrojnice dobrovoľného hasičského zboru v Obci Ondrašová je JMS Press </w:t>
      </w:r>
      <w:proofErr w:type="spellStart"/>
      <w:r>
        <w:rPr>
          <w:i/>
          <w:color w:val="C00000"/>
        </w:rPr>
        <w:t>s.r.o</w:t>
      </w:r>
      <w:proofErr w:type="spellEnd"/>
      <w:r>
        <w:rPr>
          <w:i/>
          <w:color w:val="C00000"/>
        </w:rPr>
        <w:t>.</w:t>
      </w:r>
      <w:r w:rsidR="00137163">
        <w:rPr>
          <w:i/>
          <w:color w:val="C00000"/>
        </w:rPr>
        <w:t>, Terchová</w:t>
      </w:r>
      <w:r>
        <w:rPr>
          <w:i/>
          <w:color w:val="C00000"/>
        </w:rPr>
        <w:t xml:space="preserve">. </w:t>
      </w:r>
      <w:r w:rsidR="00137163">
        <w:rPr>
          <w:i/>
          <w:color w:val="C00000"/>
        </w:rPr>
        <w:t xml:space="preserve">Ďalší prírastok predstavuje rekonštrukcia verejného osvetlenia v sume 8 982,00 €. Dodávateľom je Stredoslovenská energetika, </w:t>
      </w:r>
      <w:proofErr w:type="spellStart"/>
      <w:r w:rsidR="00137163">
        <w:rPr>
          <w:i/>
          <w:color w:val="C00000"/>
        </w:rPr>
        <w:t>a.s</w:t>
      </w:r>
      <w:proofErr w:type="spellEnd"/>
      <w:r w:rsidR="00137163">
        <w:rPr>
          <w:i/>
          <w:color w:val="C00000"/>
        </w:rPr>
        <w:t>., Žilina.</w:t>
      </w:r>
    </w:p>
    <w:p w:rsidR="0015221D" w:rsidRDefault="007001F3">
      <w:pPr>
        <w:spacing w:after="25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numPr>
          <w:ilvl w:val="0"/>
          <w:numId w:val="5"/>
        </w:numPr>
        <w:ind w:hanging="283"/>
      </w:pPr>
      <w:r>
        <w:rPr>
          <w:b/>
        </w:rPr>
        <w:t xml:space="preserve">spôsob a výška poistenia </w:t>
      </w:r>
      <w:r>
        <w:t xml:space="preserve">dlhodobého nehmotného majetku a dlhodobého hmotného majetku  </w:t>
      </w:r>
    </w:p>
    <w:p w:rsidR="0015221D" w:rsidRDefault="007001F3">
      <w:pPr>
        <w:spacing w:line="269" w:lineRule="auto"/>
        <w:ind w:left="437"/>
      </w:pPr>
      <w:r>
        <w:rPr>
          <w:i/>
          <w:color w:val="C00000"/>
        </w:rPr>
        <w:t xml:space="preserve">Majetok v obci nie je poistený.. </w:t>
      </w:r>
    </w:p>
    <w:p w:rsidR="0015221D" w:rsidRDefault="007001F3">
      <w:pPr>
        <w:spacing w:after="26" w:line="259" w:lineRule="auto"/>
        <w:ind w:left="427" w:firstLine="0"/>
        <w:jc w:val="left"/>
      </w:pPr>
      <w:r>
        <w:t xml:space="preserve"> </w:t>
      </w:r>
    </w:p>
    <w:p w:rsidR="0015221D" w:rsidRDefault="007001F3">
      <w:pPr>
        <w:numPr>
          <w:ilvl w:val="0"/>
          <w:numId w:val="5"/>
        </w:numPr>
        <w:ind w:hanging="283"/>
      </w:pPr>
      <w:r>
        <w:rPr>
          <w:b/>
        </w:rPr>
        <w:t xml:space="preserve">zriadenie záložného práva </w:t>
      </w:r>
      <w:r>
        <w:t xml:space="preserve">na dlhodobý nehmotný majetok a dlhodobý hmotný majetok alebo obmedzenie práva nakladať s dlhodobým majetkom </w:t>
      </w:r>
    </w:p>
    <w:p w:rsidR="00D60484" w:rsidRPr="00D60484" w:rsidRDefault="00D60484" w:rsidP="00D60484">
      <w:pPr>
        <w:pStyle w:val="Odsekzoznamu"/>
        <w:ind w:left="283" w:firstLine="0"/>
        <w:rPr>
          <w:i/>
          <w:color w:val="C00000"/>
        </w:rPr>
      </w:pPr>
      <w:r w:rsidRPr="00D60484">
        <w:rPr>
          <w:i/>
          <w:color w:val="C00000"/>
        </w:rPr>
        <w:t>V roku 2019 obec nezriaďovala záložné právo na  DNM a DHM alebo obmedzenie práva nakladať s dlhodobým majetkom</w:t>
      </w:r>
      <w:r>
        <w:rPr>
          <w:i/>
          <w:color w:val="C00000"/>
        </w:rPr>
        <w:t>.</w:t>
      </w:r>
    </w:p>
    <w:p w:rsidR="00D60484" w:rsidRDefault="00D60484">
      <w:pPr>
        <w:spacing w:after="26" w:line="259" w:lineRule="auto"/>
        <w:ind w:left="0" w:firstLine="0"/>
        <w:jc w:val="left"/>
      </w:pPr>
    </w:p>
    <w:p w:rsidR="0015221D" w:rsidRDefault="007001F3" w:rsidP="008E786C">
      <w:pPr>
        <w:pStyle w:val="Nadpis1"/>
        <w:spacing w:after="5"/>
        <w:ind w:left="268" w:right="0" w:hanging="283"/>
        <w:jc w:val="left"/>
      </w:pPr>
      <w:r>
        <w:rPr>
          <w:b w:val="0"/>
        </w:rPr>
        <w:t>d)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opis a hodnota dlhodobého majetku vo vlastníctve účtovnej jednotky alebo v správe účtovnej jednotky  </w:t>
      </w:r>
    </w:p>
    <w:tbl>
      <w:tblPr>
        <w:tblStyle w:val="TableGrid"/>
        <w:tblW w:w="10206" w:type="dxa"/>
        <w:tblInd w:w="2" w:type="dxa"/>
        <w:tblCellMar>
          <w:top w:w="7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5220"/>
        <w:gridCol w:w="3266"/>
        <w:gridCol w:w="1720"/>
      </w:tblGrid>
      <w:tr w:rsidR="0015221D">
        <w:trPr>
          <w:trHeight w:val="468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Pr="008E786C" w:rsidRDefault="007001F3">
            <w:pPr>
              <w:spacing w:after="0" w:line="259" w:lineRule="auto"/>
              <w:ind w:left="492" w:right="549" w:firstLine="0"/>
              <w:jc w:val="center"/>
              <w:rPr>
                <w:sz w:val="20"/>
                <w:szCs w:val="20"/>
              </w:rPr>
            </w:pPr>
            <w:r w:rsidRPr="008E786C">
              <w:rPr>
                <w:b/>
                <w:sz w:val="20"/>
                <w:szCs w:val="20"/>
              </w:rPr>
              <w:t xml:space="preserve">Majetok,  </w:t>
            </w:r>
            <w:r w:rsidRPr="008E786C">
              <w:rPr>
                <w:sz w:val="20"/>
                <w:szCs w:val="20"/>
              </w:rPr>
              <w:t>ku ktorému</w:t>
            </w:r>
            <w:r w:rsidRPr="008E786C">
              <w:rPr>
                <w:b/>
                <w:sz w:val="20"/>
                <w:szCs w:val="20"/>
              </w:rPr>
              <w:t xml:space="preserve"> má</w:t>
            </w:r>
            <w:r w:rsidRPr="008E786C">
              <w:rPr>
                <w:sz w:val="20"/>
                <w:szCs w:val="20"/>
              </w:rPr>
              <w:t xml:space="preserve"> účtovná jednotka vlastnícke právo</w:t>
            </w:r>
            <w:r w:rsidRPr="008E786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15221D" w:rsidRPr="008E786C" w:rsidRDefault="007001F3">
            <w:pPr>
              <w:spacing w:after="0" w:line="259" w:lineRule="auto"/>
              <w:ind w:left="0" w:right="475" w:firstLine="0"/>
              <w:jc w:val="right"/>
              <w:rPr>
                <w:sz w:val="20"/>
                <w:szCs w:val="20"/>
              </w:rPr>
            </w:pPr>
            <w:r w:rsidRPr="008E786C">
              <w:rPr>
                <w:b/>
                <w:sz w:val="20"/>
                <w:szCs w:val="20"/>
              </w:rPr>
              <w:t xml:space="preserve">Suma  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15221D">
            <w:pPr>
              <w:spacing w:after="160" w:line="259" w:lineRule="auto"/>
              <w:ind w:left="0" w:firstLine="0"/>
              <w:jc w:val="left"/>
            </w:pPr>
          </w:p>
        </w:tc>
      </w:tr>
      <w:tr w:rsidR="0015221D" w:rsidRPr="008E786C">
        <w:trPr>
          <w:trHeight w:val="241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Pozemky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252BE1">
            <w:pPr>
              <w:spacing w:after="0" w:line="259" w:lineRule="auto"/>
              <w:ind w:left="0" w:right="49" w:firstLine="0"/>
              <w:jc w:val="righ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>716,01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  <w:tr w:rsidR="0015221D" w:rsidRPr="008E786C">
        <w:trPr>
          <w:trHeight w:val="241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Budovy, stavby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252BE1">
            <w:pPr>
              <w:spacing w:after="0" w:line="259" w:lineRule="auto"/>
              <w:ind w:left="0" w:right="50" w:firstLine="0"/>
              <w:jc w:val="righ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>13 993,11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  <w:tr w:rsidR="0015221D" w:rsidRPr="008E786C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Stroje, prístroje, zariadenia, inventár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252BE1">
            <w:pPr>
              <w:spacing w:after="0" w:line="259" w:lineRule="auto"/>
              <w:ind w:left="0" w:right="50" w:firstLine="0"/>
              <w:jc w:val="righ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>11 617,63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  <w:tr w:rsidR="0015221D" w:rsidRPr="008E786C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lastRenderedPageBreak/>
              <w:t xml:space="preserve">Obstaranie dlhodobého hmotného majetku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252BE1">
            <w:pPr>
              <w:spacing w:after="0" w:line="259" w:lineRule="auto"/>
              <w:ind w:left="0" w:right="49" w:firstLine="0"/>
              <w:jc w:val="righ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>50 </w:t>
            </w:r>
            <w:r w:rsidR="006C0697" w:rsidRPr="008E786C">
              <w:rPr>
                <w:sz w:val="16"/>
                <w:szCs w:val="16"/>
              </w:rPr>
              <w:t>978</w:t>
            </w:r>
            <w:r w:rsidRPr="008E786C">
              <w:rPr>
                <w:sz w:val="16"/>
                <w:szCs w:val="16"/>
              </w:rPr>
              <w:t>,67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</w:tbl>
    <w:p w:rsidR="0015221D" w:rsidRDefault="007001F3">
      <w:pPr>
        <w:spacing w:after="6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 w:rsidP="008D1164">
      <w:pPr>
        <w:pStyle w:val="Nadpis1"/>
        <w:numPr>
          <w:ilvl w:val="0"/>
          <w:numId w:val="5"/>
        </w:numPr>
        <w:spacing w:after="5"/>
        <w:ind w:right="0"/>
        <w:jc w:val="left"/>
        <w:rPr>
          <w:b w:val="0"/>
        </w:rPr>
      </w:pPr>
      <w:r>
        <w:t>opis a hodnota majetku</w:t>
      </w:r>
      <w:r>
        <w:rPr>
          <w:b w:val="0"/>
        </w:rPr>
        <w:t>, ku ktorému účtovná jednotka</w:t>
      </w:r>
      <w:r>
        <w:t xml:space="preserve"> nemá vlastnícke právo</w:t>
      </w:r>
      <w:r>
        <w:rPr>
          <w:b w:val="0"/>
        </w:rPr>
        <w:t xml:space="preserve"> </w:t>
      </w:r>
    </w:p>
    <w:tbl>
      <w:tblPr>
        <w:tblStyle w:val="TableGrid"/>
        <w:tblW w:w="10206" w:type="dxa"/>
        <w:tblInd w:w="2" w:type="dxa"/>
        <w:tblCellMar>
          <w:top w:w="7" w:type="dxa"/>
          <w:bottom w:w="9" w:type="dxa"/>
          <w:right w:w="57" w:type="dxa"/>
        </w:tblCellMar>
        <w:tblLook w:val="04A0" w:firstRow="1" w:lastRow="0" w:firstColumn="1" w:lastColumn="0" w:noHBand="0" w:noVBand="1"/>
      </w:tblPr>
      <w:tblGrid>
        <w:gridCol w:w="5220"/>
        <w:gridCol w:w="2248"/>
        <w:gridCol w:w="2738"/>
      </w:tblGrid>
      <w:tr w:rsidR="008D1164" w:rsidTr="000D7EAF">
        <w:trPr>
          <w:trHeight w:val="46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8D1164" w:rsidRDefault="008D1164" w:rsidP="008D1164">
            <w:pPr>
              <w:pStyle w:val="Odsekzoznamu"/>
              <w:numPr>
                <w:ilvl w:val="0"/>
                <w:numId w:val="5"/>
              </w:numPr>
              <w:spacing w:after="15" w:line="259" w:lineRule="auto"/>
              <w:jc w:val="center"/>
            </w:pPr>
            <w:r w:rsidRPr="008D1164">
              <w:rPr>
                <w:b/>
                <w:sz w:val="20"/>
              </w:rPr>
              <w:t xml:space="preserve">Majetok,  </w:t>
            </w:r>
          </w:p>
          <w:p w:rsidR="008D1164" w:rsidRDefault="008D1164" w:rsidP="008D1164">
            <w:pPr>
              <w:pStyle w:val="Odsekzoznamu"/>
              <w:numPr>
                <w:ilvl w:val="0"/>
                <w:numId w:val="5"/>
              </w:numPr>
              <w:spacing w:after="0" w:line="259" w:lineRule="auto"/>
              <w:jc w:val="center"/>
            </w:pPr>
            <w:r w:rsidRPr="008D1164">
              <w:rPr>
                <w:sz w:val="20"/>
              </w:rPr>
              <w:t xml:space="preserve">ku ktorému </w:t>
            </w:r>
            <w:r w:rsidRPr="008D1164">
              <w:rPr>
                <w:b/>
                <w:sz w:val="20"/>
              </w:rPr>
              <w:t>nemá</w:t>
            </w:r>
            <w:r w:rsidRPr="008D1164">
              <w:rPr>
                <w:sz w:val="20"/>
              </w:rPr>
              <w:t xml:space="preserve"> účtovná jednotka vlastnícke právo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8D1164" w:rsidRDefault="008D1164" w:rsidP="007A6A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8D1164" w:rsidRDefault="008D1164" w:rsidP="007A6A3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Suma  </w:t>
            </w:r>
          </w:p>
        </w:tc>
      </w:tr>
      <w:tr w:rsidR="008D1164" w:rsidTr="000D7EAF">
        <w:trPr>
          <w:trHeight w:val="472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164" w:rsidRDefault="008D1164" w:rsidP="007A6A39">
            <w:pPr>
              <w:spacing w:after="0" w:line="259" w:lineRule="auto"/>
              <w:ind w:left="106" w:right="64" w:firstLine="0"/>
              <w:jc w:val="left"/>
            </w:pPr>
            <w:r>
              <w:rPr>
                <w:sz w:val="20"/>
              </w:rPr>
              <w:t xml:space="preserve">Majetok, ktorý využíva účtovná jednotka na základe zmluvy  o výpožičke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1164" w:rsidRPr="000D7EAF" w:rsidRDefault="000D7EAF" w:rsidP="000D7EAF">
            <w:pPr>
              <w:spacing w:after="0" w:line="259" w:lineRule="auto"/>
              <w:ind w:left="107" w:firstLine="0"/>
              <w:jc w:val="right"/>
            </w:pPr>
            <w:r>
              <w:rPr>
                <w:color w:val="auto"/>
                <w:sz w:val="20"/>
              </w:rPr>
              <w:t xml:space="preserve">                         </w:t>
            </w:r>
            <w:r w:rsidRPr="000D7EAF">
              <w:rPr>
                <w:color w:val="auto"/>
                <w:sz w:val="20"/>
              </w:rPr>
              <w:t>1 861,68</w:t>
            </w: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1164" w:rsidRDefault="008D1164" w:rsidP="007A6A39">
            <w:pPr>
              <w:spacing w:after="0" w:line="259" w:lineRule="auto"/>
              <w:ind w:left="0" w:firstLine="0"/>
              <w:jc w:val="right"/>
            </w:pPr>
            <w:r>
              <w:rPr>
                <w:i/>
                <w:color w:val="C00000"/>
                <w:sz w:val="20"/>
              </w:rPr>
              <w:t xml:space="preserve"> </w:t>
            </w:r>
          </w:p>
        </w:tc>
      </w:tr>
    </w:tbl>
    <w:p w:rsidR="008D1164" w:rsidRPr="008D1164" w:rsidRDefault="008D1164" w:rsidP="008D1164">
      <w:pPr>
        <w:pStyle w:val="Odsekzoznamu"/>
        <w:ind w:left="283" w:firstLine="0"/>
      </w:pPr>
    </w:p>
    <w:p w:rsidR="0015221D" w:rsidRDefault="007001F3">
      <w:pPr>
        <w:spacing w:after="32" w:line="259" w:lineRule="auto"/>
        <w:ind w:left="293"/>
      </w:pPr>
      <w:r>
        <w:rPr>
          <w:i/>
          <w:color w:val="C00000"/>
          <w:sz w:val="22"/>
        </w:rPr>
        <w:t xml:space="preserve">Účtovná jednotka má majetok, ku ktorému nemá vlastnícke právo. </w:t>
      </w:r>
    </w:p>
    <w:p w:rsidR="0015221D" w:rsidRDefault="007001F3">
      <w:pPr>
        <w:numPr>
          <w:ilvl w:val="0"/>
          <w:numId w:val="6"/>
        </w:numPr>
        <w:spacing w:after="0" w:line="259" w:lineRule="auto"/>
        <w:ind w:hanging="360"/>
      </w:pPr>
      <w:r>
        <w:rPr>
          <w:i/>
          <w:color w:val="C00000"/>
          <w:sz w:val="22"/>
        </w:rPr>
        <w:t xml:space="preserve">Využíva majetok DEUS –Notebook-CPU Intel min.i3 2 jadrá alebo ekvivalent, display min.14“min. </w:t>
      </w:r>
    </w:p>
    <w:p w:rsidR="0015221D" w:rsidRDefault="007001F3">
      <w:pPr>
        <w:spacing w:after="0" w:line="259" w:lineRule="auto"/>
        <w:ind w:left="10" w:right="-6"/>
        <w:jc w:val="right"/>
      </w:pPr>
      <w:r>
        <w:rPr>
          <w:i/>
          <w:color w:val="C00000"/>
          <w:sz w:val="22"/>
        </w:rPr>
        <w:t xml:space="preserve">rozlíšenie 1280x768, grafická karta, RAM min.4GB, min HDD 320GB, DVD mechanika, min.3x USB </w:t>
      </w:r>
    </w:p>
    <w:p w:rsidR="0015221D" w:rsidRDefault="007001F3">
      <w:pPr>
        <w:spacing w:after="3" w:line="259" w:lineRule="auto"/>
        <w:ind w:left="1013"/>
      </w:pPr>
      <w:r>
        <w:rPr>
          <w:i/>
          <w:color w:val="C00000"/>
          <w:sz w:val="22"/>
        </w:rPr>
        <w:t xml:space="preserve">2.0,1xEthernet, Windows 7ro,myš </w:t>
      </w:r>
    </w:p>
    <w:p w:rsidR="0015221D" w:rsidRDefault="007001F3">
      <w:pPr>
        <w:numPr>
          <w:ilvl w:val="0"/>
          <w:numId w:val="6"/>
        </w:numPr>
        <w:spacing w:after="37" w:line="259" w:lineRule="auto"/>
        <w:ind w:hanging="360"/>
      </w:pPr>
      <w:r>
        <w:rPr>
          <w:i/>
          <w:color w:val="C00000"/>
          <w:sz w:val="22"/>
        </w:rPr>
        <w:t xml:space="preserve">Osobný počítač s monitorom –CPU Intel min. i3 2 jadrá alebo ekvivalent, grafická karta, RAM min.4GB, HDD minimálne 250GB, DVD mechanika, min. 4x USB 2.0, 1x </w:t>
      </w:r>
      <w:proofErr w:type="spellStart"/>
      <w:r>
        <w:rPr>
          <w:i/>
          <w:color w:val="C00000"/>
          <w:sz w:val="22"/>
        </w:rPr>
        <w:t>Ethernet</w:t>
      </w:r>
      <w:proofErr w:type="spellEnd"/>
      <w:r>
        <w:rPr>
          <w:i/>
          <w:color w:val="C00000"/>
          <w:sz w:val="22"/>
        </w:rPr>
        <w:t xml:space="preserve">, operačný systém, SK klávesnica a myš, monitor 21“, min. rozlíšenie 1680x1050 </w:t>
      </w:r>
    </w:p>
    <w:p w:rsidR="0015221D" w:rsidRDefault="007001F3">
      <w:pPr>
        <w:numPr>
          <w:ilvl w:val="0"/>
          <w:numId w:val="6"/>
        </w:numPr>
        <w:spacing w:after="3" w:line="259" w:lineRule="auto"/>
        <w:ind w:hanging="360"/>
      </w:pPr>
      <w:r>
        <w:rPr>
          <w:i/>
          <w:color w:val="C00000"/>
          <w:sz w:val="22"/>
        </w:rPr>
        <w:t xml:space="preserve">Multifunkčné zariadenie – </w:t>
      </w:r>
      <w:proofErr w:type="spellStart"/>
      <w:r>
        <w:rPr>
          <w:i/>
          <w:color w:val="C00000"/>
          <w:sz w:val="22"/>
        </w:rPr>
        <w:t>All</w:t>
      </w:r>
      <w:proofErr w:type="spellEnd"/>
      <w:r>
        <w:rPr>
          <w:i/>
          <w:color w:val="C00000"/>
          <w:sz w:val="22"/>
        </w:rPr>
        <w:t xml:space="preserve"> in </w:t>
      </w:r>
      <w:proofErr w:type="spellStart"/>
      <w:r>
        <w:rPr>
          <w:i/>
          <w:color w:val="C00000"/>
          <w:sz w:val="22"/>
        </w:rPr>
        <w:t>one</w:t>
      </w:r>
      <w:proofErr w:type="spellEnd"/>
      <w:r>
        <w:rPr>
          <w:i/>
          <w:color w:val="C00000"/>
          <w:sz w:val="22"/>
        </w:rPr>
        <w:t xml:space="preserve">, sieťová laserová tlač A4, sieťový </w:t>
      </w:r>
      <w:proofErr w:type="spellStart"/>
      <w:r>
        <w:rPr>
          <w:i/>
          <w:color w:val="C00000"/>
          <w:sz w:val="22"/>
        </w:rPr>
        <w:t>scaner</w:t>
      </w:r>
      <w:proofErr w:type="spellEnd"/>
      <w:r>
        <w:rPr>
          <w:i/>
          <w:color w:val="C00000"/>
          <w:sz w:val="22"/>
        </w:rPr>
        <w:t xml:space="preserve"> A4, minimálne 1x </w:t>
      </w:r>
      <w:proofErr w:type="spellStart"/>
      <w:r>
        <w:rPr>
          <w:i/>
          <w:color w:val="C00000"/>
          <w:sz w:val="22"/>
        </w:rPr>
        <w:t>Ethernet</w:t>
      </w:r>
      <w:proofErr w:type="spellEnd"/>
      <w:r>
        <w:rPr>
          <w:i/>
          <w:color w:val="C00000"/>
          <w:sz w:val="22"/>
        </w:rPr>
        <w:t xml:space="preserve">, rýchlosť tlače min. 10 strán za minútu, mesačná záťaž tlače min.1500 strán, zásobník na min. 200 hárkov papiera </w:t>
      </w:r>
    </w:p>
    <w:p w:rsidR="00D60484" w:rsidRPr="00D60484" w:rsidRDefault="007001F3" w:rsidP="00274519">
      <w:pPr>
        <w:spacing w:after="46" w:line="259" w:lineRule="auto"/>
        <w:ind w:left="0" w:firstLine="0"/>
        <w:jc w:val="left"/>
        <w:rPr>
          <w:i/>
          <w:sz w:val="22"/>
        </w:rPr>
      </w:pPr>
      <w:r>
        <w:rPr>
          <w:i/>
          <w:sz w:val="22"/>
        </w:rPr>
        <w:t xml:space="preserve"> </w:t>
      </w:r>
    </w:p>
    <w:p w:rsidR="0015221D" w:rsidRDefault="007001F3">
      <w:pPr>
        <w:ind w:left="268" w:hanging="283"/>
      </w:pPr>
      <w:r>
        <w:t>f)</w:t>
      </w:r>
      <w:r>
        <w:rPr>
          <w:rFonts w:ascii="Arial CE" w:eastAsia="Arial CE" w:hAnsi="Arial CE" w:cs="Arial CE"/>
        </w:rPr>
        <w:t xml:space="preserve"> </w:t>
      </w:r>
      <w:r>
        <w:t>opis dôvodov</w:t>
      </w:r>
      <w:r>
        <w:rPr>
          <w:b/>
        </w:rPr>
        <w:t xml:space="preserve"> zvýšenia, zníženia a zrušenia opravných položiek </w:t>
      </w:r>
      <w:r>
        <w:t xml:space="preserve">k dlhodobému nehmotnému majetku a dlhodobému hmotnému majetku. </w:t>
      </w:r>
    </w:p>
    <w:p w:rsidR="0015221D" w:rsidRDefault="007001F3">
      <w:pPr>
        <w:spacing w:after="3" w:line="259" w:lineRule="auto"/>
        <w:ind w:left="293"/>
      </w:pPr>
      <w:r>
        <w:rPr>
          <w:i/>
          <w:color w:val="C00000"/>
          <w:sz w:val="22"/>
        </w:rPr>
        <w:t xml:space="preserve">Účtovná jednotka netvorila opravné položky ani o nich neúčtovala. </w:t>
      </w:r>
    </w:p>
    <w:p w:rsidR="0015221D" w:rsidRDefault="007001F3" w:rsidP="00274519">
      <w:pPr>
        <w:spacing w:after="33" w:line="259" w:lineRule="auto"/>
        <w:ind w:left="0" w:firstLine="0"/>
        <w:jc w:val="left"/>
      </w:pPr>
      <w:r>
        <w:rPr>
          <w:i/>
          <w:sz w:val="22"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Dlhodobý finančný majetok  </w:t>
      </w: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t>prehľad o pohybe dlhodobého finančného majetku</w:t>
      </w:r>
      <w:r>
        <w:rPr>
          <w:b w:val="0"/>
        </w:rPr>
        <w:t xml:space="preserve"> - tabuľka č.1 </w:t>
      </w:r>
    </w:p>
    <w:p w:rsidR="0015221D" w:rsidRDefault="007001F3">
      <w:pPr>
        <w:ind w:left="-5"/>
      </w:pPr>
      <w:r>
        <w:t xml:space="preserve">Textová časť k tabuľke č.1 </w:t>
      </w:r>
    </w:p>
    <w:p w:rsidR="0015221D" w:rsidRPr="00D41472" w:rsidRDefault="00274519">
      <w:pPr>
        <w:spacing w:line="269" w:lineRule="auto"/>
        <w:ind w:left="-5"/>
        <w:rPr>
          <w:i/>
          <w:color w:val="C00000"/>
        </w:rPr>
      </w:pPr>
      <w:r>
        <w:rPr>
          <w:i/>
          <w:color w:val="C00000"/>
        </w:rPr>
        <w:t>V roku 2019</w:t>
      </w:r>
      <w:r w:rsidR="00D41472">
        <w:rPr>
          <w:i/>
          <w:color w:val="C00000"/>
        </w:rPr>
        <w:t xml:space="preserve"> v </w:t>
      </w:r>
      <w:r w:rsidR="00D41472" w:rsidRPr="00D41472">
        <w:rPr>
          <w:i/>
          <w:color w:val="C00000"/>
          <w:szCs w:val="24"/>
        </w:rPr>
        <w:t>obci nedošlo k pohybu dlhodobého finančného majetku</w:t>
      </w:r>
      <w:r w:rsidR="00D41472">
        <w:rPr>
          <w:i/>
          <w:color w:val="C00000"/>
          <w:szCs w:val="24"/>
        </w:rPr>
        <w:t>.</w:t>
      </w:r>
      <w:r w:rsidR="007001F3" w:rsidRPr="00D41472">
        <w:rPr>
          <w:i/>
          <w:color w:val="C00000"/>
        </w:rPr>
        <w:t xml:space="preserve"> </w:t>
      </w:r>
    </w:p>
    <w:p w:rsidR="00274519" w:rsidRDefault="007001F3">
      <w:pPr>
        <w:spacing w:after="21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-5"/>
      </w:pPr>
      <w:r>
        <w:t>b)</w:t>
      </w:r>
      <w:r>
        <w:rPr>
          <w:rFonts w:ascii="Arial CE" w:eastAsia="Arial CE" w:hAnsi="Arial CE" w:cs="Arial CE"/>
        </w:rPr>
        <w:t xml:space="preserve"> </w:t>
      </w:r>
      <w:r>
        <w:t>opis dôvodov</w:t>
      </w:r>
      <w:r>
        <w:rPr>
          <w:b/>
        </w:rPr>
        <w:t xml:space="preserve"> zvýšenia, zníženia a zrušenia </w:t>
      </w:r>
      <w:r>
        <w:t xml:space="preserve">opravných položiek k dlhodobému finančnému  majetku  </w:t>
      </w: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neúčtovala na opravných položkách k dlhodobému finančnému majetku. </w:t>
      </w:r>
    </w:p>
    <w:p w:rsidR="00274519" w:rsidRPr="00274519" w:rsidRDefault="007001F3">
      <w:pPr>
        <w:spacing w:after="32" w:line="259" w:lineRule="auto"/>
        <w:ind w:left="0" w:firstLine="0"/>
        <w:jc w:val="left"/>
        <w:rPr>
          <w:i/>
        </w:rPr>
      </w:pPr>
      <w:r>
        <w:rPr>
          <w:i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Majetkové podiely účtovnej jednotky v iných spoločnostiach  </w:t>
      </w:r>
    </w:p>
    <w:p w:rsidR="0015221D" w:rsidRDefault="007001F3">
      <w:pPr>
        <w:spacing w:after="3" w:line="259" w:lineRule="auto"/>
        <w:ind w:left="-5"/>
      </w:pPr>
      <w:r>
        <w:t xml:space="preserve">Informácia o spoločnostiach, v ktorých má účtovná jednotka majetkový podiel (riadky 025 až 026 súvahy): </w:t>
      </w:r>
      <w:r>
        <w:rPr>
          <w:i/>
          <w:color w:val="C00000"/>
          <w:sz w:val="22"/>
        </w:rPr>
        <w:t xml:space="preserve">Účtovná jednotka nemá podielové cenné papiere a podiely v dcérskych účtovných jednotkách ani podielové cenné papiere a podiely v spoločnostiach s podstatným vplyvom. </w:t>
      </w:r>
    </w:p>
    <w:p w:rsidR="008E786C" w:rsidRDefault="007001F3" w:rsidP="008E786C">
      <w:pPr>
        <w:spacing w:after="0" w:line="259" w:lineRule="auto"/>
        <w:ind w:left="0" w:firstLine="0"/>
        <w:jc w:val="left"/>
      </w:pPr>
      <w:r>
        <w:rPr>
          <w:i/>
          <w:color w:val="C00000"/>
          <w:sz w:val="22"/>
        </w:rPr>
        <w:t xml:space="preserve"> </w:t>
      </w:r>
    </w:p>
    <w:p w:rsidR="00274519" w:rsidRPr="008E786C" w:rsidRDefault="007001F3" w:rsidP="008E786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268" w:right="0" w:hanging="283"/>
        <w:jc w:val="left"/>
      </w:pPr>
      <w:r>
        <w:t>4.</w:t>
      </w:r>
      <w:r>
        <w:rPr>
          <w:rFonts w:ascii="Arial CE" w:eastAsia="Arial CE" w:hAnsi="Arial CE" w:cs="Arial CE"/>
        </w:rPr>
        <w:t xml:space="preserve"> </w:t>
      </w:r>
      <w:r>
        <w:t xml:space="preserve">Dlhové cenné papiere a realizovateľné cenné papiere, dlhodobé pôžičky a ostatný dlhodobý finančný majetok  </w:t>
      </w:r>
    </w:p>
    <w:p w:rsidR="0015221D" w:rsidRDefault="007001F3">
      <w:pPr>
        <w:numPr>
          <w:ilvl w:val="0"/>
          <w:numId w:val="7"/>
        </w:numPr>
        <w:ind w:hanging="283"/>
      </w:pPr>
      <w:r>
        <w:t xml:space="preserve">dlhové cenné papiere držané do splatnosti a realizovateľné cenné papiere (riadky 027 až 028 súvahy):   </w:t>
      </w:r>
    </w:p>
    <w:tbl>
      <w:tblPr>
        <w:tblStyle w:val="TableGrid"/>
        <w:tblW w:w="10206" w:type="dxa"/>
        <w:tblInd w:w="2" w:type="dxa"/>
        <w:tblLayout w:type="fixed"/>
        <w:tblCellMar>
          <w:top w:w="6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2231"/>
        <w:gridCol w:w="1306"/>
        <w:gridCol w:w="629"/>
        <w:gridCol w:w="1459"/>
        <w:gridCol w:w="1077"/>
        <w:gridCol w:w="1779"/>
        <w:gridCol w:w="1725"/>
      </w:tblGrid>
      <w:tr w:rsidR="0015221D" w:rsidTr="00D41472">
        <w:trPr>
          <w:trHeight w:val="929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Názov emitenta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7"/>
              <w:jc w:val="center"/>
            </w:pPr>
            <w:r>
              <w:rPr>
                <w:sz w:val="20"/>
              </w:rPr>
              <w:t xml:space="preserve">Druh cenného papiera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4"/>
              <w:jc w:val="center"/>
            </w:pPr>
            <w:r>
              <w:rPr>
                <w:sz w:val="20"/>
              </w:rPr>
              <w:t xml:space="preserve">Mena cenného papiera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16" w:firstLine="0"/>
              <w:jc w:val="left"/>
            </w:pPr>
            <w:r>
              <w:rPr>
                <w:sz w:val="20"/>
              </w:rPr>
              <w:t xml:space="preserve">Výnos v %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Dátum </w:t>
            </w:r>
          </w:p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splatnosti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79" w:lineRule="auto"/>
              <w:ind w:left="0" w:firstLine="0"/>
              <w:jc w:val="center"/>
            </w:pPr>
            <w:r>
              <w:rPr>
                <w:sz w:val="20"/>
              </w:rPr>
              <w:t xml:space="preserve">Účtovná hodnota vykázaná v súvahe </w:t>
            </w:r>
          </w:p>
          <w:p w:rsidR="0015221D" w:rsidRDefault="007001F3" w:rsidP="00D41472">
            <w:pPr>
              <w:spacing w:after="0" w:line="259" w:lineRule="auto"/>
              <w:ind w:left="64" w:right="10" w:firstLine="0"/>
              <w:jc w:val="center"/>
            </w:pPr>
            <w:r>
              <w:rPr>
                <w:sz w:val="20"/>
              </w:rPr>
              <w:t>účtovnej jednotky  k 31.</w:t>
            </w:r>
            <w:r w:rsidR="00D41472">
              <w:rPr>
                <w:sz w:val="20"/>
              </w:rPr>
              <w:t xml:space="preserve"> </w:t>
            </w:r>
            <w:r>
              <w:rPr>
                <w:sz w:val="20"/>
              </w:rPr>
              <w:t>12. 201</w:t>
            </w:r>
            <w:r w:rsidR="00A6051E">
              <w:rPr>
                <w:sz w:val="20"/>
              </w:rPr>
              <w:t>8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79" w:lineRule="auto"/>
              <w:ind w:left="0" w:firstLine="0"/>
              <w:jc w:val="center"/>
            </w:pPr>
            <w:r>
              <w:rPr>
                <w:sz w:val="20"/>
              </w:rPr>
              <w:t xml:space="preserve">Účtovná hodnota vykázaná v súvahe </w:t>
            </w:r>
          </w:p>
          <w:p w:rsidR="0015221D" w:rsidRDefault="007001F3" w:rsidP="00D41472">
            <w:pPr>
              <w:spacing w:after="0" w:line="259" w:lineRule="auto"/>
              <w:ind w:left="36" w:firstLine="0"/>
              <w:jc w:val="center"/>
            </w:pPr>
            <w:r>
              <w:rPr>
                <w:sz w:val="20"/>
              </w:rPr>
              <w:t>účtovnej jednotky  k 31.</w:t>
            </w:r>
            <w:r w:rsidR="00D41472">
              <w:rPr>
                <w:sz w:val="20"/>
              </w:rPr>
              <w:t xml:space="preserve"> </w:t>
            </w:r>
            <w:r>
              <w:rPr>
                <w:sz w:val="20"/>
              </w:rPr>
              <w:t>12. 201</w:t>
            </w:r>
            <w:r w:rsidR="00A6051E">
              <w:rPr>
                <w:sz w:val="20"/>
              </w:rPr>
              <w:t>9</w:t>
            </w:r>
          </w:p>
        </w:tc>
      </w:tr>
      <w:tr w:rsidR="0015221D" w:rsidTr="00D41472">
        <w:trPr>
          <w:trHeight w:val="241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TURVOD, a.</w:t>
            </w:r>
            <w:r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>s.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Realizov</w:t>
            </w:r>
            <w:r w:rsidR="00D41472">
              <w:rPr>
                <w:sz w:val="18"/>
                <w:szCs w:val="18"/>
              </w:rPr>
              <w:t>ateľné</w:t>
            </w:r>
          </w:p>
          <w:p w:rsidR="00D41472" w:rsidRPr="00D41472" w:rsidRDefault="00D41472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EUR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49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50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18</w:t>
            </w:r>
            <w:r w:rsidR="00D41472"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 xml:space="preserve">619,59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50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18</w:t>
            </w:r>
            <w:r w:rsidR="00D41472"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 xml:space="preserve">619,59 </w:t>
            </w:r>
          </w:p>
        </w:tc>
      </w:tr>
      <w:tr w:rsidR="0015221D" w:rsidTr="00D41472">
        <w:trPr>
          <w:trHeight w:val="468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proofErr w:type="spellStart"/>
            <w:r w:rsidRPr="00D41472">
              <w:rPr>
                <w:sz w:val="18"/>
                <w:szCs w:val="18"/>
              </w:rPr>
              <w:t>Vepos</w:t>
            </w:r>
            <w:proofErr w:type="spellEnd"/>
            <w:r w:rsidRPr="00D41472">
              <w:rPr>
                <w:sz w:val="18"/>
                <w:szCs w:val="18"/>
              </w:rPr>
              <w:t xml:space="preserve"> Horného Turca, </w:t>
            </w:r>
            <w:proofErr w:type="spellStart"/>
            <w:r w:rsidRPr="00D41472">
              <w:rPr>
                <w:sz w:val="18"/>
                <w:szCs w:val="18"/>
              </w:rPr>
              <w:t>n.z</w:t>
            </w:r>
            <w:proofErr w:type="spellEnd"/>
            <w:r w:rsidRPr="00D41472">
              <w:rPr>
                <w:sz w:val="18"/>
                <w:szCs w:val="18"/>
              </w:rPr>
              <w:t>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Majetko</w:t>
            </w:r>
            <w:r w:rsidR="007001F3" w:rsidRPr="00D41472">
              <w:rPr>
                <w:sz w:val="18"/>
                <w:szCs w:val="18"/>
              </w:rPr>
              <w:t xml:space="preserve">vý podiel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  <w:r w:rsidR="00D41472">
              <w:rPr>
                <w:sz w:val="18"/>
                <w:szCs w:val="18"/>
              </w:rPr>
              <w:t>EUR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50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1</w:t>
            </w:r>
            <w:r w:rsidR="00D41472"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 xml:space="preserve">230,00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right="52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1 230,00</w:t>
            </w:r>
            <w:r w:rsidR="007001F3" w:rsidRPr="00D41472">
              <w:rPr>
                <w:sz w:val="18"/>
                <w:szCs w:val="18"/>
              </w:rPr>
              <w:t xml:space="preserve"> </w:t>
            </w:r>
          </w:p>
        </w:tc>
      </w:tr>
    </w:tbl>
    <w:p w:rsidR="0015221D" w:rsidRDefault="007001F3">
      <w:pPr>
        <w:spacing w:after="18" w:line="259" w:lineRule="auto"/>
        <w:ind w:left="283" w:firstLine="0"/>
        <w:jc w:val="left"/>
      </w:pPr>
      <w:r>
        <w:lastRenderedPageBreak/>
        <w:t xml:space="preserve"> </w:t>
      </w:r>
    </w:p>
    <w:p w:rsidR="008E786C" w:rsidRDefault="008E786C">
      <w:pPr>
        <w:spacing w:after="18" w:line="259" w:lineRule="auto"/>
        <w:ind w:left="283" w:firstLine="0"/>
        <w:jc w:val="left"/>
      </w:pPr>
    </w:p>
    <w:p w:rsidR="0015221D" w:rsidRDefault="007001F3">
      <w:pPr>
        <w:numPr>
          <w:ilvl w:val="0"/>
          <w:numId w:val="7"/>
        </w:numPr>
        <w:ind w:hanging="283"/>
      </w:pPr>
      <w:r>
        <w:t xml:space="preserve">dlhodobé pôžičky (riadky 029 až 030 súvahy):   </w:t>
      </w:r>
    </w:p>
    <w:p w:rsidR="00D41472" w:rsidRDefault="00D41472" w:rsidP="00D41472">
      <w:pPr>
        <w:ind w:left="0" w:firstLine="0"/>
        <w:rPr>
          <w:i/>
          <w:color w:val="C00000"/>
          <w:szCs w:val="24"/>
        </w:rPr>
      </w:pPr>
      <w:r w:rsidRPr="00D41472">
        <w:rPr>
          <w:i/>
          <w:color w:val="C00000"/>
          <w:szCs w:val="24"/>
        </w:rPr>
        <w:t>Obec nemá dlhodobé pôžičky.</w:t>
      </w:r>
    </w:p>
    <w:p w:rsidR="00D41472" w:rsidRDefault="00D41472" w:rsidP="00D41472">
      <w:pPr>
        <w:ind w:left="0" w:firstLine="0"/>
        <w:rPr>
          <w:i/>
          <w:color w:val="C00000"/>
        </w:rPr>
      </w:pPr>
    </w:p>
    <w:p w:rsidR="008E786C" w:rsidRPr="00D41472" w:rsidRDefault="008E786C" w:rsidP="00D41472">
      <w:pPr>
        <w:ind w:left="0" w:firstLine="0"/>
        <w:rPr>
          <w:i/>
          <w:color w:val="C00000"/>
        </w:rPr>
      </w:pPr>
    </w:p>
    <w:p w:rsidR="00D41472" w:rsidRPr="00D41472" w:rsidRDefault="007001F3">
      <w:pPr>
        <w:numPr>
          <w:ilvl w:val="0"/>
          <w:numId w:val="7"/>
        </w:numPr>
        <w:ind w:hanging="283"/>
      </w:pPr>
      <w:r>
        <w:t>významné položky ostatného dlhodobého finančného majetku (riadok 031 súvahy):</w:t>
      </w:r>
      <w:r>
        <w:rPr>
          <w:b/>
        </w:rPr>
        <w:t xml:space="preserve">  </w:t>
      </w:r>
    </w:p>
    <w:p w:rsidR="0015221D" w:rsidRPr="00D41472" w:rsidRDefault="007001F3" w:rsidP="00D41472">
      <w:pPr>
        <w:ind w:left="0" w:firstLine="0"/>
        <w:rPr>
          <w:i/>
          <w:color w:val="C00000"/>
        </w:rPr>
      </w:pPr>
      <w:r>
        <w:rPr>
          <w:b/>
        </w:rPr>
        <w:t xml:space="preserve"> </w:t>
      </w:r>
      <w:r w:rsidR="00D41472" w:rsidRPr="00D41472">
        <w:rPr>
          <w:i/>
          <w:color w:val="C00000"/>
        </w:rPr>
        <w:t>O</w:t>
      </w:r>
      <w:r w:rsidR="00D41472" w:rsidRPr="00D41472">
        <w:rPr>
          <w:i/>
          <w:color w:val="C00000"/>
          <w:szCs w:val="24"/>
        </w:rPr>
        <w:t>bec nemá významné položky ostatného dlhodobého finančného majetku</w:t>
      </w:r>
    </w:p>
    <w:p w:rsidR="00274519" w:rsidRDefault="00274519">
      <w:pPr>
        <w:spacing w:after="19" w:line="259" w:lineRule="auto"/>
        <w:ind w:left="0" w:firstLine="0"/>
        <w:jc w:val="left"/>
      </w:pPr>
    </w:p>
    <w:p w:rsidR="00D41472" w:rsidRDefault="007001F3">
      <w:pPr>
        <w:pStyle w:val="Nadpis1"/>
        <w:spacing w:after="5"/>
        <w:ind w:left="-5" w:right="0"/>
        <w:jc w:val="left"/>
      </w:pPr>
      <w:r w:rsidRPr="00D41472">
        <w:rPr>
          <w:highlight w:val="yellow"/>
        </w:rPr>
        <w:t>B  Obežný majetok</w:t>
      </w:r>
      <w:r>
        <w:t xml:space="preserve">  </w:t>
      </w:r>
    </w:p>
    <w:p w:rsidR="00D41472" w:rsidRDefault="00D41472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Zásoby </w:t>
      </w:r>
    </w:p>
    <w:p w:rsidR="0015221D" w:rsidRPr="00D41472" w:rsidRDefault="00D41472" w:rsidP="00D41472">
      <w:pPr>
        <w:ind w:left="0" w:firstLine="0"/>
        <w:rPr>
          <w:i/>
          <w:color w:val="C00000"/>
        </w:rPr>
      </w:pPr>
      <w:r w:rsidRPr="00D41472">
        <w:rPr>
          <w:i/>
          <w:color w:val="C00000"/>
        </w:rPr>
        <w:t>Obec nemá zásoby.</w:t>
      </w:r>
    </w:p>
    <w:p w:rsidR="00274519" w:rsidRDefault="00274519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Pohľadávky </w:t>
      </w:r>
    </w:p>
    <w:p w:rsidR="0015221D" w:rsidRDefault="007001F3" w:rsidP="00F9172F">
      <w:pPr>
        <w:numPr>
          <w:ilvl w:val="0"/>
          <w:numId w:val="9"/>
        </w:numPr>
        <w:ind w:hanging="283"/>
      </w:pPr>
      <w:r>
        <w:rPr>
          <w:b/>
        </w:rPr>
        <w:t>opis významných pohľadávok</w:t>
      </w:r>
      <w:r>
        <w:t xml:space="preserve"> podľa jednotlivých položiek súvahy </w:t>
      </w:r>
      <w:r>
        <w:rPr>
          <w:b/>
        </w:rPr>
        <w:t xml:space="preserve"> </w:t>
      </w:r>
    </w:p>
    <w:tbl>
      <w:tblPr>
        <w:tblStyle w:val="TableGrid"/>
        <w:tblW w:w="9922" w:type="dxa"/>
        <w:tblInd w:w="2" w:type="dxa"/>
        <w:tblCellMar>
          <w:top w:w="7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2693"/>
        <w:gridCol w:w="850"/>
        <w:gridCol w:w="1560"/>
        <w:gridCol w:w="1561"/>
        <w:gridCol w:w="3258"/>
      </w:tblGrid>
      <w:tr w:rsidR="0015221D">
        <w:trPr>
          <w:trHeight w:val="37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Riadok súvahy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pohľadávok brutto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pohľadávok netto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Opis </w:t>
            </w:r>
          </w:p>
        </w:tc>
      </w:tr>
      <w:tr w:rsidR="0015221D">
        <w:trPr>
          <w:trHeight w:val="241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068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0" w:firstLine="0"/>
              <w:jc w:val="left"/>
            </w:pPr>
          </w:p>
        </w:tc>
      </w:tr>
      <w:tr w:rsidR="0015221D">
        <w:trPr>
          <w:trHeight w:val="24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069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57,43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57,43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 z N 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0" w:firstLine="0"/>
        <w:jc w:val="left"/>
      </w:pPr>
      <w:r>
        <w:t xml:space="preserve"> </w:t>
      </w:r>
    </w:p>
    <w:p w:rsidR="00252BE1" w:rsidRDefault="007001F3" w:rsidP="00252BE1">
      <w:pPr>
        <w:pStyle w:val="Odsekzoznamu"/>
        <w:numPr>
          <w:ilvl w:val="0"/>
          <w:numId w:val="9"/>
        </w:numPr>
      </w:pPr>
      <w:r>
        <w:t xml:space="preserve">pohľadávky podľa </w:t>
      </w:r>
      <w:r w:rsidRPr="00252BE1">
        <w:rPr>
          <w:b/>
        </w:rPr>
        <w:t>doby splatnosti</w:t>
      </w:r>
      <w:r>
        <w:t xml:space="preserve"> (riadky 048 a 060 súvahy) - tabuľka č.4  </w:t>
      </w:r>
    </w:p>
    <w:p w:rsidR="0015221D" w:rsidRDefault="007001F3" w:rsidP="00252BE1">
      <w:pPr>
        <w:ind w:left="-5"/>
      </w:pPr>
      <w:r>
        <w:t xml:space="preserve">  </w:t>
      </w:r>
      <w:r w:rsidR="00252BE1">
        <w:t xml:space="preserve">Textová časť k tabuľke č.4  </w:t>
      </w:r>
    </w:p>
    <w:tbl>
      <w:tblPr>
        <w:tblStyle w:val="TableGrid"/>
        <w:tblW w:w="10063" w:type="dxa"/>
        <w:tblInd w:w="2" w:type="dxa"/>
        <w:tblCellMar>
          <w:top w:w="9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4396"/>
        <w:gridCol w:w="1416"/>
        <w:gridCol w:w="1419"/>
        <w:gridCol w:w="2832"/>
      </w:tblGrid>
      <w:tr w:rsidR="0015221D" w:rsidTr="00F9172F">
        <w:trPr>
          <w:trHeight w:val="696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Pohľadávky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08" w:right="157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252B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252BE1">
              <w:rPr>
                <w:b/>
                <w:sz w:val="20"/>
              </w:rPr>
              <w:t xml:space="preserve"> 2018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252BE1">
            <w:pPr>
              <w:spacing w:after="0" w:line="259" w:lineRule="auto"/>
              <w:ind w:left="108" w:right="159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252B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252B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252BE1">
              <w:rPr>
                <w:b/>
                <w:sz w:val="20"/>
              </w:rPr>
              <w:t>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7" w:right="164" w:hanging="67"/>
              <w:jc w:val="center"/>
            </w:pPr>
            <w:r>
              <w:rPr>
                <w:b/>
                <w:sz w:val="20"/>
              </w:rPr>
              <w:t xml:space="preserve">Z toho pohľadávky po lehote splatnosti  suma, popis  </w:t>
            </w:r>
          </w:p>
        </w:tc>
      </w:tr>
      <w:tr w:rsidR="0015221D" w:rsidTr="00F9172F">
        <w:trPr>
          <w:trHeight w:val="241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Dlhodobé pohľadávky z toho: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>nemá</w:t>
            </w:r>
            <w:r w:rsidR="007001F3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2" w:firstLine="0"/>
              <w:jc w:val="right"/>
            </w:pPr>
            <w:r>
              <w:rPr>
                <w:color w:val="FF0000"/>
                <w:sz w:val="20"/>
              </w:rPr>
              <w:t>nemá</w:t>
            </w:r>
            <w:r w:rsidR="007001F3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Krátkodobé pohľadávky z toho: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 w:rsidR="00F9172F">
              <w:rPr>
                <w:sz w:val="20"/>
              </w:rPr>
              <w:t>314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165,00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318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21,90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319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598,03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57,43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2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378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283" w:firstLine="0"/>
        <w:jc w:val="left"/>
      </w:pPr>
      <w:r>
        <w:t xml:space="preserve"> </w:t>
      </w:r>
    </w:p>
    <w:p w:rsidR="00252BE1" w:rsidRDefault="00252BE1" w:rsidP="00BB12CF">
      <w:pPr>
        <w:spacing w:after="0" w:line="259" w:lineRule="auto"/>
        <w:ind w:left="0" w:firstLine="0"/>
        <w:jc w:val="left"/>
      </w:pPr>
    </w:p>
    <w:p w:rsidR="0015221D" w:rsidRDefault="007001F3">
      <w:pPr>
        <w:numPr>
          <w:ilvl w:val="0"/>
          <w:numId w:val="9"/>
        </w:numPr>
        <w:ind w:hanging="283"/>
      </w:pPr>
      <w:r>
        <w:t xml:space="preserve">pohľadávky podľa </w:t>
      </w:r>
      <w:r>
        <w:rPr>
          <w:b/>
        </w:rPr>
        <w:t>zostatkovej doby splatnosti</w:t>
      </w:r>
      <w:r>
        <w:t xml:space="preserve"> (riadky 048 a 060 súvahy) - tabuľka č.4 </w:t>
      </w:r>
    </w:p>
    <w:p w:rsidR="0015221D" w:rsidRDefault="007001F3">
      <w:pPr>
        <w:ind w:left="-5"/>
      </w:pPr>
      <w:r>
        <w:t xml:space="preserve">Textová časť k tabuľke č.4  </w:t>
      </w:r>
    </w:p>
    <w:p w:rsidR="0015221D" w:rsidRDefault="007001F3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063" w:type="dxa"/>
        <w:tblInd w:w="2" w:type="dxa"/>
        <w:tblCellMar>
          <w:top w:w="7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7230"/>
        <w:gridCol w:w="1418"/>
        <w:gridCol w:w="1415"/>
      </w:tblGrid>
      <w:tr w:rsidR="0015221D">
        <w:trPr>
          <w:trHeight w:val="466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i/>
                <w:sz w:val="20"/>
              </w:rPr>
              <w:t xml:space="preserve">Pohľadávky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13" w:right="165" w:firstLine="0"/>
              <w:jc w:val="center"/>
            </w:pPr>
            <w:r>
              <w:rPr>
                <w:b/>
                <w:i/>
                <w:sz w:val="20"/>
              </w:rPr>
              <w:t>Zostatok k 31.</w:t>
            </w:r>
            <w:r w:rsidR="00BB12CF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12.</w:t>
            </w:r>
            <w:r w:rsidR="00BB12CF">
              <w:rPr>
                <w:b/>
                <w:i/>
                <w:sz w:val="20"/>
              </w:rPr>
              <w:t xml:space="preserve"> 2018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14" w:right="161" w:firstLine="0"/>
              <w:jc w:val="center"/>
            </w:pPr>
            <w:r>
              <w:rPr>
                <w:b/>
                <w:i/>
                <w:sz w:val="20"/>
              </w:rPr>
              <w:t>Zostatok k 31.</w:t>
            </w:r>
            <w:r w:rsidR="00BB12CF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12.</w:t>
            </w:r>
            <w:r w:rsidR="00BB12CF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201</w:t>
            </w:r>
            <w:r w:rsidR="00BB12CF">
              <w:rPr>
                <w:b/>
                <w:i/>
                <w:sz w:val="20"/>
              </w:rPr>
              <w:t>9</w:t>
            </w: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15221D" w:rsidTr="00F9172F">
        <w:trPr>
          <w:trHeight w:val="18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Pohľadávky z toho: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a)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do 1 roka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4" w:firstLine="0"/>
              <w:jc w:val="right"/>
            </w:pPr>
            <w:r>
              <w:rPr>
                <w:sz w:val="20"/>
              </w:rPr>
              <w:t>619,93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222,43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b)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od 1 roka do 5 rokov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c)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nad 5 rokov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22" w:line="259" w:lineRule="auto"/>
        <w:ind w:left="0" w:firstLine="0"/>
        <w:jc w:val="left"/>
      </w:pPr>
      <w:r>
        <w:lastRenderedPageBreak/>
        <w:t xml:space="preserve"> </w:t>
      </w:r>
    </w:p>
    <w:p w:rsidR="0015221D" w:rsidRDefault="00BB12CF">
      <w:pPr>
        <w:pStyle w:val="Nadpis1"/>
        <w:spacing w:after="5"/>
        <w:ind w:left="-5" w:right="0"/>
        <w:jc w:val="left"/>
      </w:pPr>
      <w:r>
        <w:rPr>
          <w:b w:val="0"/>
        </w:rPr>
        <w:t>d</w:t>
      </w:r>
      <w:r w:rsidR="007001F3">
        <w:rPr>
          <w:b w:val="0"/>
        </w:rPr>
        <w:t>)</w:t>
      </w:r>
      <w:r w:rsidR="007001F3">
        <w:rPr>
          <w:rFonts w:ascii="Arial CE" w:eastAsia="Arial CE" w:hAnsi="Arial CE" w:cs="Arial CE"/>
          <w:b w:val="0"/>
        </w:rPr>
        <w:t xml:space="preserve"> </w:t>
      </w:r>
      <w:r w:rsidR="007001F3">
        <w:rPr>
          <w:b w:val="0"/>
        </w:rPr>
        <w:t xml:space="preserve">pohľadávky zabezpečené </w:t>
      </w:r>
      <w:r w:rsidR="007001F3">
        <w:t>záložným právom</w:t>
      </w:r>
      <w:r w:rsidR="007001F3">
        <w:rPr>
          <w:b w:val="0"/>
        </w:rPr>
        <w:t xml:space="preserve"> alebo </w:t>
      </w:r>
      <w:r w:rsidR="007001F3">
        <w:t xml:space="preserve">inou formou zabezpečenia </w:t>
      </w:r>
    </w:p>
    <w:p w:rsidR="0015221D" w:rsidRDefault="007001F3" w:rsidP="00BB12CF">
      <w:pPr>
        <w:spacing w:after="19" w:line="259" w:lineRule="auto"/>
        <w:ind w:left="0" w:firstLine="0"/>
        <w:jc w:val="left"/>
      </w:pPr>
      <w:r>
        <w:t xml:space="preserve"> </w:t>
      </w:r>
      <w:r>
        <w:rPr>
          <w:i/>
          <w:color w:val="C00000"/>
          <w:sz w:val="22"/>
        </w:rPr>
        <w:t xml:space="preserve">Účtovná jednotka nemá pohľadávku zabezpečenú záložným právom ani inou formou zabezpečenia. </w:t>
      </w:r>
    </w:p>
    <w:p w:rsidR="0015221D" w:rsidRDefault="007001F3">
      <w:pPr>
        <w:spacing w:after="23" w:line="259" w:lineRule="auto"/>
        <w:ind w:left="283" w:firstLine="0"/>
        <w:jc w:val="left"/>
      </w:pPr>
      <w:r>
        <w:rPr>
          <w:b/>
        </w:rPr>
        <w:t xml:space="preserve"> </w:t>
      </w:r>
    </w:p>
    <w:p w:rsidR="00BB12CF" w:rsidRDefault="007001F3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Finančný majetok  </w:t>
      </w:r>
    </w:p>
    <w:p w:rsidR="0015221D" w:rsidRDefault="007001F3">
      <w:pPr>
        <w:pStyle w:val="Nadpis1"/>
        <w:spacing w:after="5"/>
        <w:ind w:left="-5" w:right="0"/>
        <w:jc w:val="left"/>
      </w:pP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rPr>
          <w:b w:val="0"/>
        </w:rPr>
        <w:t xml:space="preserve">opis významných zložiek </w:t>
      </w:r>
      <w:r>
        <w:t>krátkodobého finančného majetku</w:t>
      </w:r>
      <w:r>
        <w:rPr>
          <w:b w:val="0"/>
        </w:rPr>
        <w:t xml:space="preserve"> </w:t>
      </w:r>
      <w:r>
        <w:t xml:space="preserve">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692"/>
      </w:tblGrid>
      <w:tr w:rsidR="0015221D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Krátkodobý finančný majetok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Pokladnica /086/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37,21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103,81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Ceniny /087/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</w:tr>
      <w:tr w:rsidR="0015221D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Bankové účty /088/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39 963,58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31 973,76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Účty v bankách s dobou viazanosti dlhšou ako jeden rok /089/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29 400,92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 w:rsidP="00BB12CF">
      <w:pPr>
        <w:spacing w:after="2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268" w:hanging="283"/>
        <w:rPr>
          <w:b/>
        </w:rPr>
      </w:pPr>
      <w:r>
        <w:t>b)</w:t>
      </w:r>
      <w:r>
        <w:rPr>
          <w:rFonts w:ascii="Arial CE" w:eastAsia="Arial CE" w:hAnsi="Arial CE" w:cs="Arial CE"/>
        </w:rPr>
        <w:t xml:space="preserve"> </w:t>
      </w:r>
      <w:r>
        <w:t xml:space="preserve">krátkodobý finančný majetok, na ktorý je zriadené </w:t>
      </w:r>
      <w:r>
        <w:rPr>
          <w:b/>
        </w:rPr>
        <w:t>záložné právo</w:t>
      </w:r>
      <w:r>
        <w:t xml:space="preserve"> a krátkodobý finančný majetok, pri ktorom má účtovná jednotka </w:t>
      </w:r>
      <w:r>
        <w:rPr>
          <w:b/>
        </w:rPr>
        <w:t>obmedzené p</w:t>
      </w:r>
      <w:r w:rsidR="00BB12CF">
        <w:rPr>
          <w:b/>
        </w:rPr>
        <w:t>rávo s ním nakladať</w:t>
      </w:r>
    </w:p>
    <w:p w:rsidR="00BB12CF" w:rsidRDefault="00BB12CF">
      <w:pPr>
        <w:ind w:left="268" w:hanging="283"/>
      </w:pPr>
      <w:r>
        <w:rPr>
          <w:i/>
          <w:color w:val="C00000"/>
          <w:sz w:val="22"/>
        </w:rPr>
        <w:t>Účtovná jednotka nemá finančný majetok, na ktorý je zriadené záložné právo alebo obmedzené právo s ním nakladať</w:t>
      </w:r>
    </w:p>
    <w:p w:rsidR="00BB12CF" w:rsidRDefault="00BB12CF">
      <w:pPr>
        <w:spacing w:line="270" w:lineRule="auto"/>
        <w:ind w:left="-5"/>
        <w:jc w:val="left"/>
        <w:rPr>
          <w:b/>
        </w:rPr>
      </w:pPr>
    </w:p>
    <w:p w:rsidR="0015221D" w:rsidRDefault="007001F3">
      <w:pPr>
        <w:spacing w:line="270" w:lineRule="auto"/>
        <w:ind w:left="-5"/>
        <w:jc w:val="left"/>
      </w:pPr>
      <w:r>
        <w:rPr>
          <w:b/>
        </w:rPr>
        <w:t>4.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Poskytnuté návratné finančné výpomoci </w:t>
      </w:r>
      <w:r>
        <w:t>(riadky 098 a 104 súvahy):</w:t>
      </w:r>
      <w:r>
        <w:rPr>
          <w:b/>
        </w:rPr>
        <w:t xml:space="preserve"> </w:t>
      </w:r>
    </w:p>
    <w:p w:rsidR="00F9172F" w:rsidRDefault="007001F3">
      <w:pPr>
        <w:ind w:left="-5"/>
      </w:pPr>
      <w:r>
        <w:t xml:space="preserve">Popis a hodnota poskytnutých návratných finančných výpomoci podľa jednotlivých druhov výpomocí v členení na </w:t>
      </w:r>
      <w:r>
        <w:rPr>
          <w:b/>
        </w:rPr>
        <w:t>dlhodobé</w:t>
      </w:r>
      <w:r>
        <w:t xml:space="preserve"> návratné výpomoci a </w:t>
      </w:r>
      <w:r>
        <w:rPr>
          <w:b/>
        </w:rPr>
        <w:t>krátkodobé</w:t>
      </w:r>
      <w:r>
        <w:t xml:space="preserve"> návratné finančné výpomoci </w:t>
      </w:r>
    </w:p>
    <w:p w:rsidR="00F9172F" w:rsidRPr="00F9172F" w:rsidRDefault="00F9172F" w:rsidP="00F9172F">
      <w:pPr>
        <w:ind w:left="0" w:firstLine="0"/>
        <w:rPr>
          <w:i/>
        </w:rPr>
      </w:pPr>
      <w:r w:rsidRPr="00F9172F">
        <w:rPr>
          <w:i/>
          <w:color w:val="C00000"/>
        </w:rPr>
        <w:t>Obec v roku 2019 neposkytla krátkodobé ani dlhodobé návratné finančné výpomoci.</w:t>
      </w:r>
    </w:p>
    <w:p w:rsidR="00F9172F" w:rsidRDefault="00F9172F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5.</w:t>
      </w:r>
      <w:r>
        <w:rPr>
          <w:rFonts w:ascii="Arial CE" w:eastAsia="Arial CE" w:hAnsi="Arial CE" w:cs="Arial CE"/>
        </w:rPr>
        <w:t xml:space="preserve"> </w:t>
      </w:r>
      <w:r>
        <w:t xml:space="preserve">Časové rozlíšenie  </w:t>
      </w:r>
      <w:r>
        <w:rPr>
          <w:b w:val="0"/>
        </w:rPr>
        <w:t xml:space="preserve">Významné položky časového rozlíšenia </w:t>
      </w:r>
      <w:r>
        <w:t>nákladov budúcich období</w:t>
      </w:r>
      <w:r>
        <w:rPr>
          <w:b w:val="0"/>
        </w:rPr>
        <w:t xml:space="preserve"> a </w:t>
      </w:r>
      <w:r>
        <w:t xml:space="preserve">príjmov budúcich období </w:t>
      </w:r>
      <w:r>
        <w:rPr>
          <w:b w:val="0"/>
        </w:rPr>
        <w:t xml:space="preserve">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2126"/>
      </w:tblGrid>
      <w:tr w:rsidR="0015221D">
        <w:trPr>
          <w:trHeight w:val="23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Opis jednotlivých významných položiek časového rozlíšenia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60" w:firstLine="0"/>
              <w:jc w:val="left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Náklady budúcich období 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4837FE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157,68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4837FE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13,36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Príjmy budúcich období  spolu z toho: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7001F3">
      <w:pPr>
        <w:spacing w:after="13" w:line="270" w:lineRule="auto"/>
        <w:ind w:left="2821" w:right="2812"/>
        <w:jc w:val="center"/>
      </w:pPr>
      <w:r>
        <w:rPr>
          <w:b/>
        </w:rPr>
        <w:t xml:space="preserve">Čl. IV Informácie o údajoch na strane pasív súvahy </w:t>
      </w:r>
    </w:p>
    <w:p w:rsidR="0015221D" w:rsidRDefault="007001F3">
      <w:pPr>
        <w:spacing w:after="17" w:line="259" w:lineRule="auto"/>
        <w:ind w:left="0" w:firstLine="0"/>
        <w:jc w:val="left"/>
      </w:pPr>
      <w:r>
        <w:t xml:space="preserve"> </w:t>
      </w:r>
    </w:p>
    <w:p w:rsidR="0015221D" w:rsidRDefault="007001F3" w:rsidP="004837FE">
      <w:pPr>
        <w:pStyle w:val="Nadpis1"/>
        <w:spacing w:after="5"/>
        <w:ind w:left="-5" w:right="0"/>
        <w:jc w:val="left"/>
      </w:pPr>
      <w:r w:rsidRPr="00D41472">
        <w:rPr>
          <w:highlight w:val="yellow"/>
        </w:rPr>
        <w:t>A  Vlastné imanie</w:t>
      </w:r>
      <w:r>
        <w:t xml:space="preserve"> </w:t>
      </w:r>
      <w:r>
        <w:rPr>
          <w:b w:val="0"/>
        </w:rPr>
        <w:t xml:space="preserve">- tabuľka č.5 </w:t>
      </w:r>
    </w:p>
    <w:tbl>
      <w:tblPr>
        <w:tblStyle w:val="TableGrid"/>
        <w:tblW w:w="10314" w:type="dxa"/>
        <w:tblInd w:w="2" w:type="dxa"/>
        <w:tblCellMar>
          <w:top w:w="7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45"/>
        <w:gridCol w:w="1123"/>
        <w:gridCol w:w="967"/>
        <w:gridCol w:w="991"/>
        <w:gridCol w:w="706"/>
        <w:gridCol w:w="1130"/>
        <w:gridCol w:w="3152"/>
      </w:tblGrid>
      <w:tr w:rsidR="0015221D" w:rsidTr="00204D11">
        <w:trPr>
          <w:trHeight w:val="74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2" w:line="235" w:lineRule="auto"/>
              <w:ind w:left="43" w:right="10" w:firstLine="0"/>
              <w:jc w:val="center"/>
            </w:pPr>
            <w:r>
              <w:rPr>
                <w:b/>
                <w:sz w:val="16"/>
              </w:rPr>
              <w:t xml:space="preserve">Zostatok  k </w:t>
            </w:r>
          </w:p>
          <w:p w:rsidR="0015221D" w:rsidRDefault="007001F3">
            <w:pPr>
              <w:spacing w:after="0" w:line="259" w:lineRule="auto"/>
              <w:ind w:left="30" w:firstLine="0"/>
              <w:jc w:val="left"/>
            </w:pPr>
            <w:r>
              <w:rPr>
                <w:b/>
                <w:sz w:val="16"/>
              </w:rPr>
              <w:t>31.</w:t>
            </w:r>
            <w:r w:rsidR="00A6051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12.</w:t>
            </w:r>
            <w:r w:rsidR="00204D11">
              <w:rPr>
                <w:b/>
                <w:sz w:val="16"/>
              </w:rPr>
              <w:t xml:space="preserve"> 2018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16"/>
              </w:rPr>
              <w:t xml:space="preserve">Zvýšenie  </w:t>
            </w:r>
          </w:p>
          <w:p w:rsidR="0015221D" w:rsidRDefault="007001F3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6"/>
              </w:rPr>
              <w:t xml:space="preserve">Zníženie  </w:t>
            </w:r>
          </w:p>
          <w:p w:rsidR="0015221D" w:rsidRDefault="007001F3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16"/>
              </w:rPr>
              <w:t xml:space="preserve">Presun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2" w:line="235" w:lineRule="auto"/>
              <w:ind w:left="114" w:right="82" w:firstLine="0"/>
              <w:jc w:val="center"/>
            </w:pPr>
            <w:r>
              <w:rPr>
                <w:b/>
                <w:sz w:val="16"/>
              </w:rPr>
              <w:t xml:space="preserve">Zostatok  k </w:t>
            </w:r>
          </w:p>
          <w:p w:rsidR="0015221D" w:rsidRDefault="007001F3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16"/>
              </w:rPr>
              <w:t>31.</w:t>
            </w:r>
            <w:r w:rsidR="00A6051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12.</w:t>
            </w:r>
            <w:r w:rsidR="00204D11">
              <w:rPr>
                <w:b/>
                <w:sz w:val="16"/>
              </w:rPr>
              <w:t xml:space="preserve"> </w:t>
            </w:r>
            <w:r w:rsidR="00A6051E">
              <w:rPr>
                <w:b/>
                <w:sz w:val="16"/>
              </w:rPr>
              <w:t>2019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16"/>
              </w:rPr>
              <w:t>Opis jednotlivých položiek a opis zmien jednotlivých položiek vlastného imania, najmä zmeny oceňovacích rozdielov,  opravy významných chýb minulých rokov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63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229" w:firstLine="0"/>
            </w:pPr>
            <w:proofErr w:type="spellStart"/>
            <w:r>
              <w:rPr>
                <w:sz w:val="18"/>
              </w:rPr>
              <w:t>Nevysporiadaný</w:t>
            </w:r>
            <w:proofErr w:type="spellEnd"/>
            <w:r>
              <w:rPr>
                <w:sz w:val="18"/>
              </w:rPr>
              <w:t xml:space="preserve"> výsledok hospodárenia minulých rokov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28" w:firstLine="0"/>
              <w:jc w:val="left"/>
            </w:pPr>
            <w:r>
              <w:rPr>
                <w:sz w:val="20"/>
              </w:rPr>
              <w:t>63 433,36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70 430,18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 w:rsidP="00204D11">
            <w:pPr>
              <w:spacing w:after="0" w:line="259" w:lineRule="auto"/>
              <w:ind w:left="3" w:firstLine="0"/>
              <w:jc w:val="left"/>
            </w:pPr>
            <w:r>
              <w:rPr>
                <w:sz w:val="20"/>
              </w:rPr>
              <w:t>73 509,98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60 353,56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Výsledok hospodárenia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- 2 137,90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11 863,29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3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9 725,39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18" w:line="259" w:lineRule="auto"/>
        <w:ind w:left="0" w:firstLine="0"/>
        <w:jc w:val="left"/>
      </w:pPr>
      <w:r>
        <w:t xml:space="preserve"> </w:t>
      </w:r>
    </w:p>
    <w:p w:rsidR="00204D11" w:rsidRDefault="00204D11">
      <w:pPr>
        <w:spacing w:after="18" w:line="259" w:lineRule="auto"/>
        <w:ind w:left="0" w:firstLine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 w:rsidRPr="00D41472">
        <w:rPr>
          <w:highlight w:val="yellow"/>
        </w:rPr>
        <w:t>B  Záväzky</w:t>
      </w:r>
      <w:r>
        <w:t xml:space="preserve"> </w:t>
      </w:r>
    </w:p>
    <w:p w:rsidR="00242377" w:rsidRPr="00242377" w:rsidRDefault="00242377" w:rsidP="00242377"/>
    <w:p w:rsidR="0015221D" w:rsidRDefault="007001F3">
      <w:pPr>
        <w:ind w:left="-5"/>
      </w:pPr>
      <w:r>
        <w:rPr>
          <w:b/>
        </w:rPr>
        <w:t>1.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Rezervy </w:t>
      </w:r>
      <w:r>
        <w:t>- tabuľka č.6</w:t>
      </w:r>
      <w:r w:rsidR="0047425E">
        <w:t xml:space="preserve"> </w:t>
      </w:r>
      <w:r>
        <w:t xml:space="preserve">-7 </w:t>
      </w:r>
      <w:r>
        <w:rPr>
          <w:b/>
        </w:rPr>
        <w:t xml:space="preserve"> </w:t>
      </w:r>
    </w:p>
    <w:p w:rsidR="0015221D" w:rsidRDefault="007001F3">
      <w:pPr>
        <w:ind w:left="-5"/>
      </w:pPr>
      <w:r>
        <w:t xml:space="preserve">Predpokladaný rok použitia rezerv a opis významných položiek rezerv </w:t>
      </w:r>
    </w:p>
    <w:tbl>
      <w:tblPr>
        <w:tblStyle w:val="TableGrid"/>
        <w:tblW w:w="10206" w:type="dxa"/>
        <w:tblInd w:w="2" w:type="dxa"/>
        <w:tblCellMar>
          <w:top w:w="10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1"/>
        <w:gridCol w:w="2975"/>
      </w:tblGrid>
      <w:tr w:rsidR="0015221D" w:rsidTr="00242377">
        <w:trPr>
          <w:trHeight w:val="236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lastRenderedPageBreak/>
              <w:t>Názov položky / Suma</w:t>
            </w:r>
            <w:r>
              <w:rPr>
                <w:b/>
                <w:color w:val="FF000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        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Predpokladaný rok použitia  </w:t>
            </w:r>
          </w:p>
        </w:tc>
      </w:tr>
      <w:tr w:rsidR="0015221D" w:rsidTr="00242377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Rezerva na overenie účtovnej závierky audítorom v</w:t>
            </w:r>
            <w:r w:rsidR="00242377">
              <w:rPr>
                <w:sz w:val="20"/>
              </w:rPr>
              <w:t> </w:t>
            </w:r>
            <w:r>
              <w:rPr>
                <w:sz w:val="20"/>
              </w:rPr>
              <w:t>sume</w:t>
            </w:r>
            <w:r w:rsidR="00242377">
              <w:rPr>
                <w:sz w:val="20"/>
              </w:rPr>
              <w:t xml:space="preserve"> -</w:t>
            </w:r>
            <w:r w:rsidR="00204D11">
              <w:rPr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 w:rsidR="00204D11">
              <w:rPr>
                <w:sz w:val="20"/>
              </w:rPr>
              <w:t>,00</w:t>
            </w:r>
            <w:r>
              <w:rPr>
                <w:sz w:val="20"/>
              </w:rPr>
              <w:t xml:space="preserve"> €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2020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242377" w:rsidRDefault="00242377">
      <w:pPr>
        <w:spacing w:after="25" w:line="259" w:lineRule="auto"/>
        <w:ind w:left="283" w:firstLine="0"/>
        <w:jc w:val="left"/>
        <w:rPr>
          <w:b/>
        </w:rPr>
      </w:pPr>
    </w:p>
    <w:p w:rsidR="0015221D" w:rsidRDefault="007001F3">
      <w:pPr>
        <w:spacing w:after="25" w:line="259" w:lineRule="auto"/>
        <w:ind w:left="283" w:firstLine="0"/>
        <w:jc w:val="left"/>
      </w:pPr>
      <w:r>
        <w:rPr>
          <w:b/>
        </w:rPr>
        <w:t xml:space="preserve"> </w:t>
      </w:r>
    </w:p>
    <w:p w:rsidR="0015221D" w:rsidRDefault="007001F3" w:rsidP="00242377">
      <w:pPr>
        <w:pStyle w:val="Nadpis1"/>
        <w:numPr>
          <w:ilvl w:val="0"/>
          <w:numId w:val="24"/>
        </w:numPr>
        <w:spacing w:after="5"/>
        <w:ind w:right="0"/>
        <w:jc w:val="left"/>
      </w:pPr>
      <w:r>
        <w:t xml:space="preserve">Záväzky podľa doby splatnosti  </w:t>
      </w:r>
    </w:p>
    <w:p w:rsidR="00242377" w:rsidRPr="00242377" w:rsidRDefault="00242377" w:rsidP="00242377">
      <w:pPr>
        <w:ind w:left="0" w:firstLine="0"/>
      </w:pPr>
    </w:p>
    <w:p w:rsidR="0015221D" w:rsidRDefault="007001F3">
      <w:pPr>
        <w:numPr>
          <w:ilvl w:val="0"/>
          <w:numId w:val="10"/>
        </w:numPr>
        <w:ind w:hanging="343"/>
      </w:pPr>
      <w:r>
        <w:t xml:space="preserve">záväzky podľa </w:t>
      </w:r>
      <w:r>
        <w:rPr>
          <w:b/>
        </w:rPr>
        <w:t>doby splatnosti</w:t>
      </w:r>
      <w:r>
        <w:t xml:space="preserve"> (riadky 140 a 151 súvahy) - tabuľka č.8 </w:t>
      </w:r>
    </w:p>
    <w:p w:rsidR="0015221D" w:rsidRDefault="007001F3" w:rsidP="00242377">
      <w:pPr>
        <w:spacing w:after="3" w:line="259" w:lineRule="auto"/>
        <w:ind w:left="-5"/>
      </w:pPr>
      <w:r>
        <w:t xml:space="preserve">Textová časť k tabuľke č.8  - </w:t>
      </w:r>
      <w:r>
        <w:rPr>
          <w:i/>
          <w:color w:val="C00000"/>
          <w:sz w:val="22"/>
        </w:rPr>
        <w:t>účtovná jednotka neeviduje žiadne záväzky po lehote splatnosti</w:t>
      </w:r>
      <w:r>
        <w:t xml:space="preserve"> 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1"/>
        <w:gridCol w:w="1559"/>
        <w:gridCol w:w="1416"/>
      </w:tblGrid>
      <w:tr w:rsidR="0015221D" w:rsidTr="00204D11">
        <w:trPr>
          <w:trHeight w:val="468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Záväzky podľa doby splatnosti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78" w:right="231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09" w:right="157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238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Dlhodobé 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204D11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  <w:sz w:val="20"/>
              </w:rPr>
              <w:t>180,79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204D1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8 167,48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zo sociálne ho fondu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180,79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233,38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204D11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 w:rsidR="00204D11">
              <w:rPr>
                <w:sz w:val="20"/>
              </w:rPr>
              <w:t>ostatné dlhodobé záväzky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>7 934,10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36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Krátkodobé 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242377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  <w:sz w:val="20"/>
              </w:rPr>
              <w:t>3 882,99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24237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822,99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dodávateľom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145,56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zamestnancom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2 480,20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352,14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poisťovniam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821,02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242,69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daňovému úradu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581,77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82,60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7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numPr>
          <w:ilvl w:val="0"/>
          <w:numId w:val="10"/>
        </w:numPr>
        <w:ind w:hanging="343"/>
      </w:pPr>
      <w:r>
        <w:t xml:space="preserve">záväzky podľa </w:t>
      </w:r>
      <w:r>
        <w:rPr>
          <w:b/>
        </w:rPr>
        <w:t>zostatkovej doby splatnosti</w:t>
      </w:r>
      <w:r>
        <w:t xml:space="preserve"> (riadky 140 a 151 súvahy) - tabuľka č.8 </w:t>
      </w:r>
    </w:p>
    <w:p w:rsidR="0015221D" w:rsidRDefault="007001F3" w:rsidP="00242377">
      <w:pPr>
        <w:ind w:left="-5"/>
      </w:pPr>
      <w:r>
        <w:t xml:space="preserve">Textová časť k tabuľke č.8 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0"/>
        <w:gridCol w:w="1559"/>
        <w:gridCol w:w="1558"/>
      </w:tblGrid>
      <w:tr w:rsidR="0015221D">
        <w:trPr>
          <w:trHeight w:val="467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0"/>
              </w:rPr>
              <w:t xml:space="preserve">Záväzky podľa zostatkovej doby splatnosti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78" w:right="231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79" w:right="229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</w:p>
        </w:tc>
      </w:tr>
      <w:tr w:rsidR="0015221D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  <w:sz w:val="20"/>
              </w:rPr>
              <w:t>4 063,78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8 990,47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a)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do 1 roka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4 063,78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822,99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b)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od 1 roka do 5 rokov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233,38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c)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nad 5 rokov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4237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7 934,10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rPr>
          <w:b w:val="0"/>
        </w:rPr>
        <w:t>c)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popis významných položiek záväzkov  </w:t>
      </w:r>
    </w:p>
    <w:tbl>
      <w:tblPr>
        <w:tblStyle w:val="TableGrid"/>
        <w:tblW w:w="10064" w:type="dxa"/>
        <w:tblInd w:w="2" w:type="dxa"/>
        <w:tblCellMar>
          <w:top w:w="7" w:type="dxa"/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3118"/>
        <w:gridCol w:w="1837"/>
        <w:gridCol w:w="1849"/>
        <w:gridCol w:w="3260"/>
      </w:tblGrid>
      <w:tr w:rsidR="0015221D" w:rsidTr="00537546">
        <w:trPr>
          <w:trHeight w:val="468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Záväzok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Hodnota záväzku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20" w:right="122" w:firstLine="0"/>
              <w:jc w:val="center"/>
            </w:pPr>
            <w:r>
              <w:rPr>
                <w:b/>
                <w:sz w:val="20"/>
              </w:rPr>
              <w:t>Hodnota záväzku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Opis </w:t>
            </w:r>
          </w:p>
        </w:tc>
      </w:tr>
      <w:tr w:rsidR="0015221D" w:rsidTr="00537546">
        <w:trPr>
          <w:trHeight w:val="24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Dodávatelia /r.152/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145,56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537546">
        <w:trPr>
          <w:trHeight w:val="22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Zamestnanci /r.163/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2 480,20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352,14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Mzda starostka za 12/2019</w:t>
            </w:r>
          </w:p>
        </w:tc>
      </w:tr>
      <w:tr w:rsidR="0015221D" w:rsidTr="00537546">
        <w:trPr>
          <w:trHeight w:val="24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SP a ZP /r.165/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821,02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242,69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Odvody za 12/2019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537546">
        <w:trPr>
          <w:trHeight w:val="24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Ostatné priame dane /r.167/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581,77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82,60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Daň 12/2019</w:t>
            </w:r>
          </w:p>
        </w:tc>
      </w:tr>
    </w:tbl>
    <w:p w:rsidR="0015221D" w:rsidRDefault="007001F3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 w:rsidP="00242377">
      <w:pPr>
        <w:pStyle w:val="Nadpis1"/>
        <w:numPr>
          <w:ilvl w:val="0"/>
          <w:numId w:val="24"/>
        </w:numPr>
        <w:spacing w:after="5"/>
        <w:ind w:right="0"/>
        <w:jc w:val="left"/>
      </w:pPr>
      <w:r>
        <w:t xml:space="preserve">Bankové úvery a ostatné prijaté návratné finančné výpomoci  </w:t>
      </w:r>
    </w:p>
    <w:p w:rsidR="00242377" w:rsidRPr="00242377" w:rsidRDefault="00242377" w:rsidP="00242377">
      <w:pPr>
        <w:pStyle w:val="Odsekzoznamu"/>
        <w:ind w:firstLine="0"/>
      </w:pPr>
    </w:p>
    <w:p w:rsidR="0015221D" w:rsidRDefault="007001F3">
      <w:pPr>
        <w:numPr>
          <w:ilvl w:val="0"/>
          <w:numId w:val="11"/>
        </w:numPr>
        <w:ind w:hanging="283"/>
      </w:pPr>
      <w:r>
        <w:t xml:space="preserve">dlhodobé bankové úvery a krátkodobé bankové úvery - tabuľka č.9 </w:t>
      </w:r>
    </w:p>
    <w:p w:rsidR="00242377" w:rsidRDefault="007001F3">
      <w:pPr>
        <w:spacing w:after="3" w:line="259" w:lineRule="auto"/>
        <w:ind w:left="-5"/>
      </w:pPr>
      <w:r>
        <w:t xml:space="preserve">Textová časť k tabuľke č.9 </w:t>
      </w:r>
    </w:p>
    <w:p w:rsidR="0015221D" w:rsidRDefault="007001F3">
      <w:pPr>
        <w:spacing w:after="3" w:line="259" w:lineRule="auto"/>
        <w:ind w:left="-5"/>
      </w:pPr>
      <w:r>
        <w:rPr>
          <w:i/>
          <w:color w:val="C00000"/>
          <w:sz w:val="22"/>
        </w:rPr>
        <w:t xml:space="preserve">Účtovná jednotka nemá žiadne úvery a nenávratné finančné výpomoci. </w:t>
      </w:r>
    </w:p>
    <w:p w:rsidR="0015221D" w:rsidRDefault="007001F3">
      <w:pPr>
        <w:spacing w:after="26" w:line="259" w:lineRule="auto"/>
        <w:ind w:left="0" w:firstLine="0"/>
        <w:jc w:val="left"/>
      </w:pPr>
      <w:r>
        <w:t xml:space="preserve"> </w:t>
      </w:r>
    </w:p>
    <w:p w:rsidR="0015221D" w:rsidRDefault="007001F3" w:rsidP="004E458B">
      <w:pPr>
        <w:pStyle w:val="Nadpis1"/>
        <w:numPr>
          <w:ilvl w:val="0"/>
          <w:numId w:val="11"/>
        </w:numPr>
        <w:spacing w:after="5"/>
        <w:ind w:right="0"/>
        <w:jc w:val="left"/>
      </w:pPr>
      <w:r>
        <w:t xml:space="preserve">dlhodobé emitované dlhopisy a krátkodobé emitované dlhopisy </w:t>
      </w:r>
      <w:r>
        <w:rPr>
          <w:b w:val="0"/>
        </w:rPr>
        <w:t>(riadky 150 a 176 súvahy)</w:t>
      </w:r>
      <w:r>
        <w:t xml:space="preserve"> </w:t>
      </w:r>
    </w:p>
    <w:p w:rsidR="004E458B" w:rsidRDefault="004E458B" w:rsidP="004E458B">
      <w:pPr>
        <w:ind w:left="0" w:firstLine="0"/>
        <w:rPr>
          <w:i/>
          <w:color w:val="C00000"/>
        </w:rPr>
      </w:pPr>
      <w:r w:rsidRPr="004E458B">
        <w:rPr>
          <w:i/>
          <w:color w:val="C00000"/>
        </w:rPr>
        <w:t>Účtovná jednotka nemá emitované dlhopisy a krátkodobé emitované dlhopisy</w:t>
      </w:r>
      <w:r>
        <w:rPr>
          <w:i/>
          <w:color w:val="C00000"/>
        </w:rPr>
        <w:t>.</w:t>
      </w:r>
    </w:p>
    <w:p w:rsidR="004E458B" w:rsidRPr="004E458B" w:rsidRDefault="004E458B" w:rsidP="004E458B">
      <w:pPr>
        <w:rPr>
          <w:i/>
          <w:color w:val="C00000"/>
        </w:rPr>
      </w:pPr>
    </w:p>
    <w:p w:rsidR="0015221D" w:rsidRDefault="007001F3">
      <w:pPr>
        <w:pStyle w:val="Nadpis1"/>
        <w:spacing w:after="5"/>
        <w:ind w:left="-5" w:right="0"/>
        <w:jc w:val="left"/>
      </w:pPr>
      <w:r>
        <w:rPr>
          <w:b w:val="0"/>
        </w:rPr>
        <w:t>d)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prijaté dlhodobé návratné finančné výpomoci a krátkodobé návratné finančné výpomoci  </w:t>
      </w:r>
    </w:p>
    <w:p w:rsidR="00242377" w:rsidRDefault="004E458B">
      <w:pPr>
        <w:pStyle w:val="Nadpis1"/>
        <w:spacing w:after="5"/>
        <w:ind w:left="-5" w:right="0"/>
        <w:jc w:val="left"/>
        <w:rPr>
          <w:b w:val="0"/>
          <w:i/>
          <w:color w:val="C00000"/>
        </w:rPr>
      </w:pPr>
      <w:r w:rsidRPr="004E458B">
        <w:rPr>
          <w:b w:val="0"/>
          <w:i/>
          <w:color w:val="C00000"/>
        </w:rPr>
        <w:t>Účtovná jednotka neprijala návratné finančné výpomoci ani krátkodobé návratné finančné výpomoci</w:t>
      </w:r>
      <w:r>
        <w:rPr>
          <w:b w:val="0"/>
          <w:i/>
          <w:color w:val="C00000"/>
        </w:rPr>
        <w:t>.</w:t>
      </w:r>
    </w:p>
    <w:p w:rsidR="004E458B" w:rsidRDefault="004E458B" w:rsidP="004E458B"/>
    <w:p w:rsidR="00537546" w:rsidRDefault="00537546" w:rsidP="004E458B"/>
    <w:p w:rsidR="004E458B" w:rsidRPr="004E458B" w:rsidRDefault="004E458B" w:rsidP="004E458B"/>
    <w:p w:rsidR="0015221D" w:rsidRDefault="007001F3">
      <w:pPr>
        <w:pStyle w:val="Nadpis1"/>
        <w:spacing w:after="5"/>
        <w:ind w:left="-5" w:right="0"/>
        <w:jc w:val="left"/>
      </w:pPr>
      <w:r>
        <w:t>4.</w:t>
      </w:r>
      <w:r>
        <w:rPr>
          <w:rFonts w:ascii="Arial CE" w:eastAsia="Arial CE" w:hAnsi="Arial CE" w:cs="Arial CE"/>
        </w:rPr>
        <w:t xml:space="preserve"> </w:t>
      </w:r>
      <w:r>
        <w:t xml:space="preserve">Časové rozlíšenie  </w:t>
      </w:r>
    </w:p>
    <w:p w:rsidR="0015221D" w:rsidRDefault="007001F3">
      <w:pPr>
        <w:numPr>
          <w:ilvl w:val="0"/>
          <w:numId w:val="12"/>
        </w:numPr>
        <w:ind w:hanging="283"/>
      </w:pPr>
      <w:r>
        <w:t xml:space="preserve">popis významných položiek časového rozlíšenia </w:t>
      </w:r>
      <w:r>
        <w:rPr>
          <w:b/>
        </w:rPr>
        <w:t>výdavkov budúcich období</w:t>
      </w:r>
      <w:r>
        <w:t xml:space="preserve"> a </w:t>
      </w:r>
      <w:r>
        <w:rPr>
          <w:b/>
        </w:rPr>
        <w:t xml:space="preserve">výnosov budúcich období </w:t>
      </w:r>
      <w:r>
        <w:t xml:space="preserve">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528"/>
        <w:gridCol w:w="2410"/>
        <w:gridCol w:w="2409"/>
      </w:tblGrid>
      <w:tr w:rsidR="0015221D">
        <w:trPr>
          <w:trHeight w:val="23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0"/>
              </w:rPr>
              <w:t xml:space="preserve">Popis významnej položky časového rozlíšenia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>Zostatok 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Zostatok 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Výdavky budúcich období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537546">
            <w:pPr>
              <w:tabs>
                <w:tab w:val="center" w:pos="1159"/>
                <w:tab w:val="right" w:pos="2318"/>
              </w:tabs>
              <w:spacing w:after="0" w:line="259" w:lineRule="auto"/>
              <w:ind w:left="0" w:right="3" w:firstLine="0"/>
            </w:pPr>
            <w:r>
              <w:rPr>
                <w:b/>
                <w:sz w:val="20"/>
              </w:rPr>
              <w:tab/>
              <w:t xml:space="preserve">                                      0,00</w:t>
            </w:r>
            <w:r>
              <w:rPr>
                <w:b/>
                <w:sz w:val="20"/>
              </w:rPr>
              <w:tab/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537546">
            <w:pPr>
              <w:tabs>
                <w:tab w:val="center" w:pos="1160"/>
                <w:tab w:val="right" w:pos="2320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ab/>
              <w:t xml:space="preserve">                                      0,00</w:t>
            </w:r>
            <w:r>
              <w:rPr>
                <w:b/>
                <w:sz w:val="20"/>
              </w:rPr>
              <w:tab/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3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Výnosy budúcich období spolu z toho:/384/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3" w:firstLine="0"/>
              <w:jc w:val="right"/>
            </w:pPr>
            <w:r>
              <w:rPr>
                <w:b/>
                <w:sz w:val="20"/>
              </w:rPr>
              <w:t>33 904,40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33 524,15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Rekonštrukcia oplotenia cintorína-dotácia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20"/>
              </w:rPr>
              <w:t>3 904,40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3 524,15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Požiarna zbrojnica-dotácia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30</w:t>
            </w:r>
            <w:r w:rsidR="0053754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000,00 </w:t>
            </w:r>
          </w:p>
        </w:tc>
      </w:tr>
    </w:tbl>
    <w:p w:rsidR="0015221D" w:rsidRDefault="0015221D">
      <w:pPr>
        <w:spacing w:after="17" w:line="259" w:lineRule="auto"/>
        <w:ind w:left="283" w:firstLine="0"/>
        <w:jc w:val="left"/>
      </w:pPr>
    </w:p>
    <w:p w:rsidR="0015221D" w:rsidRDefault="007001F3">
      <w:pPr>
        <w:numPr>
          <w:ilvl w:val="0"/>
          <w:numId w:val="12"/>
        </w:numPr>
        <w:ind w:hanging="283"/>
      </w:pPr>
      <w:r>
        <w:t xml:space="preserve">informácia o </w:t>
      </w:r>
      <w:r>
        <w:rPr>
          <w:b/>
        </w:rPr>
        <w:t>prijatých kapitálových transferoch</w:t>
      </w:r>
      <w:r>
        <w:t xml:space="preserve"> zaúčtovaných na účte 384  </w:t>
      </w:r>
    </w:p>
    <w:tbl>
      <w:tblPr>
        <w:tblStyle w:val="TableGrid"/>
        <w:tblW w:w="10346" w:type="dxa"/>
        <w:tblInd w:w="2" w:type="dxa"/>
        <w:tblCellMar>
          <w:top w:w="7" w:type="dxa"/>
          <w:left w:w="245" w:type="dxa"/>
          <w:right w:w="20" w:type="dxa"/>
        </w:tblCellMar>
        <w:tblLook w:val="04A0" w:firstRow="1" w:lastRow="0" w:firstColumn="1" w:lastColumn="0" w:noHBand="0" w:noVBand="1"/>
      </w:tblPr>
      <w:tblGrid>
        <w:gridCol w:w="5528"/>
        <w:gridCol w:w="2410"/>
        <w:gridCol w:w="2408"/>
      </w:tblGrid>
      <w:tr w:rsidR="0015221D">
        <w:trPr>
          <w:trHeight w:val="23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227" w:firstLine="0"/>
              <w:jc w:val="center"/>
            </w:pPr>
            <w:r>
              <w:rPr>
                <w:b/>
                <w:sz w:val="20"/>
              </w:rPr>
              <w:t xml:space="preserve">Kapitálový transfer na: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229" w:firstLine="0"/>
              <w:jc w:val="center"/>
            </w:pPr>
            <w:r>
              <w:rPr>
                <w:b/>
                <w:sz w:val="20"/>
              </w:rPr>
              <w:t>Stav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2</w:t>
            </w:r>
            <w:r>
              <w:rPr>
                <w:b/>
                <w:sz w:val="20"/>
              </w:rPr>
              <w:t>01</w:t>
            </w:r>
            <w:r w:rsidR="00BB12C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226" w:firstLine="0"/>
              <w:jc w:val="center"/>
            </w:pPr>
            <w:r>
              <w:rPr>
                <w:b/>
                <w:sz w:val="20"/>
              </w:rPr>
              <w:t>Stav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BB12CF">
              <w:rPr>
                <w:b/>
                <w:sz w:val="20"/>
              </w:rPr>
              <w:t>9</w:t>
            </w:r>
          </w:p>
        </w:tc>
      </w:tr>
      <w:tr w:rsidR="0015221D">
        <w:trPr>
          <w:trHeight w:val="24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rekonštrukcia oplotenia cintorína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3 904,40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3 524,15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rekonštrukcia budovy požiarnej zbrojnice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30</w:t>
            </w:r>
            <w:r w:rsidR="0053754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000,00 </w:t>
            </w:r>
          </w:p>
        </w:tc>
      </w:tr>
    </w:tbl>
    <w:p w:rsidR="00A6051E" w:rsidRDefault="00A6051E">
      <w:pPr>
        <w:spacing w:after="13" w:line="270" w:lineRule="auto"/>
        <w:ind w:left="10" w:right="4"/>
        <w:jc w:val="center"/>
        <w:rPr>
          <w:b/>
        </w:rPr>
      </w:pPr>
    </w:p>
    <w:p w:rsidR="00A6051E" w:rsidRDefault="00A6051E">
      <w:pPr>
        <w:spacing w:after="13" w:line="270" w:lineRule="auto"/>
        <w:ind w:left="10" w:right="4"/>
        <w:jc w:val="center"/>
        <w:rPr>
          <w:b/>
        </w:rPr>
      </w:pPr>
    </w:p>
    <w:p w:rsidR="0015221D" w:rsidRDefault="007001F3">
      <w:pPr>
        <w:spacing w:after="13" w:line="270" w:lineRule="auto"/>
        <w:ind w:left="10" w:right="4"/>
        <w:jc w:val="center"/>
      </w:pPr>
      <w:r>
        <w:rPr>
          <w:b/>
        </w:rPr>
        <w:t xml:space="preserve">Čl. V </w:t>
      </w:r>
    </w:p>
    <w:p w:rsidR="0015221D" w:rsidRDefault="007001F3">
      <w:pPr>
        <w:spacing w:after="0" w:line="259" w:lineRule="auto"/>
        <w:ind w:left="0" w:right="3292" w:firstLine="0"/>
        <w:jc w:val="right"/>
      </w:pPr>
      <w:r>
        <w:rPr>
          <w:b/>
        </w:rPr>
        <w:t xml:space="preserve">Informácie o výnosoch a nákladoch  </w:t>
      </w:r>
    </w:p>
    <w:p w:rsidR="0015221D" w:rsidRDefault="007001F3">
      <w:pPr>
        <w:spacing w:after="19" w:line="259" w:lineRule="auto"/>
        <w:ind w:left="36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Výnosy - popis a výška významných položiek výnosov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6096"/>
        <w:gridCol w:w="2268"/>
        <w:gridCol w:w="1983"/>
      </w:tblGrid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Popis /číslo účtu a názov/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BB12CF">
              <w:rPr>
                <w:b/>
                <w:sz w:val="20"/>
              </w:rPr>
              <w:t xml:space="preserve"> 2018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BB12CF">
              <w:rPr>
                <w:b/>
                <w:sz w:val="20"/>
              </w:rPr>
              <w:t xml:space="preserve"> 2019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a)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tržby za vlastné výkony a tovar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0,00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63,45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537546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537546">
            <w:pPr>
              <w:spacing w:after="13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602 - Tržby z predaja služieb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 w:rsidP="0076251A">
            <w:pPr>
              <w:tabs>
                <w:tab w:val="center" w:pos="948"/>
                <w:tab w:val="right" w:pos="1896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  <w:t xml:space="preserve">                           63,45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b) zmena stavu vnútroorganizačných zásob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c)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aktivácia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d) daňové a colné výnosy a výnosy z poplatkov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19 393,12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23 366,83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537546">
        <w:trPr>
          <w:trHeight w:val="22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537546">
            <w:pPr>
              <w:spacing w:after="18" w:line="259" w:lineRule="auto"/>
              <w:ind w:left="0" w:firstLine="0"/>
              <w:jc w:val="left"/>
            </w:pPr>
            <w:r>
              <w:rPr>
                <w:sz w:val="20"/>
              </w:rPr>
              <w:t>632 - Daňové výnosy samosprávy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18 376,71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22 107,47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537546">
        <w:trPr>
          <w:trHeight w:val="23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537546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633 - Výnosy z poplatkov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1 016,41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1 259,36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e)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finančné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3,26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46,64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662 - Úroky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3,26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46,64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f)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mimoriadne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85" w:right="387" w:hanging="185"/>
              <w:jc w:val="left"/>
            </w:pPr>
            <w:r>
              <w:rPr>
                <w:b/>
                <w:sz w:val="20"/>
              </w:rPr>
              <w:t>g)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výnosy z transferov a rozpočtových príjmov v obciach, VÚC   a v RO a PO zriadených obcou alebo VÚC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2 255,35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3 161,95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right="1547" w:hanging="317"/>
              <w:jc w:val="left"/>
            </w:pPr>
            <w:r>
              <w:rPr>
                <w:sz w:val="20"/>
              </w:rPr>
              <w:t>693 - Výnosy samosprávy z bežných transferov zo ŠR 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bežný transfer na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479,35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2 781,70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right="1179" w:hanging="317"/>
              <w:jc w:val="left"/>
            </w:pPr>
            <w:r>
              <w:rPr>
                <w:sz w:val="20"/>
              </w:rPr>
              <w:t>694 - Výnosy samosprávy z kapitálových transferov zo ŠR 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zúčtovanie kapitálového transferu zo ŠR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376,00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380,25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697 - Výnosy samosprávy z bežných transferov od ostatných subjektov mimo verejnej správy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</w:t>
            </w:r>
            <w:r w:rsidR="00213FD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400,00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h) ostatné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95,88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7 838,88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641 – Tržby z predaja dlhodobého nehmotného majetku a dlhodobého hmotného majetku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0" w:right="50" w:firstLine="0"/>
              <w:jc w:val="righ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 w:rsidP="008962E8">
            <w:pPr>
              <w:tabs>
                <w:tab w:val="center" w:pos="948"/>
                <w:tab w:val="right" w:pos="1896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  <w:t xml:space="preserve">                      7 576,00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648 - Ostatné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95,88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262,88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i)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zúčtovanie rezerv, opravných položiek, časového rozlíšenia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400,00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400,00 </w:t>
            </w:r>
          </w:p>
        </w:tc>
      </w:tr>
      <w:tr w:rsidR="0015221D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962E8">
            <w:pPr>
              <w:spacing w:after="17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653 - Zúčtovanie ostatných rezerv z prevádzkovej činnosti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</w:t>
            </w:r>
            <w:r w:rsidR="007001F3">
              <w:rPr>
                <w:sz w:val="20"/>
              </w:rPr>
              <w:t xml:space="preserve">00,00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400,00 </w:t>
            </w:r>
          </w:p>
        </w:tc>
      </w:tr>
    </w:tbl>
    <w:p w:rsidR="00242377" w:rsidRDefault="00242377">
      <w:pPr>
        <w:spacing w:after="20" w:line="259" w:lineRule="auto"/>
        <w:ind w:left="283" w:firstLine="0"/>
        <w:jc w:val="left"/>
        <w:rPr>
          <w:b/>
        </w:rPr>
      </w:pPr>
    </w:p>
    <w:p w:rsidR="0015221D" w:rsidRDefault="007001F3">
      <w:pPr>
        <w:spacing w:after="20" w:line="259" w:lineRule="auto"/>
        <w:ind w:left="283" w:firstLine="0"/>
        <w:jc w:val="left"/>
        <w:rPr>
          <w:b/>
        </w:rPr>
      </w:pPr>
      <w:r>
        <w:rPr>
          <w:b/>
        </w:rPr>
        <w:t xml:space="preserve"> </w:t>
      </w:r>
    </w:p>
    <w:p w:rsidR="008962E8" w:rsidRDefault="008962E8">
      <w:pPr>
        <w:spacing w:after="20" w:line="259" w:lineRule="auto"/>
        <w:ind w:left="283" w:firstLine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Náklady - popis a výška významných položiek nákladov </w:t>
      </w:r>
    </w:p>
    <w:tbl>
      <w:tblPr>
        <w:tblStyle w:val="TableGrid"/>
        <w:tblW w:w="10206" w:type="dxa"/>
        <w:tblInd w:w="2" w:type="dxa"/>
        <w:tblCellMar>
          <w:top w:w="6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6096"/>
        <w:gridCol w:w="1984"/>
        <w:gridCol w:w="2126"/>
      </w:tblGrid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Popis /číslo účtu a názov/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BB12CF">
              <w:rPr>
                <w:b/>
                <w:sz w:val="20"/>
              </w:rPr>
              <w:t xml:space="preserve"> 2018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BB12CF">
              <w:rPr>
                <w:b/>
                <w:sz w:val="20"/>
              </w:rPr>
              <w:t xml:space="preserve"> 2019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a)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spotrebované nákupy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2 741,43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4 082,83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501 - Spotreba materiálu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1 929,70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2 871,16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A6051E">
        <w:trPr>
          <w:trHeight w:val="23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A6051E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502 - Spotreba energie </w:t>
            </w:r>
            <w:r w:rsidRPr="004E458B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811,73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1 211,67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b) služby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6 169,001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6 812,64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511 - Opravy a udržiavanie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79,60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1 123,80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512 - Cestovné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92,18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187,43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513 - Náklady na reprezentáciu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12,00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187,43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518 - Ostatné služby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5 985,23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5 132,27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c)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osobné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13 584,07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10 423,53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521 - Mzdové náklady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10 919,38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7 658,35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524 - Zákonné sociálne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2 599,92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2 567,63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527 - Zákonné sociálne náklady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64,77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197,55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d) dane a poplatky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315,01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538 - Ostatné dane a poplatky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 w:rsidP="008962E8">
            <w:pPr>
              <w:tabs>
                <w:tab w:val="left" w:pos="495"/>
                <w:tab w:val="right" w:pos="2037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  <w:t xml:space="preserve">                   315,01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e)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odpisy, rezervy a opravné položky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1 110,31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1 264,80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8962E8">
        <w:trPr>
          <w:trHeight w:val="3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6051E" w:rsidP="00A6051E">
            <w:pPr>
              <w:spacing w:after="9" w:line="259" w:lineRule="auto"/>
              <w:ind w:left="0" w:firstLine="0"/>
              <w:jc w:val="left"/>
            </w:pPr>
            <w:r>
              <w:rPr>
                <w:sz w:val="20"/>
              </w:rPr>
              <w:t>551 - Odpisy  DNM a DHM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710,31</w:t>
            </w:r>
          </w:p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864,80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553 - Tvorba ostatných rezerv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400,00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400,00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f)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finančné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422,17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324,06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A6051E">
        <w:trPr>
          <w:trHeight w:val="32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A6051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568 - Ostatné finančné náklady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 w:rsidP="008962E8">
            <w:pPr>
              <w:tabs>
                <w:tab w:val="center" w:pos="1018"/>
                <w:tab w:val="right" w:pos="2037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  <w:t xml:space="preserve">                            324,06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g)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mimoriadne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572 - Škody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h) náklady na transfery a náklady z odvodov príjmov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0,00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962E8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575,00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3" w:line="276" w:lineRule="auto"/>
              <w:ind w:left="0" w:firstLine="0"/>
            </w:pPr>
            <w:r>
              <w:rPr>
                <w:sz w:val="20"/>
              </w:rPr>
              <w:t xml:space="preserve">585 - Náklady na transfery z rozpočtu obce, VÚC ostatným subjektov verejnej správy </w:t>
            </w:r>
          </w:p>
          <w:p w:rsidR="0015221D" w:rsidRDefault="007001F3">
            <w:pPr>
              <w:tabs>
                <w:tab w:val="center" w:pos="350"/>
                <w:tab w:val="center" w:pos="141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bežný transfer xxx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E8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5221D" w:rsidRPr="008962E8" w:rsidRDefault="008962E8" w:rsidP="008962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r w:rsidRPr="008962E8">
              <w:rPr>
                <w:sz w:val="20"/>
                <w:szCs w:val="20"/>
              </w:rPr>
              <w:t>575,00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i)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ostatné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258,33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8D1164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1 345,90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541 - ZC predaného DNM a DHM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D1164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>42,71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548 - Ostatné náklady na prevádzkovú činnosť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258,33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D1164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1 303,19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6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j)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dane z príjmov </w:t>
            </w:r>
          </w:p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591 - Splatná daň z príjmov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A6051E" w:rsidRDefault="007001F3" w:rsidP="00A6051E">
      <w:pPr>
        <w:spacing w:after="28" w:line="259" w:lineRule="auto"/>
        <w:ind w:left="283" w:firstLine="0"/>
        <w:jc w:val="left"/>
        <w:rPr>
          <w:b/>
        </w:rPr>
      </w:pPr>
      <w:r>
        <w:rPr>
          <w:b/>
        </w:rPr>
        <w:t xml:space="preserve"> </w:t>
      </w:r>
    </w:p>
    <w:p w:rsidR="0015221D" w:rsidRDefault="007001F3" w:rsidP="00AE52C4">
      <w:pPr>
        <w:spacing w:after="28" w:line="259" w:lineRule="auto"/>
        <w:ind w:left="283" w:firstLine="0"/>
        <w:jc w:val="left"/>
      </w:pPr>
      <w:r>
        <w:rPr>
          <w:b/>
        </w:rPr>
        <w:t xml:space="preserve"> </w:t>
      </w:r>
    </w:p>
    <w:p w:rsidR="00A6051E" w:rsidRDefault="007001F3">
      <w:pPr>
        <w:spacing w:after="13" w:line="270" w:lineRule="auto"/>
        <w:ind w:left="10" w:right="2"/>
        <w:jc w:val="center"/>
        <w:rPr>
          <w:b/>
        </w:rPr>
      </w:pPr>
      <w:r>
        <w:rPr>
          <w:b/>
        </w:rPr>
        <w:t xml:space="preserve">Čl. VI </w:t>
      </w:r>
    </w:p>
    <w:p w:rsidR="0015221D" w:rsidRDefault="007001F3">
      <w:pPr>
        <w:spacing w:after="13" w:line="270" w:lineRule="auto"/>
        <w:ind w:left="10" w:right="2"/>
        <w:jc w:val="center"/>
      </w:pPr>
      <w:r>
        <w:rPr>
          <w:b/>
        </w:rPr>
        <w:t xml:space="preserve">Informácie o údajoch na podsúvahových účtoch </w:t>
      </w:r>
    </w:p>
    <w:p w:rsidR="0015221D" w:rsidRDefault="0015221D">
      <w:pPr>
        <w:spacing w:after="0" w:line="259" w:lineRule="auto"/>
        <w:ind w:left="283" w:firstLine="0"/>
        <w:jc w:val="left"/>
      </w:pPr>
    </w:p>
    <w:p w:rsidR="0015221D" w:rsidRDefault="00A6051E">
      <w:pPr>
        <w:pStyle w:val="Nadpis1"/>
        <w:spacing w:after="5"/>
        <w:ind w:left="-5" w:right="0"/>
        <w:jc w:val="left"/>
      </w:pPr>
      <w:r>
        <w:t>1</w:t>
      </w:r>
      <w:r w:rsidR="007001F3">
        <w:t>.</w:t>
      </w:r>
      <w:r w:rsidR="007001F3">
        <w:rPr>
          <w:rFonts w:ascii="Arial CE" w:eastAsia="Arial CE" w:hAnsi="Arial CE" w:cs="Arial CE"/>
        </w:rPr>
        <w:t xml:space="preserve"> </w:t>
      </w:r>
      <w:r w:rsidR="007001F3">
        <w:t xml:space="preserve"> Ďalšie informácie  </w:t>
      </w:r>
    </w:p>
    <w:tbl>
      <w:tblPr>
        <w:tblStyle w:val="TableGrid"/>
        <w:tblW w:w="10064" w:type="dxa"/>
        <w:tblInd w:w="2" w:type="dxa"/>
        <w:tblCellMar>
          <w:top w:w="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110"/>
        <w:gridCol w:w="3120"/>
        <w:gridCol w:w="2834"/>
      </w:tblGrid>
      <w:tr w:rsidR="0015221D">
        <w:trPr>
          <w:trHeight w:val="214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18"/>
              </w:rPr>
              <w:t xml:space="preserve">Významné položky 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18"/>
              </w:rPr>
              <w:t xml:space="preserve">Hodnota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42" w:firstLine="0"/>
              <w:jc w:val="center"/>
            </w:pPr>
            <w:r>
              <w:rPr>
                <w:b/>
                <w:sz w:val="18"/>
              </w:rPr>
              <w:t xml:space="preserve">Účet </w:t>
            </w:r>
          </w:p>
        </w:tc>
      </w:tr>
      <w:tr w:rsidR="0015221D">
        <w:trPr>
          <w:trHeight w:val="241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D116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Majetok v evidencii</w:t>
            </w:r>
            <w:r w:rsidR="007001F3">
              <w:rPr>
                <w:sz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D1164" w:rsidRDefault="008D1164" w:rsidP="008D1164">
            <w:pPr>
              <w:spacing w:after="0" w:line="259" w:lineRule="auto"/>
              <w:ind w:left="1" w:firstLine="0"/>
              <w:jc w:val="right"/>
            </w:pPr>
            <w:r w:rsidRPr="008D1164">
              <w:rPr>
                <w:color w:val="auto"/>
                <w:sz w:val="20"/>
              </w:rPr>
              <w:t>9 123,19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  <w:r w:rsidR="008D1164">
              <w:rPr>
                <w:sz w:val="18"/>
              </w:rPr>
              <w:t>771</w:t>
            </w:r>
          </w:p>
        </w:tc>
      </w:tr>
      <w:tr w:rsidR="0015221D">
        <w:trPr>
          <w:trHeight w:val="218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Majetok </w:t>
            </w:r>
            <w:r w:rsidR="008D1164">
              <w:rPr>
                <w:sz w:val="18"/>
              </w:rPr>
              <w:t>vo výpožičke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1" w:firstLine="0"/>
              <w:jc w:val="right"/>
            </w:pPr>
            <w:r>
              <w:rPr>
                <w:sz w:val="18"/>
              </w:rPr>
              <w:t xml:space="preserve"> </w:t>
            </w:r>
            <w:r w:rsidR="008D1164">
              <w:rPr>
                <w:sz w:val="18"/>
              </w:rPr>
              <w:t>1 861,68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  <w:r w:rsidR="008D1164">
              <w:rPr>
                <w:sz w:val="18"/>
              </w:rPr>
              <w:t>762</w:t>
            </w:r>
          </w:p>
        </w:tc>
      </w:tr>
    </w:tbl>
    <w:p w:rsidR="008D1164" w:rsidRDefault="008D1164">
      <w:pPr>
        <w:spacing w:after="23" w:line="259" w:lineRule="auto"/>
        <w:ind w:left="56" w:firstLine="0"/>
        <w:jc w:val="center"/>
        <w:rPr>
          <w:b/>
        </w:rPr>
      </w:pPr>
    </w:p>
    <w:p w:rsidR="0015221D" w:rsidRDefault="007001F3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15221D">
      <w:pPr>
        <w:spacing w:after="3" w:line="259" w:lineRule="auto"/>
        <w:ind w:left="56" w:firstLine="0"/>
        <w:jc w:val="center"/>
      </w:pPr>
    </w:p>
    <w:p w:rsidR="00A6051E" w:rsidRDefault="007001F3">
      <w:pPr>
        <w:pStyle w:val="Nadpis1"/>
        <w:ind w:right="1"/>
      </w:pPr>
      <w:r>
        <w:lastRenderedPageBreak/>
        <w:t xml:space="preserve">Čl. </w:t>
      </w:r>
      <w:r w:rsidR="00A6051E">
        <w:t>VII</w:t>
      </w:r>
    </w:p>
    <w:p w:rsidR="0015221D" w:rsidRDefault="007001F3">
      <w:pPr>
        <w:pStyle w:val="Nadpis1"/>
        <w:ind w:right="1"/>
      </w:pPr>
      <w:r>
        <w:t xml:space="preserve"> Informácie o rozpočte a hodnotenie plnenia rozpočtu  </w:t>
      </w:r>
    </w:p>
    <w:p w:rsidR="0015221D" w:rsidRDefault="007001F3">
      <w:pPr>
        <w:spacing w:after="16" w:line="259" w:lineRule="auto"/>
        <w:ind w:left="56" w:firstLine="0"/>
        <w:jc w:val="center"/>
      </w:pPr>
      <w:r>
        <w:rPr>
          <w:b/>
        </w:rPr>
        <w:t xml:space="preserve"> </w:t>
      </w:r>
    </w:p>
    <w:p w:rsidR="000D7EAF" w:rsidRDefault="007001F3" w:rsidP="000D7EAF">
      <w:pPr>
        <w:spacing w:line="270" w:lineRule="auto"/>
        <w:ind w:left="-5" w:right="2224"/>
        <w:jc w:val="left"/>
        <w:rPr>
          <w:b/>
        </w:rPr>
      </w:pPr>
      <w:r>
        <w:rPr>
          <w:b/>
        </w:rPr>
        <w:t xml:space="preserve">Informácie o rozpočte a hodnotenie plnenia rozpočtu - </w:t>
      </w:r>
      <w:r>
        <w:t>tabuľka č.12-14</w:t>
      </w:r>
      <w:r>
        <w:rPr>
          <w:b/>
        </w:rPr>
        <w:t xml:space="preserve"> </w:t>
      </w:r>
    </w:p>
    <w:p w:rsidR="000D7EAF" w:rsidRPr="00CE5477" w:rsidRDefault="007001F3" w:rsidP="000D7EAF">
      <w:pPr>
        <w:pStyle w:val="Pismenka"/>
        <w:tabs>
          <w:tab w:val="clear" w:pos="426"/>
        </w:tabs>
        <w:spacing w:after="240"/>
        <w:ind w:left="0" w:firstLine="0"/>
        <w:jc w:val="left"/>
        <w:rPr>
          <w:b w:val="0"/>
          <w:sz w:val="24"/>
        </w:rPr>
      </w:pPr>
      <w:r>
        <w:t xml:space="preserve"> </w:t>
      </w:r>
      <w:r w:rsidR="000D7EAF" w:rsidRPr="00111B4C">
        <w:rPr>
          <w:b w:val="0"/>
          <w:sz w:val="24"/>
        </w:rPr>
        <w:t>Textová časť k tabuľke č.</w:t>
      </w:r>
      <w:r w:rsidR="000D7EAF">
        <w:rPr>
          <w:b w:val="0"/>
          <w:sz w:val="24"/>
        </w:rPr>
        <w:t>12-14:</w:t>
      </w:r>
    </w:p>
    <w:p w:rsidR="000D7EAF" w:rsidRPr="00CE5477" w:rsidRDefault="000D7EAF" w:rsidP="000D7EAF">
      <w:r>
        <w:t xml:space="preserve">Rozpočet </w:t>
      </w:r>
      <w:r w:rsidRPr="006D1109">
        <w:t>obce</w:t>
      </w:r>
      <w:r>
        <w:t xml:space="preserve"> </w:t>
      </w:r>
      <w:r w:rsidRPr="00CE5477">
        <w:t>bol</w:t>
      </w:r>
      <w:r>
        <w:t xml:space="preserve"> </w:t>
      </w:r>
      <w:r w:rsidRPr="00CE5477">
        <w:t>schválený</w:t>
      </w:r>
      <w:r>
        <w:t xml:space="preserve"> </w:t>
      </w:r>
      <w:r w:rsidRPr="006D1109">
        <w:t>obecným</w:t>
      </w:r>
      <w:r>
        <w:t xml:space="preserve"> zastupiteľstvom </w:t>
      </w:r>
      <w:r>
        <w:rPr>
          <w:b/>
        </w:rPr>
        <w:t xml:space="preserve">dňa </w:t>
      </w:r>
      <w:r w:rsidR="00871494">
        <w:rPr>
          <w:b/>
        </w:rPr>
        <w:t>24. 10</w:t>
      </w:r>
      <w:r>
        <w:rPr>
          <w:b/>
        </w:rPr>
        <w:t>. 2018</w:t>
      </w:r>
      <w:r w:rsidRPr="00475D58">
        <w:rPr>
          <w:b/>
        </w:rPr>
        <w:t xml:space="preserve"> uznesením č.</w:t>
      </w:r>
      <w:r>
        <w:rPr>
          <w:b/>
        </w:rPr>
        <w:t xml:space="preserve"> </w:t>
      </w:r>
      <w:r w:rsidR="00871494">
        <w:rPr>
          <w:b/>
        </w:rPr>
        <w:t>1</w:t>
      </w:r>
      <w:bookmarkStart w:id="0" w:name="_GoBack"/>
      <w:bookmarkEnd w:id="0"/>
      <w:r w:rsidRPr="00475D58">
        <w:rPr>
          <w:b/>
        </w:rPr>
        <w:t>/201</w:t>
      </w:r>
      <w:r>
        <w:rPr>
          <w:b/>
        </w:rPr>
        <w:t>8</w:t>
      </w:r>
    </w:p>
    <w:p w:rsidR="000D7EAF" w:rsidRPr="00CE5477" w:rsidRDefault="000D7EAF" w:rsidP="000D7EAF">
      <w:r>
        <w:t xml:space="preserve">Zmeny rozpočtu: </w:t>
      </w:r>
    </w:p>
    <w:p w:rsidR="000D7EAF" w:rsidRPr="00E06CEC" w:rsidRDefault="000D7EAF" w:rsidP="000D7EAF">
      <w:pPr>
        <w:numPr>
          <w:ilvl w:val="0"/>
          <w:numId w:val="28"/>
        </w:numPr>
        <w:spacing w:after="0" w:line="240" w:lineRule="auto"/>
      </w:pPr>
      <w:r w:rsidRPr="00CE5477">
        <w:t xml:space="preserve">prvá </w:t>
      </w:r>
      <w:r>
        <w:t xml:space="preserve"> </w:t>
      </w:r>
      <w:r w:rsidRPr="00CE5477">
        <w:t>zmena  schvále</w:t>
      </w:r>
      <w:r>
        <w:t xml:space="preserve">ná </w:t>
      </w:r>
      <w:r w:rsidRPr="00475D58">
        <w:rPr>
          <w:b/>
        </w:rPr>
        <w:t>dňa</w:t>
      </w:r>
      <w:r>
        <w:t xml:space="preserve"> </w:t>
      </w:r>
      <w:r w:rsidR="00DC15D2">
        <w:rPr>
          <w:b/>
        </w:rPr>
        <w:t>25. 06</w:t>
      </w:r>
      <w:r w:rsidRPr="006D1109">
        <w:rPr>
          <w:b/>
        </w:rPr>
        <w:t>. 201</w:t>
      </w:r>
      <w:r>
        <w:rPr>
          <w:b/>
        </w:rPr>
        <w:t>9</w:t>
      </w:r>
      <w:r w:rsidRPr="00CE5477">
        <w:t xml:space="preserve"> </w:t>
      </w:r>
      <w:r>
        <w:rPr>
          <w:b/>
        </w:rPr>
        <w:t>uznesením č. 16/2019</w:t>
      </w:r>
    </w:p>
    <w:p w:rsidR="0015221D" w:rsidRPr="000D7EAF" w:rsidRDefault="0015221D" w:rsidP="000D7EAF">
      <w:pPr>
        <w:spacing w:line="270" w:lineRule="auto"/>
        <w:ind w:left="-5" w:right="2224"/>
        <w:jc w:val="left"/>
        <w:rPr>
          <w:b/>
        </w:rPr>
      </w:pPr>
    </w:p>
    <w:p w:rsidR="0015221D" w:rsidRDefault="007001F3">
      <w:pPr>
        <w:spacing w:after="13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15221D">
      <w:pPr>
        <w:spacing w:after="27" w:line="259" w:lineRule="auto"/>
        <w:ind w:left="0" w:firstLine="0"/>
        <w:jc w:val="left"/>
      </w:pPr>
    </w:p>
    <w:p w:rsidR="00A6051E" w:rsidRDefault="007001F3">
      <w:pPr>
        <w:pStyle w:val="Nadpis1"/>
        <w:ind w:right="4"/>
      </w:pPr>
      <w:r>
        <w:t xml:space="preserve">Čl. </w:t>
      </w:r>
      <w:r w:rsidR="00A6051E">
        <w:t>VII</w:t>
      </w:r>
      <w:r>
        <w:t xml:space="preserve"> </w:t>
      </w:r>
    </w:p>
    <w:p w:rsidR="0015221D" w:rsidRDefault="00A6051E">
      <w:pPr>
        <w:pStyle w:val="Nadpis1"/>
        <w:ind w:right="4"/>
      </w:pPr>
      <w:r>
        <w:t>I</w:t>
      </w:r>
      <w:r w:rsidR="007001F3">
        <w:t xml:space="preserve">nformácie o skutočnostiach, ktoré nastali po dni, ku ktorému sa zostavuje účtovná závierka  do dňa zostavenia účtovnej závierky </w:t>
      </w:r>
    </w:p>
    <w:p w:rsidR="0015221D" w:rsidRDefault="007001F3">
      <w:pPr>
        <w:spacing w:after="0" w:line="259" w:lineRule="auto"/>
        <w:ind w:left="66" w:firstLine="0"/>
        <w:jc w:val="center"/>
      </w:pPr>
      <w:r>
        <w:rPr>
          <w:b/>
          <w:sz w:val="28"/>
        </w:rPr>
        <w:t xml:space="preserve"> </w:t>
      </w:r>
    </w:p>
    <w:p w:rsidR="0015221D" w:rsidRDefault="0015221D">
      <w:pPr>
        <w:spacing w:after="0" w:line="259" w:lineRule="auto"/>
        <w:ind w:left="66" w:firstLine="0"/>
        <w:jc w:val="center"/>
      </w:pPr>
    </w:p>
    <w:p w:rsidR="0015221D" w:rsidRDefault="007001F3">
      <w:pPr>
        <w:ind w:left="-5"/>
      </w:pPr>
      <w:r>
        <w:t>Po 31. decembri 201</w:t>
      </w:r>
      <w:r w:rsidR="00A6051E">
        <w:t>9</w:t>
      </w:r>
      <w:r>
        <w:t xml:space="preserve"> nenastali také udalosti, ktoré by si vyžadovali zverejnenie alebo vykázanie v účtovnej závierke za rok 201</w:t>
      </w:r>
      <w:r w:rsidR="00A6051E">
        <w:t>9</w:t>
      </w:r>
      <w:r>
        <w:t xml:space="preserve">.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sectPr w:rsidR="001522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24" w:right="562" w:bottom="951" w:left="1133" w:header="710" w:footer="63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51A" w:rsidRDefault="0076251A">
      <w:pPr>
        <w:spacing w:after="0" w:line="240" w:lineRule="auto"/>
      </w:pPr>
      <w:r>
        <w:separator/>
      </w:r>
    </w:p>
  </w:endnote>
  <w:endnote w:type="continuationSeparator" w:id="0">
    <w:p w:rsidR="0076251A" w:rsidRDefault="0076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1A" w:rsidRDefault="0076251A">
    <w:pPr>
      <w:tabs>
        <w:tab w:val="right" w:pos="10211"/>
      </w:tabs>
      <w:spacing w:after="0" w:line="259" w:lineRule="auto"/>
      <w:ind w:left="0" w:firstLine="0"/>
      <w:jc w:val="left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1A" w:rsidRDefault="0076251A">
    <w:pPr>
      <w:tabs>
        <w:tab w:val="right" w:pos="10211"/>
      </w:tabs>
      <w:spacing w:after="0" w:line="259" w:lineRule="auto"/>
      <w:ind w:left="0" w:firstLine="0"/>
      <w:jc w:val="left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871494"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1A" w:rsidRDefault="0076251A">
    <w:pPr>
      <w:tabs>
        <w:tab w:val="right" w:pos="10211"/>
      </w:tabs>
      <w:spacing w:after="0" w:line="259" w:lineRule="auto"/>
      <w:ind w:left="0" w:firstLine="0"/>
      <w:jc w:val="left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51A" w:rsidRDefault="0076251A">
      <w:pPr>
        <w:spacing w:after="0" w:line="240" w:lineRule="auto"/>
      </w:pPr>
      <w:r>
        <w:separator/>
      </w:r>
    </w:p>
  </w:footnote>
  <w:footnote w:type="continuationSeparator" w:id="0">
    <w:p w:rsidR="0076251A" w:rsidRDefault="00762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1A" w:rsidRDefault="0076251A">
    <w:pPr>
      <w:spacing w:line="259" w:lineRule="auto"/>
      <w:ind w:left="7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701345</wp:posOffset>
              </wp:positionH>
              <wp:positionV relativeFrom="page">
                <wp:posOffset>813816</wp:posOffset>
              </wp:positionV>
              <wp:extent cx="6519419" cy="6096"/>
              <wp:effectExtent l="0" t="0" r="0" b="0"/>
              <wp:wrapSquare wrapText="bothSides"/>
              <wp:docPr id="86364" name="Group 863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419" cy="6096"/>
                        <a:chOff x="0" y="0"/>
                        <a:chExt cx="6519419" cy="6096"/>
                      </a:xfrm>
                    </wpg:grpSpPr>
                    <wps:wsp>
                      <wps:cNvPr id="90326" name="Shape 90326"/>
                      <wps:cNvSpPr/>
                      <wps:spPr>
                        <a:xfrm>
                          <a:off x="0" y="0"/>
                          <a:ext cx="65194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419" h="9144">
                              <a:moveTo>
                                <a:pt x="0" y="0"/>
                              </a:moveTo>
                              <a:lnTo>
                                <a:pt x="6519419" y="0"/>
                              </a:lnTo>
                              <a:lnTo>
                                <a:pt x="65194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FCF696B" id="Group 86364" o:spid="_x0000_s1026" style="position:absolute;margin-left:55.2pt;margin-top:64.1pt;width:513.35pt;height:.5pt;z-index:251658240;mso-position-horizontal-relative:page;mso-position-vertical-relative:page" coordsize="65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">
              <v:shape id="Shape 90326" o:spid="_x0000_s1027" style="position:absolute;width:65194;height:91;visibility:visible;mso-wrap-style:square;v-text-anchor:top" coordsize="651941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7VdMYA&#10;AADeAAAADwAAAGRycy9kb3ducmV2LnhtbESP0WoCMRRE3wv9h3ALvmmyWsRujVKFUgsiuPYDbjfX&#10;zdLNzZKkuv59Uyj0cZiZM8xyPbhOXCjE1rOGYqJAENfetNxo+Di9jhcgYkI22HkmDTeKsF7d3y2x&#10;NP7KR7pUqREZwrFEDTalvpQy1pYcxonvibN39sFhyjI00gS8Zrjr5FSpuXTYcl6w2NPWUv1VfTsN&#10;x/17c9jZ07l4u7lio1x47KpPrUcPw8sziERD+g//tXdGw5OaTefweydf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7VdMYAAADeAAAADwAAAAAAAAAAAAAAAACYAgAAZHJz&#10;L2Rvd25yZXYueG1sUEsFBgAAAAAEAAQA9QAAAIsDAAAAAA==&#10;" path="m,l6519419,r,9144l,9144,,e" fillcolor="black" stroked="f" strokeweight="0">
                <v:stroke miterlimit="83231f" joinstyle="miter"/>
                <v:path arrowok="t" textboxrect="0,0,6519419,9144"/>
              </v:shape>
              <w10:wrap type="square" anchorx="page" anchory="page"/>
            </v:group>
          </w:pict>
        </mc:Fallback>
      </mc:AlternateContent>
    </w:r>
    <w:r>
      <w:rPr>
        <w:i/>
      </w:rPr>
      <w:t>OBEC ONDRAŠOVÁ</w:t>
    </w:r>
    <w:r>
      <w:t xml:space="preserve"> </w:t>
    </w:r>
  </w:p>
  <w:p w:rsidR="0076251A" w:rsidRDefault="0076251A">
    <w:pPr>
      <w:spacing w:after="0" w:line="259" w:lineRule="auto"/>
      <w:ind w:left="0" w:right="5" w:firstLine="0"/>
      <w:jc w:val="center"/>
    </w:pPr>
    <w:r>
      <w:t>Poznámky individuálnej účtovnej závierky zostavenej k 31. decembru 2018</w:t>
    </w:r>
    <w:r>
      <w:rPr>
        <w:color w:val="FF0000"/>
      </w:rPr>
      <w:t xml:space="preserve"> </w:t>
    </w:r>
  </w:p>
  <w:p w:rsidR="0076251A" w:rsidRDefault="0076251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1A" w:rsidRDefault="0076251A">
    <w:pPr>
      <w:spacing w:line="259" w:lineRule="auto"/>
      <w:ind w:left="7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701345</wp:posOffset>
              </wp:positionH>
              <wp:positionV relativeFrom="page">
                <wp:posOffset>813816</wp:posOffset>
              </wp:positionV>
              <wp:extent cx="6519419" cy="6096"/>
              <wp:effectExtent l="0" t="0" r="0" b="0"/>
              <wp:wrapSquare wrapText="bothSides"/>
              <wp:docPr id="86335" name="Group 863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419" cy="6096"/>
                        <a:chOff x="0" y="0"/>
                        <a:chExt cx="6519419" cy="6096"/>
                      </a:xfrm>
                    </wpg:grpSpPr>
                    <wps:wsp>
                      <wps:cNvPr id="90325" name="Shape 90325"/>
                      <wps:cNvSpPr/>
                      <wps:spPr>
                        <a:xfrm>
                          <a:off x="0" y="0"/>
                          <a:ext cx="65194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419" h="9144">
                              <a:moveTo>
                                <a:pt x="0" y="0"/>
                              </a:moveTo>
                              <a:lnTo>
                                <a:pt x="6519419" y="0"/>
                              </a:lnTo>
                              <a:lnTo>
                                <a:pt x="65194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23B964" id="Group 86335" o:spid="_x0000_s1026" style="position:absolute;margin-left:55.2pt;margin-top:64.1pt;width:513.35pt;height:.5pt;z-index:251659264;mso-position-horizontal-relative:page;mso-position-vertical-relative:page" coordsize="65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">
              <v:shape id="Shape 90325" o:spid="_x0000_s1027" style="position:absolute;width:65194;height:91;visibility:visible;mso-wrap-style:square;v-text-anchor:top" coordsize="651941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LA8cA&#10;AADeAAAADwAAAGRycy9kb3ducmV2LnhtbESP3WoCMRSE74W+QziF3tVk7Q/t1ihVkFoQwbUPcLo5&#10;bpZuTpYk6vr2TaHg5TAz3zDT+eA6caIQW88airECQVx703Kj4Wu/un8BEROywc4zabhQhPnsZjTF&#10;0vgz7+hUpUZkCMcSNdiU+lLKWFtyGMe+J87ewQeHKcvQSBPwnOGukxOlnqXDlvOCxZ6Wluqf6ug0&#10;7DafzXZt94fi4+KKhXLhsau+tb67Hd7fQCQa0jX8314bDa/qYfIEf3fyF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MSwPHAAAA3gAAAA8AAAAAAAAAAAAAAAAAmAIAAGRy&#10;cy9kb3ducmV2LnhtbFBLBQYAAAAABAAEAPUAAACMAwAAAAA=&#10;" path="m,l6519419,r,9144l,9144,,e" fillcolor="black" stroked="f" strokeweight="0">
                <v:stroke miterlimit="83231f" joinstyle="miter"/>
                <v:path arrowok="t" textboxrect="0,0,6519419,9144"/>
              </v:shape>
              <w10:wrap type="square" anchorx="page" anchory="page"/>
            </v:group>
          </w:pict>
        </mc:Fallback>
      </mc:AlternateContent>
    </w:r>
    <w:r>
      <w:rPr>
        <w:i/>
      </w:rPr>
      <w:t>OBEC ONDRAŠOVÁ</w:t>
    </w:r>
    <w:r>
      <w:t xml:space="preserve"> </w:t>
    </w:r>
  </w:p>
  <w:p w:rsidR="0076251A" w:rsidRDefault="0076251A">
    <w:pPr>
      <w:spacing w:after="0" w:line="259" w:lineRule="auto"/>
      <w:ind w:left="0" w:right="5" w:firstLine="0"/>
      <w:jc w:val="center"/>
    </w:pPr>
    <w:r>
      <w:t>Poznámky individuálnej účtovnej závierky zostavenej k 31. decembru 2019</w:t>
    </w:r>
  </w:p>
  <w:p w:rsidR="0076251A" w:rsidRDefault="0076251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1A" w:rsidRDefault="0076251A">
    <w:pPr>
      <w:spacing w:line="259" w:lineRule="auto"/>
      <w:ind w:left="7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701345</wp:posOffset>
              </wp:positionH>
              <wp:positionV relativeFrom="page">
                <wp:posOffset>813816</wp:posOffset>
              </wp:positionV>
              <wp:extent cx="6519419" cy="6096"/>
              <wp:effectExtent l="0" t="0" r="0" b="0"/>
              <wp:wrapSquare wrapText="bothSides"/>
              <wp:docPr id="86306" name="Group 863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419" cy="6096"/>
                        <a:chOff x="0" y="0"/>
                        <a:chExt cx="6519419" cy="6096"/>
                      </a:xfrm>
                    </wpg:grpSpPr>
                    <wps:wsp>
                      <wps:cNvPr id="90324" name="Shape 90324"/>
                      <wps:cNvSpPr/>
                      <wps:spPr>
                        <a:xfrm>
                          <a:off x="0" y="0"/>
                          <a:ext cx="65194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419" h="9144">
                              <a:moveTo>
                                <a:pt x="0" y="0"/>
                              </a:moveTo>
                              <a:lnTo>
                                <a:pt x="6519419" y="0"/>
                              </a:lnTo>
                              <a:lnTo>
                                <a:pt x="65194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224352D" id="Group 86306" o:spid="_x0000_s1026" style="position:absolute;margin-left:55.2pt;margin-top:64.1pt;width:513.35pt;height:.5pt;z-index:251660288;mso-position-horizontal-relative:page;mso-position-vertical-relative:page" coordsize="65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">
              <v:shape id="Shape 90324" o:spid="_x0000_s1027" style="position:absolute;width:65194;height:91;visibility:visible;mso-wrap-style:square;v-text-anchor:top" coordsize="651941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umMYA&#10;AADeAAAADwAAAGRycy9kb3ducmV2LnhtbESP0WoCMRRE3wv+Q7hC32qyVkq7NYoKUgul4NoPuN1c&#10;N4ubmyWJuv59Uyj0cZiZM8x8ObhOXCjE1rOGYqJAENfetNxo+DpsH55BxIRssPNMGm4UYbkY3c2x&#10;NP7Ke7pUqREZwrFEDTalvpQy1pYcxonvibN39MFhyjI00gS8Zrjr5FSpJ+mw5bxgsaeNpfpUnZ2G&#10;/cd787mzh2PxdnPFWrkw66pvre/Hw+oVRKIh/Yf/2juj4UU9Tmfweydf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DumMYAAADeAAAADwAAAAAAAAAAAAAAAACYAgAAZHJz&#10;L2Rvd25yZXYueG1sUEsFBgAAAAAEAAQA9QAAAIsDAAAAAA==&#10;" path="m,l6519419,r,9144l,9144,,e" fillcolor="black" stroked="f" strokeweight="0">
                <v:stroke miterlimit="83231f" joinstyle="miter"/>
                <v:path arrowok="t" textboxrect="0,0,6519419,9144"/>
              </v:shape>
              <w10:wrap type="square" anchorx="page" anchory="page"/>
            </v:group>
          </w:pict>
        </mc:Fallback>
      </mc:AlternateContent>
    </w:r>
    <w:r>
      <w:rPr>
        <w:i/>
      </w:rPr>
      <w:t>OBEC ONDRAŠOVÁ</w:t>
    </w:r>
    <w:r>
      <w:t xml:space="preserve"> </w:t>
    </w:r>
  </w:p>
  <w:p w:rsidR="0076251A" w:rsidRDefault="0076251A">
    <w:pPr>
      <w:spacing w:after="0" w:line="259" w:lineRule="auto"/>
      <w:ind w:left="0" w:right="5" w:firstLine="0"/>
      <w:jc w:val="center"/>
    </w:pPr>
    <w:r>
      <w:t>Poznámky individuálnej účtovnej závierky zostavenej k 31. decembru 2018</w:t>
    </w:r>
    <w:r>
      <w:rPr>
        <w:color w:val="FF0000"/>
      </w:rPr>
      <w:t xml:space="preserve"> </w:t>
    </w:r>
  </w:p>
  <w:p w:rsidR="0076251A" w:rsidRDefault="0076251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5062"/>
    <w:multiLevelType w:val="hybridMultilevel"/>
    <w:tmpl w:val="FED00B5E"/>
    <w:lvl w:ilvl="0" w:tplc="8340B6E2">
      <w:start w:val="2"/>
      <w:numFmt w:val="lowerLetter"/>
      <w:lvlText w:val="%1)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3EF9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A43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81A5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88AC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4687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0E1F1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5EFFC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E457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B17F6D"/>
    <w:multiLevelType w:val="hybridMultilevel"/>
    <w:tmpl w:val="AFA25432"/>
    <w:lvl w:ilvl="0" w:tplc="66F08786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C8894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E02E4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1479CE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F0FCE6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EEEF6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A64ECC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A22D4E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D42360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957AA8"/>
    <w:multiLevelType w:val="hybridMultilevel"/>
    <w:tmpl w:val="A7DC3A82"/>
    <w:lvl w:ilvl="0" w:tplc="EC005054">
      <w:start w:val="3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F8AD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C8A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4BF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BC93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00E3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07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64D4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4E57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065968"/>
    <w:multiLevelType w:val="hybridMultilevel"/>
    <w:tmpl w:val="822C6E2E"/>
    <w:lvl w:ilvl="0" w:tplc="545EEFC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65CEE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2E8968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A569A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E068E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8EE2C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B045D2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08646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6CC9E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0235D5"/>
    <w:multiLevelType w:val="hybridMultilevel"/>
    <w:tmpl w:val="DD50C88E"/>
    <w:lvl w:ilvl="0" w:tplc="6E845928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70299A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84AC72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287BAE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AA2F64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76FE98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88446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28FD4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187A22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EA1AD4"/>
    <w:multiLevelType w:val="hybridMultilevel"/>
    <w:tmpl w:val="EAF2EE7E"/>
    <w:lvl w:ilvl="0" w:tplc="00446924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BE5BB2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42F126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B4D12E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6096CE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6668AC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C81BCE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7AE994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3EE6D8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B7387E"/>
    <w:multiLevelType w:val="hybridMultilevel"/>
    <w:tmpl w:val="17C41ED4"/>
    <w:lvl w:ilvl="0" w:tplc="F7261AF8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4D4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CE4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74F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AF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C097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7CEA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24D9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0C4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252348"/>
    <w:multiLevelType w:val="hybridMultilevel"/>
    <w:tmpl w:val="61D6C820"/>
    <w:lvl w:ilvl="0" w:tplc="2FC27498">
      <w:start w:val="5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A28A3A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72C4A0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5A0060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F0A9D2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B8792C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3E0290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E6DD0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66016E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5555B8"/>
    <w:multiLevelType w:val="hybridMultilevel"/>
    <w:tmpl w:val="6492A3AA"/>
    <w:lvl w:ilvl="0" w:tplc="5F9668F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AD5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A03C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8F5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74EF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BABD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007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611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2AC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9630A"/>
    <w:multiLevelType w:val="hybridMultilevel"/>
    <w:tmpl w:val="95EC2AE8"/>
    <w:lvl w:ilvl="0" w:tplc="5DF05764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28C6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A69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AC96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A2D0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642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8CC1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4CC0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EB4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562478"/>
    <w:multiLevelType w:val="hybridMultilevel"/>
    <w:tmpl w:val="8EE0BD0E"/>
    <w:lvl w:ilvl="0" w:tplc="5A18C0C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38201E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5451A6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CC93AC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BC41FC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F0A194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94CDFA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E2CFB2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781F22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DA6B8B"/>
    <w:multiLevelType w:val="hybridMultilevel"/>
    <w:tmpl w:val="A31E37C4"/>
    <w:lvl w:ilvl="0" w:tplc="4AC6E1E4">
      <w:start w:val="5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3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37623"/>
    <w:multiLevelType w:val="hybridMultilevel"/>
    <w:tmpl w:val="EF68F0A4"/>
    <w:lvl w:ilvl="0" w:tplc="7124126A">
      <w:start w:val="1"/>
      <w:numFmt w:val="lowerLetter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2E55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4EF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DE5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CC5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05C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085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C83A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DC2B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9775451"/>
    <w:multiLevelType w:val="hybridMultilevel"/>
    <w:tmpl w:val="E43A123E"/>
    <w:lvl w:ilvl="0" w:tplc="3BD23D26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604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8869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DCB6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62F8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764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86D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286D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2E28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F2F72B2"/>
    <w:multiLevelType w:val="hybridMultilevel"/>
    <w:tmpl w:val="D2B052B4"/>
    <w:lvl w:ilvl="0" w:tplc="208C0E6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601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853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E203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884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B240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600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C041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3E9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4E1BF1"/>
    <w:multiLevelType w:val="hybridMultilevel"/>
    <w:tmpl w:val="23C8FA6A"/>
    <w:lvl w:ilvl="0" w:tplc="5DCAA39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7A0A62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464144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803CF4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FA3180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0A40D2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64FD32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A87BF0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F648F0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933C7"/>
    <w:multiLevelType w:val="hybridMultilevel"/>
    <w:tmpl w:val="28EC4222"/>
    <w:lvl w:ilvl="0" w:tplc="81701578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923FBE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D2EFFC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223D94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600372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69994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B49C30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EEE5A2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D8FD3A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6861878"/>
    <w:multiLevelType w:val="hybridMultilevel"/>
    <w:tmpl w:val="DA8012F6"/>
    <w:lvl w:ilvl="0" w:tplc="D84EB65C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A8AB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34D6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2E39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5881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0A4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CEFE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7022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C2E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2" w15:restartNumberingAfterBreak="0">
    <w:nsid w:val="6AA46048"/>
    <w:multiLevelType w:val="hybridMultilevel"/>
    <w:tmpl w:val="074652A4"/>
    <w:lvl w:ilvl="0" w:tplc="F7A8801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EA7AEC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2AA152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EE5F3C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82C664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02FE8E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3C55AC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888F5A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AED856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AEE687C"/>
    <w:multiLevelType w:val="hybridMultilevel"/>
    <w:tmpl w:val="37FC4AB2"/>
    <w:lvl w:ilvl="0" w:tplc="2522F5B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200D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01B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4E60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E25B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683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3C8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002D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8E5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BAC6E9E"/>
    <w:multiLevelType w:val="hybridMultilevel"/>
    <w:tmpl w:val="EFB22612"/>
    <w:lvl w:ilvl="0" w:tplc="F4E6A0AA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48F8FA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BC0890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AE68B2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2462E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327F18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CE230A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B26598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26C876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4215F50"/>
    <w:multiLevelType w:val="hybridMultilevel"/>
    <w:tmpl w:val="AB600B64"/>
    <w:lvl w:ilvl="0" w:tplc="3FBEEF3E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EEE74E">
      <w:start w:val="1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E0D90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6054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CC866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6879A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BCD8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B8B94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03C0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DE47044"/>
    <w:multiLevelType w:val="hybridMultilevel"/>
    <w:tmpl w:val="3D6003A2"/>
    <w:lvl w:ilvl="0" w:tplc="ABBCD2F4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F4DC52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4AC74C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DA243E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DE013A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DA565C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C67AE6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BC24E0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24BC5E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FFB22A2"/>
    <w:multiLevelType w:val="hybridMultilevel"/>
    <w:tmpl w:val="C954178C"/>
    <w:lvl w:ilvl="0" w:tplc="A154B2F2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202B28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6A1DB8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3CC69E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B629F0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D614BA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361EEA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EC6BA2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94EA3C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19"/>
  </w:num>
  <w:num w:numId="6">
    <w:abstractNumId w:val="2"/>
  </w:num>
  <w:num w:numId="7">
    <w:abstractNumId w:val="16"/>
  </w:num>
  <w:num w:numId="8">
    <w:abstractNumId w:val="23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25"/>
  </w:num>
  <w:num w:numId="14">
    <w:abstractNumId w:val="3"/>
  </w:num>
  <w:num w:numId="15">
    <w:abstractNumId w:val="10"/>
  </w:num>
  <w:num w:numId="16">
    <w:abstractNumId w:val="5"/>
  </w:num>
  <w:num w:numId="17">
    <w:abstractNumId w:val="26"/>
  </w:num>
  <w:num w:numId="18">
    <w:abstractNumId w:val="27"/>
  </w:num>
  <w:num w:numId="19">
    <w:abstractNumId w:val="17"/>
  </w:num>
  <w:num w:numId="20">
    <w:abstractNumId w:val="18"/>
  </w:num>
  <w:num w:numId="21">
    <w:abstractNumId w:val="11"/>
  </w:num>
  <w:num w:numId="22">
    <w:abstractNumId w:val="22"/>
  </w:num>
  <w:num w:numId="23">
    <w:abstractNumId w:val="24"/>
  </w:num>
  <w:num w:numId="24">
    <w:abstractNumId w:val="20"/>
  </w:num>
  <w:num w:numId="25">
    <w:abstractNumId w:val="1"/>
  </w:num>
  <w:num w:numId="26">
    <w:abstractNumId w:val="21"/>
  </w:num>
  <w:num w:numId="27">
    <w:abstractNumId w:val="1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1D"/>
    <w:rsid w:val="000D7EAF"/>
    <w:rsid w:val="00137163"/>
    <w:rsid w:val="0015221D"/>
    <w:rsid w:val="001E68B2"/>
    <w:rsid w:val="00204D11"/>
    <w:rsid w:val="00213FDC"/>
    <w:rsid w:val="00242377"/>
    <w:rsid w:val="00252BE1"/>
    <w:rsid w:val="00274519"/>
    <w:rsid w:val="0047425E"/>
    <w:rsid w:val="004837FE"/>
    <w:rsid w:val="004E458B"/>
    <w:rsid w:val="00537546"/>
    <w:rsid w:val="006C0697"/>
    <w:rsid w:val="007001F3"/>
    <w:rsid w:val="0076251A"/>
    <w:rsid w:val="007A0420"/>
    <w:rsid w:val="00871494"/>
    <w:rsid w:val="008962E8"/>
    <w:rsid w:val="008D1164"/>
    <w:rsid w:val="008E786C"/>
    <w:rsid w:val="00955415"/>
    <w:rsid w:val="009A4025"/>
    <w:rsid w:val="00A6051E"/>
    <w:rsid w:val="00AE52C4"/>
    <w:rsid w:val="00B75246"/>
    <w:rsid w:val="00BB12CF"/>
    <w:rsid w:val="00D41472"/>
    <w:rsid w:val="00D60484"/>
    <w:rsid w:val="00DC15D2"/>
    <w:rsid w:val="00E42548"/>
    <w:rsid w:val="00F661B1"/>
    <w:rsid w:val="00F9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9AB83-BE84-42F9-97A1-30636586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8" w:lineRule="auto"/>
      <w:ind w:left="11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3" w:line="270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D60484"/>
    <w:pPr>
      <w:ind w:left="720"/>
      <w:contextualSpacing/>
    </w:pPr>
  </w:style>
  <w:style w:type="paragraph" w:customStyle="1" w:styleId="Pismenka">
    <w:name w:val="Pismenka"/>
    <w:basedOn w:val="Zkladntext"/>
    <w:rsid w:val="000D7EAF"/>
    <w:pPr>
      <w:tabs>
        <w:tab w:val="num" w:pos="426"/>
      </w:tabs>
      <w:spacing w:after="0" w:line="240" w:lineRule="auto"/>
      <w:ind w:left="426" w:hanging="426"/>
    </w:pPr>
    <w:rPr>
      <w:b/>
      <w:color w:val="auto"/>
      <w:sz w:val="18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D7EA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D7EA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D29AD-1249-4574-AD6E-1AC88BAC3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12</Pages>
  <Words>3674</Words>
  <Characters>20945</Characters>
  <Application>Microsoft Office Word</Application>
  <DocSecurity>0</DocSecurity>
  <Lines>174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24570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PILIAROVA Eva</cp:lastModifiedBy>
  <cp:revision>6</cp:revision>
  <dcterms:created xsi:type="dcterms:W3CDTF">2020-03-16T21:11:00Z</dcterms:created>
  <dcterms:modified xsi:type="dcterms:W3CDTF">2020-03-25T17:39:00Z</dcterms:modified>
</cp:coreProperties>
</file>