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</w:p>
    <w:p w:rsidR="002F1FC8" w:rsidRDefault="002F1FC8" w:rsidP="004673F2">
      <w:pPr>
        <w:spacing w:after="0" w:line="480" w:lineRule="auto"/>
        <w:outlineLvl w:val="4"/>
        <w:rPr>
          <w:rFonts w:ascii="Trebuchet MS" w:hAnsi="Trebuchet MS" w:cs="TTBBo00"/>
          <w:b/>
          <w:sz w:val="24"/>
          <w:szCs w:val="24"/>
          <w:u w:val="single"/>
        </w:rPr>
      </w:pPr>
    </w:p>
    <w:p w:rsidR="004673F2" w:rsidRPr="00C731B7" w:rsidRDefault="001E2F8A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2F1FC8">
        <w:rPr>
          <w:rFonts w:ascii="Trebuchet MS" w:hAnsi="Trebuchet MS" w:cs="TTBBo00"/>
          <w:b/>
          <w:sz w:val="24"/>
          <w:szCs w:val="24"/>
          <w:u w:val="single"/>
        </w:rPr>
        <w:t xml:space="preserve">Rázsochy </w:t>
      </w:r>
      <w:proofErr w:type="spellStart"/>
      <w:r w:rsidRPr="002F1FC8">
        <w:rPr>
          <w:rFonts w:ascii="Trebuchet MS" w:hAnsi="Trebuchet MS" w:cs="TTBBo00"/>
          <w:b/>
          <w:sz w:val="24"/>
          <w:szCs w:val="24"/>
          <w:u w:val="single"/>
        </w:rPr>
        <w:t>Residence,a.s</w:t>
      </w:r>
      <w:proofErr w:type="spellEnd"/>
      <w:r w:rsidRPr="002F1FC8">
        <w:rPr>
          <w:rFonts w:ascii="Trebuchet MS" w:hAnsi="Trebuchet MS" w:cs="TTBBo00"/>
          <w:b/>
          <w:sz w:val="24"/>
          <w:szCs w:val="24"/>
          <w:u w:val="single"/>
        </w:rPr>
        <w:t>.</w:t>
      </w:r>
      <w:r w:rsidR="004673F2" w:rsidRPr="002F1FC8">
        <w:rPr>
          <w:rFonts w:ascii="Trebuchet MS" w:hAnsi="Trebuchet MS" w:cs="TTBBo00"/>
          <w:b/>
          <w:sz w:val="24"/>
          <w:szCs w:val="24"/>
          <w:u w:val="single"/>
        </w:rPr>
        <w:tab/>
      </w:r>
      <w:r w:rsidR="004673F2" w:rsidRPr="002F1FC8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5 2 3 3 3 0 3 5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2 1 2 0 0 9 9 5 5 9 1</w:t>
      </w: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9B41A5">
        <w:rPr>
          <w:rFonts w:ascii="TTBFo00" w:hAnsi="TTBFo00" w:cs="TTBFo00"/>
          <w:b/>
          <w:sz w:val="18"/>
          <w:szCs w:val="18"/>
        </w:rPr>
        <w:t>akciovej spoločnosti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673F2" w:rsidRPr="00C731B7" w:rsidRDefault="001E2F8A" w:rsidP="00083EF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Rázsochy </w:t>
      </w:r>
      <w:proofErr w:type="spellStart"/>
      <w:r>
        <w:rPr>
          <w:rFonts w:cstheme="minorHAnsi"/>
          <w:sz w:val="21"/>
          <w:szCs w:val="21"/>
        </w:rPr>
        <w:t>Residence,a.s</w:t>
      </w:r>
      <w:proofErr w:type="spellEnd"/>
      <w:r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 xml:space="preserve"> so sídlom </w:t>
      </w:r>
      <w:proofErr w:type="spellStart"/>
      <w:r>
        <w:rPr>
          <w:rFonts w:cstheme="minorHAnsi"/>
          <w:sz w:val="21"/>
          <w:szCs w:val="21"/>
        </w:rPr>
        <w:t>Grosslingova</w:t>
      </w:r>
      <w:proofErr w:type="spellEnd"/>
      <w:r>
        <w:rPr>
          <w:rFonts w:cstheme="minorHAnsi"/>
          <w:sz w:val="21"/>
          <w:szCs w:val="21"/>
        </w:rPr>
        <w:t xml:space="preserve"> 51</w:t>
      </w:r>
      <w:r w:rsidR="00424157">
        <w:rPr>
          <w:rFonts w:cstheme="minorHAnsi"/>
          <w:sz w:val="21"/>
          <w:szCs w:val="21"/>
        </w:rPr>
        <w:t>,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8</w:t>
      </w:r>
      <w:r>
        <w:rPr>
          <w:rFonts w:cstheme="minorHAnsi"/>
          <w:sz w:val="21"/>
          <w:szCs w:val="21"/>
        </w:rPr>
        <w:t>11</w:t>
      </w:r>
      <w:r w:rsidR="0042415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08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 w:rsidR="00E22A4D">
        <w:rPr>
          <w:rFonts w:cstheme="minorHAnsi"/>
          <w:sz w:val="21"/>
          <w:szCs w:val="21"/>
        </w:rPr>
        <w:t xml:space="preserve">akciová </w:t>
      </w:r>
      <w:r>
        <w:rPr>
          <w:rFonts w:cstheme="minorHAnsi"/>
          <w:sz w:val="21"/>
          <w:szCs w:val="21"/>
        </w:rPr>
        <w:t>spoločnosť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>a</w:t>
      </w:r>
      <w:r w:rsidR="0042415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zakladateľskou zmluvou vo forme notárskej zápisnice</w:t>
      </w:r>
      <w:r w:rsidR="00B462B4">
        <w:rPr>
          <w:rFonts w:cstheme="minorHAnsi"/>
          <w:sz w:val="21"/>
          <w:szCs w:val="21"/>
        </w:rPr>
        <w:t xml:space="preserve"> </w:t>
      </w:r>
      <w:proofErr w:type="spellStart"/>
      <w:r w:rsidR="00B462B4">
        <w:rPr>
          <w:rFonts w:cstheme="minorHAnsi"/>
          <w:sz w:val="21"/>
          <w:szCs w:val="21"/>
        </w:rPr>
        <w:t>Nz</w:t>
      </w:r>
      <w:proofErr w:type="spellEnd"/>
      <w:r w:rsidR="00B462B4">
        <w:rPr>
          <w:rFonts w:cstheme="minorHAnsi"/>
          <w:sz w:val="21"/>
          <w:szCs w:val="21"/>
        </w:rPr>
        <w:t xml:space="preserve"> 9353/2019</w:t>
      </w:r>
      <w:r w:rsidR="00083EF2">
        <w:rPr>
          <w:rFonts w:cstheme="minorHAnsi"/>
          <w:sz w:val="21"/>
          <w:szCs w:val="21"/>
        </w:rPr>
        <w:t xml:space="preserve"> s rozhodnutím o upísaní akcií</w:t>
      </w:r>
      <w:r>
        <w:rPr>
          <w:rFonts w:cstheme="minorHAnsi"/>
          <w:sz w:val="21"/>
          <w:szCs w:val="21"/>
        </w:rPr>
        <w:t xml:space="preserve"> zo dňa 26.03.2019</w:t>
      </w:r>
      <w:r w:rsidR="00B462B4">
        <w:rPr>
          <w:rFonts w:cstheme="minorHAnsi"/>
          <w:sz w:val="21"/>
          <w:szCs w:val="21"/>
        </w:rPr>
        <w:t>. Do</w:t>
      </w:r>
      <w:r w:rsidR="004673F2" w:rsidRPr="00C731B7">
        <w:rPr>
          <w:rFonts w:cstheme="minorHAnsi"/>
          <w:sz w:val="21"/>
          <w:szCs w:val="21"/>
        </w:rPr>
        <w:t xml:space="preserve"> obchodného registra bola zapísan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09</w:t>
      </w:r>
      <w:r w:rsidR="00573421" w:rsidRPr="00C731B7"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>0</w:t>
      </w:r>
      <w:r>
        <w:rPr>
          <w:rFonts w:cstheme="minorHAnsi"/>
          <w:sz w:val="21"/>
          <w:szCs w:val="21"/>
        </w:rPr>
        <w:t>4.2019</w:t>
      </w:r>
      <w:r w:rsidR="00424157">
        <w:rPr>
          <w:rFonts w:cstheme="minorHAnsi"/>
          <w:sz w:val="21"/>
          <w:szCs w:val="21"/>
        </w:rPr>
        <w:t>.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="004673F2"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Sa</w:t>
      </w:r>
      <w:r w:rsidR="004673F2"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6923/B</w:t>
      </w:r>
      <w:r w:rsidR="004673F2" w:rsidRPr="00C731B7">
        <w:rPr>
          <w:rFonts w:cstheme="minorHAnsi"/>
          <w:sz w:val="21"/>
          <w:szCs w:val="21"/>
        </w:rPr>
        <w:t>).</w:t>
      </w:r>
      <w:r w:rsidR="009F5A7F">
        <w:rPr>
          <w:rFonts w:cstheme="minorHAnsi"/>
          <w:sz w:val="21"/>
          <w:szCs w:val="21"/>
        </w:rPr>
        <w:t xml:space="preserve"> 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9F5A7F">
        <w:rPr>
          <w:rFonts w:eastAsia="Times New Roman" w:cstheme="minorHAnsi"/>
          <w:b/>
          <w:bCs/>
          <w:sz w:val="21"/>
          <w:szCs w:val="21"/>
          <w:lang w:eastAsia="sk-SK"/>
        </w:rPr>
        <w:t>akciovej spoločnosti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kúpy, 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>predaja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 a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 prenájmu nehnuteľností (realitná činnosť)</w:t>
      </w:r>
    </w:p>
    <w:p w:rsidR="00424157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(maloobchod)</w:t>
      </w:r>
    </w:p>
    <w:p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(veľkoobchod)</w:t>
      </w:r>
    </w:p>
    <w:p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reklamná a propagačná činnosť</w:t>
      </w:r>
    </w:p>
    <w:p w:rsidR="005118B7" w:rsidRPr="009F5A7F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sprostredkovateľská činnosť v rozsahu voľnej živnosti</w:t>
      </w:r>
    </w:p>
    <w:p w:rsidR="009F5A7F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prieskum trhu</w:t>
      </w:r>
    </w:p>
    <w:p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sz w:val="21"/>
          <w:szCs w:val="21"/>
        </w:rPr>
        <w:t>konzultačná a poradenská činnosť</w:t>
      </w:r>
      <w:r w:rsidR="005118B7" w:rsidRPr="005118B7">
        <w:rPr>
          <w:rStyle w:val="ra"/>
          <w:rFonts w:cstheme="minorHAnsi"/>
          <w:bCs/>
          <w:sz w:val="21"/>
          <w:szCs w:val="21"/>
        </w:rPr>
        <w:t xml:space="preserve"> v rozsahu predmetu podnikania</w:t>
      </w:r>
    </w:p>
    <w:p w:rsidR="008E1291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  <w:r w:rsidR="009F5A7F">
        <w:rPr>
          <w:rFonts w:cstheme="minorHAnsi"/>
          <w:b/>
          <w:bCs/>
          <w:sz w:val="21"/>
          <w:szCs w:val="21"/>
        </w:rPr>
        <w:t xml:space="preserve"> </w:t>
      </w:r>
    </w:p>
    <w:p w:rsidR="009F5A7F" w:rsidRPr="00C1406E" w:rsidRDefault="00C1406E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>
        <w:rPr>
          <w:rFonts w:cstheme="minorHAnsi"/>
          <w:b/>
          <w:bCs/>
          <w:sz w:val="21"/>
          <w:szCs w:val="21"/>
        </w:rPr>
        <w:t xml:space="preserve">     </w:t>
      </w:r>
      <w:r w:rsidRPr="00C1406E">
        <w:rPr>
          <w:rFonts w:cstheme="minorHAnsi"/>
          <w:bCs/>
          <w:sz w:val="21"/>
          <w:szCs w:val="21"/>
        </w:rPr>
        <w:t>Akciová spoločnosť prvýkrát zostaví účtovnú závierku za účtovné obdobie rok 2019.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C1406E">
        <w:rPr>
          <w:rFonts w:eastAsia="Times New Roman" w:cstheme="minorHAnsi"/>
          <w:sz w:val="21"/>
          <w:szCs w:val="21"/>
          <w:lang w:eastAsia="sk-SK"/>
        </w:rPr>
        <w:t>akciovej spoločnosti k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31. decembru 201</w:t>
      </w:r>
      <w:r w:rsidR="00C1406E">
        <w:rPr>
          <w:rFonts w:eastAsia="Times New Roman" w:cstheme="minorHAnsi"/>
          <w:sz w:val="21"/>
          <w:szCs w:val="21"/>
          <w:lang w:eastAsia="sk-SK"/>
        </w:rPr>
        <w:t>9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10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od </w:t>
      </w:r>
      <w:r w:rsidR="00C1406E">
        <w:rPr>
          <w:rFonts w:eastAsia="Times New Roman" w:cstheme="minorHAnsi"/>
          <w:sz w:val="21"/>
          <w:szCs w:val="21"/>
          <w:lang w:eastAsia="sk-SK"/>
        </w:rPr>
        <w:t>9</w:t>
      </w:r>
      <w:r w:rsidRPr="004673F2">
        <w:rPr>
          <w:rFonts w:eastAsia="Times New Roman" w:cstheme="minorHAnsi"/>
          <w:sz w:val="21"/>
          <w:szCs w:val="21"/>
          <w:lang w:eastAsia="sk-SK"/>
        </w:rPr>
        <w:t>.</w:t>
      </w:r>
      <w:r w:rsidR="00C1406E">
        <w:rPr>
          <w:rFonts w:eastAsia="Times New Roman" w:cstheme="minorHAnsi"/>
          <w:sz w:val="21"/>
          <w:szCs w:val="21"/>
          <w:lang w:eastAsia="sk-SK"/>
        </w:rPr>
        <w:t>4</w:t>
      </w:r>
      <w:r w:rsidR="00C731B7">
        <w:rPr>
          <w:rFonts w:eastAsia="Times New Roman" w:cstheme="minorHAnsi"/>
          <w:sz w:val="21"/>
          <w:szCs w:val="21"/>
          <w:lang w:eastAsia="sk-SK"/>
        </w:rPr>
        <w:t>.20</w:t>
      </w:r>
      <w:r w:rsidR="00C1406E">
        <w:rPr>
          <w:rFonts w:eastAsia="Times New Roman" w:cstheme="minorHAnsi"/>
          <w:sz w:val="21"/>
          <w:szCs w:val="21"/>
          <w:lang w:eastAsia="sk-SK"/>
        </w:rPr>
        <w:t>19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31.12.201</w:t>
      </w:r>
      <w:r w:rsidR="00C1406E">
        <w:rPr>
          <w:rFonts w:eastAsia="Times New Roman" w:cstheme="minorHAnsi"/>
          <w:sz w:val="21"/>
          <w:szCs w:val="21"/>
          <w:lang w:eastAsia="sk-SK"/>
        </w:rPr>
        <w:t>9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="00C1406E">
        <w:rPr>
          <w:rFonts w:eastAsia="Times New Roman" w:cstheme="minorHAnsi"/>
          <w:sz w:val="21"/>
          <w:szCs w:val="21"/>
          <w:lang w:eastAsia="sk-SK"/>
        </w:rPr>
        <w:t xml:space="preserve"> Účtovná závierka akciovej spoločnosti bola zostavená za predpokladu nepretržitého trvania účtovnej jednotky.</w:t>
      </w:r>
      <w:r w:rsidR="008B68C0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Spoločnosť nie je v žiadnej skupine.</w:t>
      </w:r>
    </w:p>
    <w:p w:rsidR="00083EF2" w:rsidRP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1207C5" w:rsidRPr="001207C5" w:rsidRDefault="00083EF2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>
        <w:rPr>
          <w:rFonts w:cstheme="minorHAnsi"/>
          <w:bCs/>
          <w:sz w:val="21"/>
          <w:szCs w:val="21"/>
        </w:rPr>
        <w:t>Spoločnosť</w:t>
      </w:r>
      <w:r w:rsidR="001207C5" w:rsidRPr="001207C5">
        <w:rPr>
          <w:rFonts w:cstheme="minorHAnsi"/>
          <w:bCs/>
          <w:sz w:val="21"/>
          <w:szCs w:val="21"/>
        </w:rPr>
        <w:t xml:space="preserve"> k 31.</w:t>
      </w:r>
      <w:r w:rsidR="001207C5">
        <w:rPr>
          <w:rFonts w:cstheme="minorHAnsi"/>
          <w:bCs/>
          <w:sz w:val="21"/>
          <w:szCs w:val="21"/>
        </w:rPr>
        <w:t>12.2019</w:t>
      </w:r>
      <w:r w:rsidR="001207C5" w:rsidRPr="001207C5">
        <w:rPr>
          <w:rFonts w:cstheme="minorHAnsi"/>
          <w:bCs/>
          <w:sz w:val="21"/>
          <w:szCs w:val="21"/>
        </w:rPr>
        <w:t xml:space="preserve"> nemá žiadnych zamestnancov</w:t>
      </w:r>
      <w:r w:rsidR="001207C5">
        <w:rPr>
          <w:rFonts w:cstheme="minorHAnsi"/>
          <w:bCs/>
          <w:sz w:val="21"/>
          <w:szCs w:val="21"/>
        </w:rPr>
        <w:t>.</w:t>
      </w:r>
    </w:p>
    <w:p w:rsidR="001207C5" w:rsidRDefault="001207C5" w:rsidP="001207C5">
      <w:pPr>
        <w:pStyle w:val="Default"/>
      </w:pPr>
    </w:p>
    <w:p w:rsid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DE3C5A" w:rsidRPr="004673F2" w:rsidRDefault="00DE3C5A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DE3C5A" w:rsidRDefault="00DE3C5A" w:rsidP="00DE3C5A">
      <w:pPr>
        <w:jc w:val="both"/>
        <w:rPr>
          <w:rStyle w:val="A2"/>
        </w:rPr>
      </w:pPr>
      <w:r>
        <w:rPr>
          <w:rStyle w:val="A2"/>
        </w:rPr>
        <w:t>Účtovná závierka spoločnosti pozostávajúca zo súvahy, výkazu ziskov a strát a poznámok k účtovnej závierke k 31.12.2019 bola zostavená za predpokladu nepretržitého trvania činnosti spoločnosti a v súlade s účtovnými predpis</w:t>
      </w:r>
      <w:r>
        <w:rPr>
          <w:rStyle w:val="A2"/>
        </w:rPr>
        <w:softHyphen/>
        <w:t>mi platnými v Slovenskej republike. Údaje v účtovnej závierke správne a verne zobrazujú stav majetku a záväzkov, vlastné imanie predstavujúce súhrn vlastných zdrojov krytia majetku, finančnú situáciu a výsledok hospodárenia</w:t>
      </w:r>
      <w:r w:rsidR="00083EF2">
        <w:rPr>
          <w:rStyle w:val="A2"/>
        </w:rPr>
        <w:t>.</w:t>
      </w:r>
    </w:p>
    <w:p w:rsidR="00083EF2" w:rsidRDefault="00083EF2" w:rsidP="00DE3C5A">
      <w:pPr>
        <w:jc w:val="both"/>
        <w:rPr>
          <w:rStyle w:val="A2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2F1FC8" w:rsidRDefault="002F1FC8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Akciová spoločnosť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Pr="001207C5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  <w:u w:val="single"/>
        </w:rPr>
      </w:pPr>
      <w:r w:rsidRPr="001207C5">
        <w:rPr>
          <w:rFonts w:cstheme="minorHAnsi"/>
          <w:b/>
          <w:sz w:val="21"/>
          <w:szCs w:val="21"/>
          <w:u w:val="single"/>
        </w:rPr>
        <w:t>Spôsob ocenenia jednotlivých zložiek majetku a</w:t>
      </w:r>
      <w:r w:rsidR="00385EDF" w:rsidRPr="001207C5">
        <w:rPr>
          <w:rFonts w:cstheme="minorHAnsi"/>
          <w:b/>
          <w:sz w:val="21"/>
          <w:szCs w:val="21"/>
          <w:u w:val="single"/>
        </w:rPr>
        <w:t> </w:t>
      </w:r>
      <w:r w:rsidRPr="001207C5">
        <w:rPr>
          <w:rFonts w:cstheme="minorHAnsi"/>
          <w:b/>
          <w:sz w:val="21"/>
          <w:szCs w:val="21"/>
          <w:u w:val="single"/>
        </w:rPr>
        <w:t>záväzkov</w:t>
      </w:r>
    </w:p>
    <w:p w:rsidR="001207C5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1207C5" w:rsidRDefault="00E22A4D" w:rsidP="001207C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>
        <w:rPr>
          <w:rStyle w:val="A2"/>
        </w:rPr>
        <w:t>Spoločnosť</w:t>
      </w:r>
      <w:r w:rsidR="001207C5">
        <w:rPr>
          <w:rStyle w:val="A2"/>
        </w:rPr>
        <w:t xml:space="preserve"> neeviduje dlhodobý nehmotný majetok  a dlhodobý hmotný majetok.</w:t>
      </w:r>
    </w:p>
    <w:p w:rsidR="001207C5" w:rsidRPr="00385EDF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E22A4D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>
        <w:rPr>
          <w:rStyle w:val="A2"/>
        </w:rPr>
        <w:t>Spoločnosť neeviduje dlhodobý finančný</w:t>
      </w:r>
      <w:r w:rsidR="00CD22EF">
        <w:rPr>
          <w:rStyle w:val="A2"/>
        </w:rPr>
        <w:t xml:space="preserve"> majetok.</w:t>
      </w:r>
    </w:p>
    <w:p w:rsidR="00E22A4D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>
        <w:rPr>
          <w:rFonts w:asciiTheme="minorHAnsi" w:hAnsiTheme="minorHAnsi" w:cstheme="minorHAnsi"/>
          <w:b/>
          <w:color w:val="auto"/>
          <w:sz w:val="21"/>
          <w:szCs w:val="21"/>
        </w:rPr>
        <w:t>Z</w:t>
      </w: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ásoby obstarané kúpou</w:t>
      </w:r>
    </w:p>
    <w:p w:rsidR="00E22A4D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>
        <w:rPr>
          <w:rStyle w:val="A2"/>
        </w:rPr>
        <w:t>Spoločnosť neeviduje zásoby obstarané kúpou</w:t>
      </w:r>
      <w:r w:rsidR="00CD22EF">
        <w:rPr>
          <w:rStyle w:val="A2"/>
        </w:rPr>
        <w:t>.</w:t>
      </w: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C0C1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E22A4D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>
        <w:rPr>
          <w:rStyle w:val="A2"/>
        </w:rPr>
        <w:t>Spoločnosť neeviduje zásoby vytvorené vlastnou činnosťou</w:t>
      </w:r>
      <w:r w:rsidR="00CD22EF">
        <w:rPr>
          <w:rStyle w:val="A2"/>
        </w:rPr>
        <w:t>.</w:t>
      </w: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E22A4D" w:rsidRP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22A4D">
        <w:rPr>
          <w:rFonts w:asciiTheme="minorHAnsi" w:hAnsiTheme="minorHAnsi" w:cstheme="minorHAnsi"/>
          <w:b/>
          <w:color w:val="auto"/>
          <w:sz w:val="21"/>
          <w:szCs w:val="21"/>
        </w:rPr>
        <w:t>Zásoby obstarané iným spôsobom.</w:t>
      </w:r>
    </w:p>
    <w:p w:rsidR="00E22A4D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>
        <w:rPr>
          <w:rStyle w:val="A2"/>
        </w:rPr>
        <w:t>Spoločnosť neeviduje zásoby obstarané iným spôsobom.</w:t>
      </w: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E22A4D" w:rsidRP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22A4D">
        <w:rPr>
          <w:rFonts w:asciiTheme="minorHAnsi" w:hAnsiTheme="minorHAnsi" w:cstheme="minorHAnsi"/>
          <w:b/>
          <w:color w:val="auto"/>
          <w:sz w:val="21"/>
          <w:szCs w:val="21"/>
        </w:rPr>
        <w:t>Zákazková výroba a z</w:t>
      </w:r>
      <w:r>
        <w:rPr>
          <w:rFonts w:asciiTheme="minorHAnsi" w:hAnsiTheme="minorHAnsi" w:cstheme="minorHAnsi"/>
          <w:b/>
          <w:color w:val="auto"/>
          <w:sz w:val="21"/>
          <w:szCs w:val="21"/>
        </w:rPr>
        <w:t>ákazková výstavba nehnuteľnosti určenej na predaj.</w:t>
      </w: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Spoločnosť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 uvedenej po</w:t>
      </w:r>
      <w:r>
        <w:rPr>
          <w:rFonts w:asciiTheme="minorHAnsi" w:hAnsiTheme="minorHAnsi" w:cstheme="minorHAnsi"/>
          <w:color w:val="auto"/>
          <w:sz w:val="21"/>
          <w:szCs w:val="21"/>
        </w:rPr>
        <w:t>ložke v priebehu roka neúčtovala</w:t>
      </w:r>
      <w:r w:rsidR="00CD22EF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E22A4D" w:rsidRPr="00385EDF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E22A4D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CD22EF">
        <w:rPr>
          <w:rFonts w:asciiTheme="minorHAnsi" w:hAnsiTheme="minorHAnsi" w:cstheme="minorHAnsi"/>
          <w:b/>
          <w:sz w:val="21"/>
          <w:szCs w:val="21"/>
        </w:rPr>
        <w:t>Tovar</w:t>
      </w:r>
    </w:p>
    <w:p w:rsidR="00CD22EF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CD22EF">
        <w:rPr>
          <w:rFonts w:asciiTheme="minorHAnsi" w:hAnsiTheme="minorHAnsi" w:cstheme="minorHAnsi"/>
          <w:b/>
          <w:sz w:val="21"/>
          <w:szCs w:val="21"/>
        </w:rPr>
        <w:t>Nehn</w:t>
      </w:r>
      <w:r>
        <w:rPr>
          <w:rFonts w:asciiTheme="minorHAnsi" w:hAnsiTheme="minorHAnsi" w:cstheme="minorHAnsi"/>
          <w:b/>
          <w:sz w:val="21"/>
          <w:szCs w:val="21"/>
        </w:rPr>
        <w:t>u</w:t>
      </w:r>
      <w:r w:rsidRPr="00CD22EF">
        <w:rPr>
          <w:rFonts w:asciiTheme="minorHAnsi" w:hAnsiTheme="minorHAnsi" w:cstheme="minorHAnsi"/>
          <w:b/>
          <w:sz w:val="21"/>
          <w:szCs w:val="21"/>
        </w:rPr>
        <w:t>teľnosť na  predaj</w:t>
      </w:r>
    </w:p>
    <w:p w:rsidR="00CD22EF" w:rsidRPr="003A59C9" w:rsidRDefault="00CD22EF" w:rsidP="003A59C9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3A59C9">
        <w:rPr>
          <w:rFonts w:asciiTheme="minorHAnsi" w:hAnsiTheme="minorHAnsi" w:cstheme="minorHAnsi"/>
          <w:sz w:val="21"/>
          <w:szCs w:val="21"/>
        </w:rPr>
        <w:t>Spoločnosť v</w:t>
      </w:r>
      <w:r w:rsidR="002B1191">
        <w:rPr>
          <w:rFonts w:asciiTheme="minorHAnsi" w:hAnsiTheme="minorHAnsi" w:cstheme="minorHAnsi"/>
          <w:sz w:val="21"/>
          <w:szCs w:val="21"/>
        </w:rPr>
        <w:t> roku 2</w:t>
      </w:r>
      <w:r w:rsidRPr="003A59C9">
        <w:rPr>
          <w:rFonts w:asciiTheme="minorHAnsi" w:hAnsiTheme="minorHAnsi" w:cstheme="minorHAnsi"/>
          <w:sz w:val="21"/>
          <w:szCs w:val="21"/>
        </w:rPr>
        <w:t xml:space="preserve">019 obstarala pozemky v k. ú. Lamač – Bratislava, za účelom výstavby bytových a nebytových budov a priestorov, následne ich predaj – projekt Rázsochy </w:t>
      </w:r>
      <w:proofErr w:type="spellStart"/>
      <w:r w:rsidRPr="003A59C9">
        <w:rPr>
          <w:rFonts w:asciiTheme="minorHAnsi" w:hAnsiTheme="minorHAnsi" w:cstheme="minorHAnsi"/>
          <w:sz w:val="21"/>
          <w:szCs w:val="21"/>
        </w:rPr>
        <w:t>Residence</w:t>
      </w:r>
      <w:proofErr w:type="spellEnd"/>
      <w:r w:rsidRPr="003A59C9">
        <w:rPr>
          <w:rFonts w:asciiTheme="minorHAnsi" w:hAnsiTheme="minorHAnsi" w:cstheme="minorHAnsi"/>
          <w:sz w:val="21"/>
          <w:szCs w:val="21"/>
        </w:rPr>
        <w:t xml:space="preserve">. </w:t>
      </w:r>
      <w:r w:rsidR="003A59C9" w:rsidRPr="003A59C9">
        <w:rPr>
          <w:rFonts w:asciiTheme="minorHAnsi" w:hAnsiTheme="minorHAnsi" w:cstheme="minorHAnsi"/>
          <w:sz w:val="21"/>
          <w:szCs w:val="21"/>
        </w:rPr>
        <w:t>Súčasťou obstarávacej ce</w:t>
      </w:r>
      <w:r w:rsidR="003A59C9">
        <w:rPr>
          <w:rFonts w:asciiTheme="minorHAnsi" w:hAnsiTheme="minorHAnsi" w:cstheme="minorHAnsi"/>
          <w:sz w:val="21"/>
          <w:szCs w:val="21"/>
        </w:rPr>
        <w:t>ny nehnuteľnosti na predaj sú</w:t>
      </w:r>
      <w:r w:rsidR="003A59C9" w:rsidRPr="003A59C9">
        <w:rPr>
          <w:rFonts w:asciiTheme="minorHAnsi" w:hAnsiTheme="minorHAnsi" w:cstheme="minorHAnsi"/>
          <w:sz w:val="21"/>
          <w:szCs w:val="21"/>
        </w:rPr>
        <w:t xml:space="preserve"> náklady</w:t>
      </w:r>
      <w:r w:rsidR="003A59C9">
        <w:rPr>
          <w:rFonts w:asciiTheme="minorHAnsi" w:hAnsiTheme="minorHAnsi" w:cstheme="minorHAnsi"/>
          <w:sz w:val="21"/>
          <w:szCs w:val="21"/>
        </w:rPr>
        <w:t xml:space="preserve"> - výdaje</w:t>
      </w:r>
      <w:r w:rsidR="003A59C9" w:rsidRPr="003A59C9">
        <w:rPr>
          <w:rFonts w:asciiTheme="minorHAnsi" w:hAnsiTheme="minorHAnsi" w:cstheme="minorHAnsi"/>
          <w:sz w:val="21"/>
          <w:szCs w:val="21"/>
        </w:rPr>
        <w:t xml:space="preserve"> za služby spojené s obstaraním </w:t>
      </w:r>
      <w:r w:rsidR="003A59C9">
        <w:rPr>
          <w:rFonts w:asciiTheme="minorHAnsi" w:hAnsiTheme="minorHAnsi" w:cstheme="minorHAnsi"/>
          <w:sz w:val="21"/>
          <w:szCs w:val="21"/>
        </w:rPr>
        <w:t xml:space="preserve">týchto </w:t>
      </w:r>
      <w:r w:rsidR="003A59C9" w:rsidRPr="003A59C9">
        <w:rPr>
          <w:rFonts w:asciiTheme="minorHAnsi" w:hAnsiTheme="minorHAnsi" w:cstheme="minorHAnsi"/>
          <w:sz w:val="21"/>
          <w:szCs w:val="21"/>
        </w:rPr>
        <w:t>pozemkov.</w:t>
      </w:r>
    </w:p>
    <w:p w:rsidR="00CD22EF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2F1FC8" w:rsidRDefault="002F1FC8" w:rsidP="002F1F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CD22EF" w:rsidRDefault="00CD22EF" w:rsidP="002B1191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A59C9" w:rsidRPr="002B1191" w:rsidRDefault="003A59C9" w:rsidP="002B1191">
      <w:pPr>
        <w:jc w:val="both"/>
        <w:rPr>
          <w:lang w:eastAsia="sk-SK"/>
        </w:rPr>
      </w:pPr>
      <w:r w:rsidRPr="002B1191">
        <w:rPr>
          <w:lang w:eastAsia="sk-SK"/>
        </w:rPr>
        <w:t>Spoločnosť k 31.</w:t>
      </w:r>
      <w:r w:rsidR="003E01F5">
        <w:rPr>
          <w:lang w:eastAsia="sk-SK"/>
        </w:rPr>
        <w:t>12.2019 eviduje</w:t>
      </w:r>
      <w:r w:rsidRPr="002B1191">
        <w:rPr>
          <w:lang w:eastAsia="sk-SK"/>
        </w:rPr>
        <w:t xml:space="preserve"> pohľadávku z titulu nadmerného odpočtu dani z pridanej hodnoty za obdobie december 2019</w:t>
      </w:r>
    </w:p>
    <w:p w:rsidR="00CD22EF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284E68" w:rsidRDefault="00284E68" w:rsidP="00284E68">
      <w:pPr>
        <w:rPr>
          <w:rStyle w:val="A2"/>
        </w:rPr>
      </w:pPr>
      <w:r>
        <w:rPr>
          <w:rStyle w:val="A2"/>
        </w:rPr>
        <w:t>Spoločnosť nemá žiadne obmedzenia týkajúce sa použitia finančného majetku k 31.12.2019.</w:t>
      </w:r>
    </w:p>
    <w:p w:rsidR="003E01F5" w:rsidRDefault="003E01F5" w:rsidP="003E01F5">
      <w:pPr>
        <w:pStyle w:val="Default"/>
      </w:pPr>
    </w:p>
    <w:p w:rsidR="003E01F5" w:rsidRPr="003E01F5" w:rsidRDefault="003E01F5" w:rsidP="003E01F5">
      <w:pPr>
        <w:pStyle w:val="Pa0"/>
        <w:rPr>
          <w:rFonts w:asciiTheme="minorHAnsi" w:hAnsiTheme="minorHAnsi" w:cstheme="minorHAnsi"/>
          <w:sz w:val="21"/>
          <w:szCs w:val="21"/>
        </w:rPr>
      </w:pPr>
      <w:r w:rsidRPr="003E01F5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aktív súvahy</w:t>
      </w:r>
    </w:p>
    <w:p w:rsidR="003E01F5" w:rsidRPr="003E01F5" w:rsidRDefault="008B68C0" w:rsidP="003E01F5">
      <w:pPr>
        <w:pStyle w:val="Pa0"/>
        <w:rPr>
          <w:rFonts w:asciiTheme="minorHAnsi" w:hAnsiTheme="minorHAnsi" w:cstheme="minorHAnsi"/>
          <w:sz w:val="21"/>
          <w:szCs w:val="21"/>
        </w:rPr>
      </w:pPr>
      <w:r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="003E01F5" w:rsidRPr="003E01F5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súvisia, ide o </w:t>
      </w:r>
      <w:proofErr w:type="spellStart"/>
      <w:r w:rsidR="003E01F5" w:rsidRPr="003E01F5">
        <w:rPr>
          <w:rStyle w:val="A2"/>
          <w:rFonts w:asciiTheme="minorHAnsi" w:hAnsiTheme="minorHAnsi" w:cstheme="minorHAnsi"/>
          <w:sz w:val="21"/>
          <w:szCs w:val="21"/>
        </w:rPr>
        <w:t>anticipatívne</w:t>
      </w:r>
      <w:proofErr w:type="spellEnd"/>
      <w:r w:rsidR="003E01F5" w:rsidRPr="003E01F5">
        <w:rPr>
          <w:rStyle w:val="A2"/>
          <w:rFonts w:asciiTheme="minorHAnsi" w:hAnsiTheme="minorHAnsi" w:cstheme="minorHAnsi"/>
          <w:sz w:val="21"/>
          <w:szCs w:val="21"/>
        </w:rPr>
        <w:t xml:space="preserve"> a tranzitívne položky časového rozlíšenia.</w:t>
      </w:r>
    </w:p>
    <w:p w:rsidR="008B68C0" w:rsidRPr="002B1191" w:rsidRDefault="008B68C0" w:rsidP="008B68C0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8B68C0" w:rsidRDefault="008B68C0" w:rsidP="008B68C0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8B68C0" w:rsidRPr="002B1191" w:rsidRDefault="008B68C0" w:rsidP="008B68C0">
      <w:pPr>
        <w:jc w:val="both"/>
        <w:rPr>
          <w:lang w:eastAsia="sk-SK"/>
        </w:rPr>
      </w:pPr>
      <w:r w:rsidRPr="002B1191">
        <w:rPr>
          <w:lang w:eastAsia="sk-SK"/>
        </w:rPr>
        <w:t>Spoločnosť k 31.12.2019 evid</w:t>
      </w:r>
      <w:r w:rsidR="00DE3C5A">
        <w:rPr>
          <w:lang w:eastAsia="sk-SK"/>
        </w:rPr>
        <w:t>uje krátkodobý záväzok vo forme poskytnutej</w:t>
      </w:r>
      <w:r w:rsidRPr="002B1191">
        <w:rPr>
          <w:lang w:eastAsia="sk-SK"/>
        </w:rPr>
        <w:t xml:space="preserve"> pôžičky na účely rozvoja projektu Rázsochy </w:t>
      </w:r>
      <w:proofErr w:type="spellStart"/>
      <w:r w:rsidRPr="002B1191">
        <w:rPr>
          <w:lang w:eastAsia="sk-SK"/>
        </w:rPr>
        <w:t>Residence</w:t>
      </w:r>
      <w:proofErr w:type="spellEnd"/>
      <w:r w:rsidRPr="002B1191">
        <w:rPr>
          <w:lang w:eastAsia="sk-SK"/>
        </w:rPr>
        <w:t xml:space="preserve"> v k. ú. Lamač.</w:t>
      </w:r>
    </w:p>
    <w:p w:rsidR="008B68C0" w:rsidRDefault="008B68C0" w:rsidP="008B68C0">
      <w:pPr>
        <w:spacing w:after="0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</w:t>
      </w:r>
      <w:r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C731B7">
        <w:rPr>
          <w:rFonts w:eastAsia="Times New Roman" w:cstheme="minorHAnsi"/>
          <w:sz w:val="21"/>
          <w:szCs w:val="21"/>
          <w:lang w:eastAsia="sk-SK"/>
        </w:rPr>
        <w:t>ku</w:t>
      </w:r>
      <w:r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C731B7">
        <w:rPr>
          <w:rFonts w:eastAsia="Times New Roman" w:cstheme="minorHAnsi"/>
          <w:sz w:val="21"/>
          <w:szCs w:val="21"/>
          <w:lang w:eastAsia="sk-SK"/>
        </w:rPr>
        <w:t>ktoré</w:t>
      </w:r>
      <w:r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C731B7">
        <w:rPr>
          <w:rFonts w:eastAsia="Times New Roman" w:cstheme="minorHAnsi"/>
          <w:sz w:val="21"/>
          <w:szCs w:val="21"/>
          <w:lang w:eastAsia="sk-SK"/>
        </w:rPr>
        <w:t>mu</w:t>
      </w:r>
      <w:r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C731B7">
        <w:rPr>
          <w:rFonts w:eastAsia="Times New Roman" w:cstheme="minorHAnsi"/>
          <w:sz w:val="21"/>
          <w:szCs w:val="21"/>
          <w:lang w:eastAsia="sk-SK"/>
        </w:rPr>
        <w:t>sa zostavuje účtovná závierka.</w:t>
      </w:r>
    </w:p>
    <w:p w:rsidR="008B68C0" w:rsidRDefault="008B68C0" w:rsidP="008B68C0">
      <w:pPr>
        <w:spacing w:after="0"/>
        <w:rPr>
          <w:lang w:eastAsia="sk-SK"/>
        </w:rPr>
      </w:pPr>
      <w:r>
        <w:rPr>
          <w:lang w:eastAsia="sk-SK"/>
        </w:rPr>
        <w:t xml:space="preserve">Spoločnosť </w:t>
      </w:r>
      <w:r w:rsidRPr="002B1191">
        <w:rPr>
          <w:lang w:eastAsia="sk-SK"/>
        </w:rPr>
        <w:t>nemá náplň pre túto položku.</w:t>
      </w:r>
    </w:p>
    <w:p w:rsidR="002A7F69" w:rsidRDefault="002A7F69" w:rsidP="008B68C0">
      <w:pPr>
        <w:spacing w:after="0"/>
        <w:rPr>
          <w:b/>
          <w:lang w:eastAsia="sk-SK"/>
        </w:rPr>
      </w:pPr>
    </w:p>
    <w:p w:rsidR="008B68C0" w:rsidRDefault="008B68C0" w:rsidP="008B68C0">
      <w:pPr>
        <w:spacing w:after="0"/>
        <w:rPr>
          <w:b/>
          <w:lang w:eastAsia="sk-SK"/>
        </w:rPr>
      </w:pPr>
      <w:r w:rsidRPr="002B1191">
        <w:rPr>
          <w:b/>
          <w:lang w:eastAsia="sk-SK"/>
        </w:rPr>
        <w:t>Dlhopisy</w:t>
      </w:r>
    </w:p>
    <w:p w:rsidR="008B68C0" w:rsidRPr="002B1191" w:rsidRDefault="008B68C0" w:rsidP="008B68C0">
      <w:pPr>
        <w:spacing w:after="0"/>
        <w:rPr>
          <w:lang w:eastAsia="sk-SK"/>
        </w:rPr>
      </w:pPr>
      <w:r w:rsidRPr="002B1191">
        <w:rPr>
          <w:lang w:eastAsia="sk-SK"/>
        </w:rPr>
        <w:t>Spoločnosť neeviduje dlhopisy</w:t>
      </w:r>
    </w:p>
    <w:p w:rsidR="008B68C0" w:rsidRDefault="008B68C0" w:rsidP="008B68C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Nevyfakturované dodávky majetku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vykazujú s vplyvom na výsle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8B68C0" w:rsidRDefault="008B68C0" w:rsidP="008B68C0">
      <w:pPr>
        <w:spacing w:after="0"/>
        <w:rPr>
          <w:lang w:eastAsia="sk-SK"/>
        </w:rPr>
      </w:pPr>
      <w:r w:rsidRPr="002B1191">
        <w:rPr>
          <w:lang w:eastAsia="sk-SK"/>
        </w:rPr>
        <w:t>Spoločnosť k 31.12.2019 nemá náplň pre túto položku.</w:t>
      </w:r>
    </w:p>
    <w:p w:rsidR="008B68C0" w:rsidRDefault="008B68C0" w:rsidP="008B68C0">
      <w:pPr>
        <w:pStyle w:val="Default"/>
      </w:pP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pasív súvahy</w:t>
      </w:r>
    </w:p>
    <w:p w:rsidR="008B68C0" w:rsidRPr="003E01F5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Pr="003E01F5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súvisia, ide o </w:t>
      </w:r>
      <w:proofErr w:type="spellStart"/>
      <w:r w:rsidRPr="003E01F5">
        <w:rPr>
          <w:rStyle w:val="A2"/>
          <w:rFonts w:asciiTheme="minorHAnsi" w:hAnsiTheme="minorHAnsi" w:cstheme="minorHAnsi"/>
          <w:sz w:val="21"/>
          <w:szCs w:val="21"/>
        </w:rPr>
        <w:t>anticipatívne</w:t>
      </w:r>
      <w:proofErr w:type="spellEnd"/>
      <w:r w:rsidRPr="003E01F5">
        <w:rPr>
          <w:rStyle w:val="A2"/>
          <w:rFonts w:asciiTheme="minorHAnsi" w:hAnsiTheme="minorHAnsi" w:cstheme="minorHAnsi"/>
          <w:sz w:val="21"/>
          <w:szCs w:val="21"/>
        </w:rPr>
        <w:t xml:space="preserve"> a tranzitívne položky časového rozlíšenia.</w:t>
      </w:r>
    </w:p>
    <w:p w:rsidR="008B68C0" w:rsidRPr="002B1191" w:rsidRDefault="008B68C0" w:rsidP="008B68C0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Deriváty, majetok a záväzky zabezpečené derivátmi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Spoločnosť neúčtovala v priebehu účtovného obdobia o derivátoch a tiež nemá derivátmi zabezpečený majetok alebo záväzky.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Prenajatý majetok a majetok obstaraný na základe zmluvy o kúpe prenajatej veci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 xml:space="preserve">Spoločnosť </w:t>
      </w:r>
      <w:r>
        <w:rPr>
          <w:rStyle w:val="A2"/>
          <w:rFonts w:asciiTheme="minorHAnsi" w:hAnsiTheme="minorHAnsi" w:cstheme="minorHAnsi"/>
          <w:sz w:val="21"/>
          <w:szCs w:val="21"/>
        </w:rPr>
        <w:t xml:space="preserve">nemá  prenajatý majetok. </w:t>
      </w:r>
    </w:p>
    <w:p w:rsidR="00DE3C5A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2F1FC8" w:rsidRDefault="002F1FC8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8B68C0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Majetok nadobudnutý privatizáciou</w:t>
      </w:r>
    </w:p>
    <w:p w:rsidR="00DE3C5A" w:rsidRPr="008B68C0" w:rsidRDefault="00DE3C5A" w:rsidP="00DE3C5A">
      <w:pPr>
        <w:rPr>
          <w:rFonts w:cstheme="minorHAnsi"/>
          <w:sz w:val="21"/>
          <w:szCs w:val="21"/>
          <w:lang w:eastAsia="sk-SK"/>
        </w:rPr>
      </w:pPr>
      <w:r w:rsidRPr="008B68C0">
        <w:rPr>
          <w:rStyle w:val="A2"/>
          <w:rFonts w:cstheme="minorHAnsi"/>
          <w:sz w:val="21"/>
          <w:szCs w:val="21"/>
        </w:rPr>
        <w:t>Spoločnosť neeviduje majetok nadobudnutý privatizáciou.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Daň z príjmov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Splatná daň z príjmov sa vypočíta zo základu dane z príjmov a sadzby ustanovenej Zákonom o dani z príjmov.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Odložená daň je počítaná metódou záväzkov. Odložená daň z príjmov sa účtuje pri dočasných rozdieloch medzi účtovnou hodnotou majetku a účtovnou hodnotou záväzkov vykázanou v súvahe a ich daňovou základňou, pri možnosti umorovať daňovú stratu v budúcnosti a pri možnosti previesť nevyužité daňové odpočty a iné daňové nároky do budúcich období. Odložená daň sa vypočíta s použitím sadzby dane platnej v nasledujúcich účtovných obdobiach.</w:t>
      </w:r>
    </w:p>
    <w:p w:rsidR="008B68C0" w:rsidRDefault="008B68C0" w:rsidP="008B68C0">
      <w:pPr>
        <w:spacing w:after="0"/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Default="009B41A5" w:rsidP="009B41A5">
      <w:pPr>
        <w:pStyle w:val="Default"/>
      </w:pPr>
    </w:p>
    <w:p w:rsidR="009B41A5" w:rsidRDefault="009B41A5" w:rsidP="009B41A5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ZÁSADY PRE TVORBU OPRAVNÝCH POLOŽIEK</w:t>
      </w:r>
    </w:p>
    <w:p w:rsidR="009B41A5" w:rsidRPr="009B41A5" w:rsidRDefault="009B41A5" w:rsidP="009B41A5">
      <w:pPr>
        <w:pStyle w:val="Default"/>
      </w:pP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a) Zásady pre tvorbu opravných položiek k zásobám</w:t>
      </w:r>
    </w:p>
    <w:p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b) Zásady pre tvorbu opravných položiek k pohľadávkam</w:t>
      </w:r>
    </w:p>
    <w:p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Default="009B41A5" w:rsidP="009B41A5">
      <w:pPr>
        <w:spacing w:after="0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  <w:r>
        <w:rPr>
          <w:rFonts w:cstheme="minorHAnsi"/>
          <w:b/>
          <w:sz w:val="21"/>
          <w:szCs w:val="21"/>
        </w:rPr>
        <w:t xml:space="preserve"> poskytnuté na obstaranie majetku</w:t>
      </w:r>
    </w:p>
    <w:p w:rsidR="009B41A5" w:rsidRDefault="009B41A5" w:rsidP="009B41A5">
      <w:pPr>
        <w:spacing w:after="0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Spoločnosti sa netýka</w:t>
      </w:r>
    </w:p>
    <w:p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9B41A5" w:rsidRPr="00C51F2D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Spoločnosť nemá náplň pre túto položku.</w:t>
      </w:r>
    </w:p>
    <w:p w:rsidR="003E01F5" w:rsidRDefault="003E01F5" w:rsidP="003E01F5">
      <w:pPr>
        <w:rPr>
          <w:lang w:eastAsia="sk-SK"/>
        </w:rPr>
      </w:pP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V roku 2019 spoločnosť nedosiahla žiadny výnos.</w:t>
      </w:r>
    </w:p>
    <w:p w:rsidR="00284E68" w:rsidRDefault="00284E68" w:rsidP="009B41A5">
      <w:pPr>
        <w:pStyle w:val="Pa0"/>
        <w:rPr>
          <w:rStyle w:val="A2"/>
          <w:rFonts w:asciiTheme="minorHAnsi" w:hAnsiTheme="minorHAnsi" w:cstheme="minorHAnsi"/>
          <w:b/>
          <w:sz w:val="21"/>
          <w:szCs w:val="21"/>
        </w:rPr>
      </w:pP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b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sz w:val="21"/>
          <w:szCs w:val="21"/>
        </w:rPr>
        <w:t>ZMENY SPÔSOBOV OCEŇOVANIA, ODPISOVANIA, VYKAZOVANIA, POSTUPOV ÚČTOVANIA</w:t>
      </w:r>
    </w:p>
    <w:p w:rsidR="003E01F5" w:rsidRPr="009B41A5" w:rsidRDefault="009B41A5" w:rsidP="009B41A5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CD22EF" w:rsidRPr="00C731B7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1019D8" w:rsidRDefault="001019D8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2F1FC8" w:rsidRDefault="002F1FC8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2B1191" w:rsidRDefault="002B1191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Táto položka sa novovzniknutej spoločnosti v roku 2019 netýka.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CD22EF" w:rsidRPr="001F3342" w:rsidRDefault="00CD22EF" w:rsidP="00CD22EF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CD22EF" w:rsidRPr="001F3342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CD22EF" w:rsidRPr="001F3342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0"/>
        <w:gridCol w:w="4160"/>
        <w:gridCol w:w="1720"/>
        <w:gridCol w:w="933"/>
        <w:gridCol w:w="1717"/>
      </w:tblGrid>
      <w:tr w:rsidR="00CD22EF" w:rsidRPr="00C731B7" w:rsidTr="001B75C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DE3C5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DE3C5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9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</w:r>
            <w:r w:rsidR="00831B8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EUR</w:t>
            </w:r>
            <w:r w:rsidR="00831B8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CD22EF" w:rsidRPr="00C731B7" w:rsidTr="001B75C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DE3C5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="00DE3C5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0,00</w:t>
            </w: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DE3C5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="00C278E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="00DE3C5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0,00</w:t>
            </w:r>
          </w:p>
        </w:tc>
      </w:tr>
      <w:tr w:rsidR="00CD22EF" w:rsidRPr="00C731B7" w:rsidTr="001B75C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DE3C5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DE3C5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DE3C5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3.000.000,00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DE3C5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DE3C5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C278E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DE3C5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0,00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CD22EF" w:rsidRPr="00C731B7" w:rsidTr="001B75C7">
        <w:trPr>
          <w:trHeight w:val="841"/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D22EF" w:rsidRPr="005C40BA" w:rsidRDefault="00CD22EF" w:rsidP="001B75C7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D22EF" w:rsidRPr="00C731B7" w:rsidRDefault="00CD22EF" w:rsidP="00DE3C5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DE3C5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1019D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DE3C5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0,00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D22EF" w:rsidRPr="00C731B7" w:rsidRDefault="00DE3C5A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D22EF" w:rsidRPr="00C731B7" w:rsidRDefault="00DE3C5A" w:rsidP="00DE3C5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0,00</w:t>
            </w:r>
          </w:p>
        </w:tc>
      </w:tr>
      <w:tr w:rsidR="00CD22EF" w:rsidRPr="00C731B7" w:rsidTr="001B75C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DE3C5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</w:t>
            </w:r>
            <w:r w:rsidR="001019D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DE3C5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0,00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1B75C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C731B7" w:rsidRDefault="00CD22EF" w:rsidP="00DE3C5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</w:t>
            </w:r>
            <w:r w:rsidR="00DE3C5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0,00</w:t>
            </w:r>
          </w:p>
        </w:tc>
      </w:tr>
      <w:tr w:rsidR="00CD22EF" w:rsidRPr="004673F2" w:rsidTr="001B75C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4673F2" w:rsidRDefault="00CD22EF" w:rsidP="001B75C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4673F2" w:rsidRDefault="00CD22EF" w:rsidP="001B75C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  <w:r w:rsidR="00DE3C5A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CD22EF" w:rsidRPr="004673F2" w:rsidRDefault="001019D8" w:rsidP="001B75C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3.000.000,00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D22EF" w:rsidRPr="004673F2" w:rsidRDefault="00CD22EF" w:rsidP="001B75C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CD22EF" w:rsidRPr="004673F2" w:rsidRDefault="00CD22EF" w:rsidP="00DE3C5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</w:t>
            </w:r>
            <w:r w:rsidR="00DE3C5A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0,00</w:t>
            </w:r>
          </w:p>
        </w:tc>
      </w:tr>
    </w:tbl>
    <w:p w:rsidR="00CD22EF" w:rsidRDefault="00CD22EF" w:rsidP="00CD22EF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CD22EF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 xml:space="preserve">ÚDAJE O VLASTNOM IMANÍ </w:t>
      </w: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Spoločnosť účtuje o zmenách a vykazuje stav základného imania, </w:t>
      </w:r>
      <w:r w:rsidR="001019D8"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zákonného rezervného fondu v 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>súlade so zákonnými predpismi.</w:t>
      </w:r>
    </w:p>
    <w:p w:rsidR="00DE3C5A" w:rsidRPr="001019D8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>Popis základného imania</w:t>
      </w: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Výška upísaného základného imania je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25.000,00 eur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Základné imanie spoločnosti je tvorené vkladom vo výške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 xml:space="preserve"> 25.000,00 eur fyzickými osobami ( menovite výpis z obchodného registra)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Celé základné imanie je splatené.</w:t>
      </w:r>
    </w:p>
    <w:p w:rsidR="00284E68" w:rsidRPr="001019D8" w:rsidRDefault="00284E68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>Základné imanie je rozdelené na akcie nasledovne :</w:t>
      </w: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125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 xml:space="preserve"> kmeňové akcie na meno, listinná podoba</w:t>
      </w: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55 kmeňové akcie na meno, listinná podoba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C278E8" w:rsidRDefault="00C278E8" w:rsidP="00C278E8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50 kmeňové akcie na meno, listinná podoba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325B67" w:rsidRPr="001019D8" w:rsidRDefault="00325B67" w:rsidP="00325B6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20 kmeňové akcie na meno, listinná podoba</w:t>
      </w:r>
    </w:p>
    <w:p w:rsidR="00325B67" w:rsidRDefault="00325B67" w:rsidP="002F1F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2F1FC8" w:rsidRDefault="002F1FC8" w:rsidP="00C278E8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</w:p>
    <w:p w:rsidR="00325B67" w:rsidRDefault="00325B67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bookmarkStart w:id="0" w:name="_GoBack"/>
      <w:bookmarkEnd w:id="0"/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Pr="004673F2" w:rsidRDefault="00CD22EF" w:rsidP="00CD22EF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CD22EF" w:rsidRDefault="00CD22E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8E156F">
        <w:rPr>
          <w:rFonts w:eastAsia="Times New Roman" w:cstheme="minorHAnsi"/>
          <w:color w:val="505050"/>
          <w:sz w:val="21"/>
          <w:szCs w:val="21"/>
          <w:lang w:eastAsia="sk-SK"/>
        </w:rPr>
        <w:t>23.03</w:t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.2020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 w:rsidR="008E156F">
        <w:rPr>
          <w:rFonts w:eastAsia="Times New Roman" w:cstheme="minorHAnsi"/>
          <w:color w:val="505050"/>
          <w:sz w:val="21"/>
          <w:szCs w:val="21"/>
          <w:lang w:eastAsia="sk-SK"/>
        </w:rPr>
        <w:t>k 31.12.2019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C278E8" w:rsidRPr="004673F2" w:rsidRDefault="008E156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Zostavené dňa, 23. marca </w:t>
      </w:r>
      <w:r w:rsidR="00C278E8">
        <w:rPr>
          <w:rFonts w:eastAsia="Times New Roman" w:cstheme="minorHAnsi"/>
          <w:color w:val="505050"/>
          <w:sz w:val="21"/>
          <w:szCs w:val="21"/>
          <w:lang w:eastAsia="sk-SK"/>
        </w:rPr>
        <w:t>2020</w:t>
      </w:r>
    </w:p>
    <w:p w:rsidR="00CD22EF" w:rsidRPr="00737CEB" w:rsidRDefault="00CD22EF" w:rsidP="00CD22EF">
      <w:pPr>
        <w:jc w:val="both"/>
        <w:rPr>
          <w:rFonts w:cstheme="minorHAnsi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spacing w:after="0" w:line="240" w:lineRule="auto"/>
        <w:jc w:val="both"/>
        <w:rPr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284E68" w:rsidRDefault="00284E68" w:rsidP="00284E68">
      <w:pPr>
        <w:pStyle w:val="Default"/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Pr="00737CEB" w:rsidRDefault="00CD22EF" w:rsidP="00CD22EF">
      <w:pPr>
        <w:jc w:val="both"/>
        <w:rPr>
          <w:rFonts w:cstheme="minorHAnsi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sectPr w:rsidR="00E22A4D" w:rsidSect="002F1FC8">
      <w:footerReference w:type="default" r:id="rId11"/>
      <w:pgSz w:w="11906" w:h="16838" w:code="9"/>
      <w:pgMar w:top="1134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0D66" w:rsidRDefault="00AE0D66" w:rsidP="00EF17F4">
      <w:pPr>
        <w:spacing w:after="0" w:line="240" w:lineRule="auto"/>
      </w:pPr>
      <w:r>
        <w:separator/>
      </w:r>
    </w:p>
  </w:endnote>
  <w:endnote w:type="continuationSeparator" w:id="0">
    <w:p w:rsidR="00AE0D66" w:rsidRDefault="00AE0D66" w:rsidP="00EF1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pacta Bd AT">
    <w:altName w:val="Compacta Bd A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89297529"/>
      <w:docPartObj>
        <w:docPartGallery w:val="Page Numbers (Bottom of Page)"/>
        <w:docPartUnique/>
      </w:docPartObj>
    </w:sdtPr>
    <w:sdtEndPr/>
    <w:sdtContent>
      <w:p w:rsidR="00EF17F4" w:rsidRDefault="00EF17F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5B67">
          <w:rPr>
            <w:noProof/>
          </w:rPr>
          <w:t>6</w:t>
        </w:r>
        <w:r>
          <w:fldChar w:fldCharType="end"/>
        </w:r>
      </w:p>
    </w:sdtContent>
  </w:sdt>
  <w:p w:rsidR="00EF17F4" w:rsidRDefault="00EF17F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0D66" w:rsidRDefault="00AE0D66" w:rsidP="00EF17F4">
      <w:pPr>
        <w:spacing w:after="0" w:line="240" w:lineRule="auto"/>
      </w:pPr>
      <w:r>
        <w:separator/>
      </w:r>
    </w:p>
  </w:footnote>
  <w:footnote w:type="continuationSeparator" w:id="0">
    <w:p w:rsidR="00AE0D66" w:rsidRDefault="00AE0D66" w:rsidP="00EF17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00733"/>
    <w:rsid w:val="00083EF2"/>
    <w:rsid w:val="000F0F5F"/>
    <w:rsid w:val="001019D8"/>
    <w:rsid w:val="001207C5"/>
    <w:rsid w:val="00131D55"/>
    <w:rsid w:val="001E2F8A"/>
    <w:rsid w:val="001F3342"/>
    <w:rsid w:val="00284E68"/>
    <w:rsid w:val="00291789"/>
    <w:rsid w:val="002A7F69"/>
    <w:rsid w:val="002B1191"/>
    <w:rsid w:val="002F1FC8"/>
    <w:rsid w:val="00325B67"/>
    <w:rsid w:val="00333849"/>
    <w:rsid w:val="00385EDF"/>
    <w:rsid w:val="00394A20"/>
    <w:rsid w:val="003A59C9"/>
    <w:rsid w:val="003C0C15"/>
    <w:rsid w:val="003C1256"/>
    <w:rsid w:val="003E01F5"/>
    <w:rsid w:val="00424157"/>
    <w:rsid w:val="00450615"/>
    <w:rsid w:val="004512D5"/>
    <w:rsid w:val="004673F2"/>
    <w:rsid w:val="005118B7"/>
    <w:rsid w:val="00573421"/>
    <w:rsid w:val="00576F63"/>
    <w:rsid w:val="005C40BA"/>
    <w:rsid w:val="006876B9"/>
    <w:rsid w:val="0069666C"/>
    <w:rsid w:val="006D417E"/>
    <w:rsid w:val="00737CEB"/>
    <w:rsid w:val="0077183D"/>
    <w:rsid w:val="00831B89"/>
    <w:rsid w:val="00873BBC"/>
    <w:rsid w:val="008B68C0"/>
    <w:rsid w:val="008E1291"/>
    <w:rsid w:val="008E156F"/>
    <w:rsid w:val="009B41A5"/>
    <w:rsid w:val="009E0188"/>
    <w:rsid w:val="009F5A7F"/>
    <w:rsid w:val="00A242EF"/>
    <w:rsid w:val="00A24A07"/>
    <w:rsid w:val="00A8397A"/>
    <w:rsid w:val="00AE0D66"/>
    <w:rsid w:val="00B00C7C"/>
    <w:rsid w:val="00B11367"/>
    <w:rsid w:val="00B324EB"/>
    <w:rsid w:val="00B462B4"/>
    <w:rsid w:val="00B46708"/>
    <w:rsid w:val="00BC0297"/>
    <w:rsid w:val="00C1406E"/>
    <w:rsid w:val="00C278E8"/>
    <w:rsid w:val="00C30DAF"/>
    <w:rsid w:val="00C358AB"/>
    <w:rsid w:val="00C51F2D"/>
    <w:rsid w:val="00C731B7"/>
    <w:rsid w:val="00CC3C26"/>
    <w:rsid w:val="00CD22EF"/>
    <w:rsid w:val="00CF3D8E"/>
    <w:rsid w:val="00D102B2"/>
    <w:rsid w:val="00DE3C5A"/>
    <w:rsid w:val="00DF10AB"/>
    <w:rsid w:val="00DF2BCD"/>
    <w:rsid w:val="00E22A4D"/>
    <w:rsid w:val="00EB7F53"/>
    <w:rsid w:val="00EF17F4"/>
    <w:rsid w:val="00F22310"/>
    <w:rsid w:val="00F91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C140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C1406E"/>
    <w:pPr>
      <w:spacing w:line="241" w:lineRule="atLeast"/>
    </w:pPr>
    <w:rPr>
      <w:color w:val="auto"/>
    </w:rPr>
  </w:style>
  <w:style w:type="character" w:customStyle="1" w:styleId="A2">
    <w:name w:val="A2"/>
    <w:uiPriority w:val="99"/>
    <w:rsid w:val="00C1406E"/>
    <w:rPr>
      <w:color w:val="000000"/>
      <w:sz w:val="20"/>
      <w:szCs w:val="20"/>
    </w:rPr>
  </w:style>
  <w:style w:type="character" w:customStyle="1" w:styleId="A0">
    <w:name w:val="A0"/>
    <w:uiPriority w:val="99"/>
    <w:rsid w:val="00C1406E"/>
    <w:rPr>
      <w:color w:val="000000"/>
      <w:sz w:val="36"/>
      <w:szCs w:val="36"/>
    </w:rPr>
  </w:style>
  <w:style w:type="character" w:customStyle="1" w:styleId="A1">
    <w:name w:val="A1"/>
    <w:uiPriority w:val="99"/>
    <w:rsid w:val="00C1406E"/>
    <w:rPr>
      <w:rFonts w:ascii="Compacta Bd AT" w:hAnsi="Compacta Bd AT" w:cs="Compacta Bd AT"/>
      <w:b/>
      <w:bCs/>
      <w:color w:val="000000"/>
      <w:sz w:val="80"/>
      <w:szCs w:val="80"/>
    </w:rPr>
  </w:style>
  <w:style w:type="character" w:styleId="sloriadka">
    <w:name w:val="line number"/>
    <w:basedOn w:val="Predvolenpsmoodseku"/>
    <w:uiPriority w:val="99"/>
    <w:semiHidden/>
    <w:unhideWhenUsed/>
    <w:rsid w:val="00EF17F4"/>
  </w:style>
  <w:style w:type="paragraph" w:styleId="Hlavika">
    <w:name w:val="header"/>
    <w:basedOn w:val="Normlny"/>
    <w:link w:val="Hlavik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17F4"/>
  </w:style>
  <w:style w:type="paragraph" w:styleId="Pta">
    <w:name w:val="footer"/>
    <w:basedOn w:val="Normlny"/>
    <w:link w:val="Pt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17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2802187&amp;f=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danovecentrum.sk/form/goto.ashx?t=26&amp;p=1020274&amp;f=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6&amp;p=102027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1EA11F-2812-4D92-9D6B-F78B92FDB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7</Pages>
  <Words>2128</Words>
  <Characters>12132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12</cp:revision>
  <cp:lastPrinted>2020-02-27T11:27:00Z</cp:lastPrinted>
  <dcterms:created xsi:type="dcterms:W3CDTF">2020-02-27T08:28:00Z</dcterms:created>
  <dcterms:modified xsi:type="dcterms:W3CDTF">2020-03-26T14:03:00Z</dcterms:modified>
</cp:coreProperties>
</file>