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B50" w:rsidRPr="002263C1" w:rsidRDefault="002E7BCC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E</w:t>
      </w:r>
      <w:r w:rsidR="00DF5AF9" w:rsidRPr="002263C1">
        <w:rPr>
          <w:rFonts w:ascii="Arial Unicode MS" w:eastAsia="Arial Unicode MS" w:hAnsi="Arial Unicode MS" w:cs="Arial Unicode MS"/>
          <w:b/>
          <w:sz w:val="28"/>
          <w:szCs w:val="28"/>
        </w:rPr>
        <w:t>/</w:t>
      </w:r>
      <w:r w:rsidR="00DF5AF9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</w:t>
      </w:r>
      <w:r w:rsidR="004A6B50" w:rsidRPr="002263C1">
        <w:rPr>
          <w:rFonts w:ascii="Arial Unicode MS" w:eastAsia="Arial Unicode MS" w:hAnsi="Arial Unicode MS" w:cs="Arial Unicode MS"/>
          <w:b/>
          <w:sz w:val="28"/>
          <w:szCs w:val="28"/>
        </w:rPr>
        <w:t>Informácie o použitých účtovných zásadách a účtovných metódach</w:t>
      </w:r>
    </w:p>
    <w:p w:rsidR="00DF5AF9" w:rsidRDefault="004A6B50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Spoločnosť</w:t>
      </w:r>
      <w:r w:rsidR="00DF5AF9" w:rsidRPr="004A6B50">
        <w:rPr>
          <w:rFonts w:ascii="Arial Unicode MS" w:eastAsia="Arial Unicode MS" w:hAnsi="Arial Unicode MS" w:cs="Arial Unicode MS"/>
          <w:sz w:val="24"/>
          <w:szCs w:val="24"/>
        </w:rPr>
        <w:t xml:space="preserve"> používa všeobecne platné postupy a metódy účtovania</w:t>
      </w:r>
      <w:r w:rsidR="00DF5AF9" w:rsidRPr="00DF5AF9">
        <w:rPr>
          <w:rFonts w:ascii="Arial Unicode MS" w:eastAsia="Arial Unicode MS" w:hAnsi="Arial Unicode MS" w:cs="Arial Unicode MS"/>
          <w:sz w:val="24"/>
          <w:szCs w:val="24"/>
        </w:rPr>
        <w:t xml:space="preserve">, ktoré sú upravené </w:t>
      </w:r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pre potreby vedenia účtovníctva internými smernicami pre vedenie účtovníctva firmy </w:t>
      </w:r>
      <w:proofErr w:type="spellStart"/>
      <w:r w:rsidR="00DF5AF9">
        <w:rPr>
          <w:rFonts w:ascii="Arial Unicode MS" w:eastAsia="Arial Unicode MS" w:hAnsi="Arial Unicode MS" w:cs="Arial Unicode MS"/>
          <w:sz w:val="24"/>
          <w:szCs w:val="24"/>
        </w:rPr>
        <w:t>BioCompact</w:t>
      </w:r>
      <w:proofErr w:type="spellEnd"/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 spol. s r.o.  Platné právne predpisy sú: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Zákon č.431/2002 Z.Z. o účtovníctve  po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zmene zákonom č.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13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8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  <w:szCs w:val="24"/>
        </w:rPr>
        <w:t>Z.z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Opatrenie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MF SR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č. 23054/2002-92 k postupom účtovania a rámcovej účtovnej osnove v sústave podvojného účtovníctva</w:t>
      </w:r>
      <w:r w:rsidR="005B51B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po zmenách opatren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 č.MF/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010028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A1014A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Opatrenie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č.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MF/2337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/2014-74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 individuálnej účtovnej uzávierke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po zmene o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č.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4774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7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</w:p>
    <w:p w:rsidR="00C1044E" w:rsidRDefault="00A1014A" w:rsidP="00A1014A">
      <w:pPr>
        <w:pStyle w:val="Odsekzoznamu"/>
        <w:numPr>
          <w:ilvl w:val="0"/>
          <w:numId w:val="1"/>
        </w:num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Zákon č 595/2003 o dani z príjmov 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po zmene zákonm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i v ďalších obdobiach</w:t>
      </w:r>
    </w:p>
    <w:p w:rsidR="00ED1DF9" w:rsidRDefault="00ED1DF9" w:rsidP="00ED1DF9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2263C1" w:rsidRDefault="002E7BC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F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/   Informácie  o položkách na strane aktív súvahy:</w:t>
      </w: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F4DF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Dlhodobý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hmotný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majetok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 je oceňovaný v obstarávacej cene a súvisiacich nákladoch.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Odpisovanie majetku je stanovené v súlade so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z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ákonom o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účtovníctve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 a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zákonom o dani z príjmov podľa odpisových skupín a podľa počtu mesiacov používania.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V roku 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nebol obstaraný žiadny dlhodobý hmotný majetok. V súčasnosti sa odpisujú: prevádzková budova, spevnené plochy a komunikácie. P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revádzkov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á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budov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 zaradená v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odpisovej skupin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6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dob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ou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odpisovania 40 rokov. Spevnené plochy a komunikácie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sú zaradené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do odpisovej skupiny 5, doba odpisovania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20 rokov.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F4DF2" w:rsidRDefault="007F4DF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627AA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Dlhodobý hmotný majetok – autá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 xml:space="preserve">sú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do majetku sú zaradené v cene obstarania a súvisiacich nákladoch. Sú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zaradené do 1. odpisovej skupiny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a odpisované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rovnomerne po dobu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4 rokov podľa počtu mesiacov používania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v súlade s § 26 odst.8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Zákona o dani z príjmov. Účtovné a daňové odpisy sa rovnajú. </w:t>
      </w:r>
      <w:r w:rsidR="00B70E5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V roku 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 xml:space="preserve"> bolo odpredané 1 auto. 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C</w:t>
      </w:r>
      <w:r>
        <w:rPr>
          <w:rFonts w:ascii="Arial Unicode MS" w:eastAsia="Arial Unicode MS" w:hAnsi="Arial Unicode MS" w:cs="Arial Unicode MS"/>
          <w:sz w:val="24"/>
          <w:szCs w:val="24"/>
        </w:rPr>
        <w:t>elkový počet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áut </w:t>
      </w:r>
      <w:r w:rsidR="00EF2D5B">
        <w:rPr>
          <w:rFonts w:ascii="Arial Unicode MS" w:eastAsia="Arial Unicode MS" w:hAnsi="Arial Unicode MS" w:cs="Arial Unicode MS"/>
          <w:sz w:val="24"/>
          <w:szCs w:val="24"/>
        </w:rPr>
        <w:t>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2263C1">
        <w:rPr>
          <w:rFonts w:ascii="Arial Unicode MS" w:eastAsia="Arial Unicode MS" w:hAnsi="Arial Unicode MS" w:cs="Arial Unicode MS"/>
          <w:sz w:val="24"/>
          <w:szCs w:val="24"/>
        </w:rPr>
        <w:t xml:space="preserve"> je 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</w:t>
      </w:r>
      <w:r w:rsidR="00C627AA" w:rsidRPr="002263C1">
        <w:rPr>
          <w:rFonts w:ascii="Arial Unicode MS" w:eastAsia="Arial Unicode MS" w:hAnsi="Arial Unicode MS" w:cs="Arial Unicode MS"/>
          <w:b/>
          <w:sz w:val="28"/>
          <w:szCs w:val="28"/>
        </w:rPr>
        <w:t>Zásoby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 xml:space="preserve"> sa oceňujú obstarávacími cenami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. D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robné nákupy kancelárskych potrieb, čistiacich prost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r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iedkov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, drobný materiál do 100 EUR,  </w:t>
      </w:r>
      <w:proofErr w:type="spellStart"/>
      <w:r w:rsidR="00C43DBB">
        <w:rPr>
          <w:rFonts w:ascii="Arial Unicode MS" w:eastAsia="Arial Unicode MS" w:hAnsi="Arial Unicode MS" w:cs="Arial Unicode MS"/>
          <w:sz w:val="24"/>
          <w:szCs w:val="24"/>
        </w:rPr>
        <w:t>autopotreby</w:t>
      </w:r>
      <w:proofErr w:type="spellEnd"/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a pod.  sú účtované do nákladov. Na sklad sa účtuje nákup majetku, inventáru a náradia s vyššou obstarávacou cenou ako 100 EUR, nákup osobných ochranných prostriedkov a reklamných predmetov.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evidujeme na sklade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1 kužeľ na ČOV.</w:t>
      </w:r>
    </w:p>
    <w:p w:rsidR="00C43DBB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Pohľadávky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oceňujú menovitou hodnotou pri ich vzniku. Do 1 roka splatnosti sú krátkodobé, nad 1 rok sú dlhodobé – jedná sa o zádržné </w:t>
      </w:r>
      <w:r w:rsidR="00486B68">
        <w:rPr>
          <w:rFonts w:ascii="Arial Unicode MS" w:eastAsia="Arial Unicode MS" w:hAnsi="Arial Unicode MS" w:cs="Arial Unicode MS"/>
          <w:sz w:val="24"/>
          <w:szCs w:val="24"/>
        </w:rPr>
        <w:t xml:space="preserve">a garančné záruky </w:t>
      </w:r>
      <w:r>
        <w:rPr>
          <w:rFonts w:ascii="Arial Unicode MS" w:eastAsia="Arial Unicode MS" w:hAnsi="Arial Unicode MS" w:cs="Arial Unicode MS"/>
          <w:sz w:val="24"/>
          <w:szCs w:val="24"/>
        </w:rPr>
        <w:t>podľa zml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úv</w:t>
      </w:r>
      <w:r w:rsidR="002263C1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K 31.12.2019 neevidujeme pohľadávky po lehote splatnosti, ktoré by vyžadovali tvorbu opravných položiek.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8D6E5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Spoločnosť realizuje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zákazkovú výrobu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.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>Náklady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 xml:space="preserve"> na jednotlivé zákazky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účtujú na účet 518/440  v období ich vzniku. Výnosy sa účtujú na základe fakturácie.</w:t>
      </w:r>
      <w:r w:rsidR="002E7BCC">
        <w:rPr>
          <w:rFonts w:ascii="Arial Unicode MS" w:eastAsia="Arial Unicode MS" w:hAnsi="Arial Unicode MS" w:cs="Arial Unicode MS"/>
          <w:sz w:val="24"/>
          <w:szCs w:val="24"/>
        </w:rPr>
        <w:t xml:space="preserve"> Zákazky začaté aj ukončené v roku 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2E7BCC">
        <w:rPr>
          <w:rFonts w:ascii="Arial Unicode MS" w:eastAsia="Arial Unicode MS" w:hAnsi="Arial Unicode MS" w:cs="Arial Unicode MS"/>
          <w:sz w:val="24"/>
          <w:szCs w:val="24"/>
        </w:rPr>
        <w:t xml:space="preserve"> sú zaúčtované vo výške skutočných nákladov a skutočných výnosov.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Zákazky, ktoré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>sú rozpracované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sú podľa internej smernice</w:t>
      </w:r>
      <w:r w:rsidR="007A6FFB">
        <w:rPr>
          <w:rFonts w:ascii="Arial Unicode MS" w:eastAsia="Arial Unicode MS" w:hAnsi="Arial Unicode MS" w:cs="Arial Unicode MS"/>
          <w:sz w:val="24"/>
          <w:szCs w:val="24"/>
        </w:rPr>
        <w:t xml:space="preserve"> na základe 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>kalkulačných listov</w:t>
      </w:r>
      <w:r w:rsidR="00BB3711">
        <w:rPr>
          <w:rFonts w:ascii="Arial Unicode MS" w:eastAsia="Arial Unicode MS" w:hAnsi="Arial Unicode MS" w:cs="Arial Unicode MS"/>
          <w:sz w:val="24"/>
          <w:szCs w:val="24"/>
        </w:rPr>
        <w:t xml:space="preserve"> prehodnocované a podľa stupňa ich dokončenia sú dopočítané výnosy. Vo výške nákladov sa účtujú do rozpracovanosti prípravné a projektové práce, ktoré sú každoročne k 31.12. prehodnocované. Účty skupiny 316 – čistá hodnota zákazky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 xml:space="preserve">v aktívach </w:t>
      </w:r>
      <w:r w:rsidR="00BB3711">
        <w:rPr>
          <w:rFonts w:ascii="Arial Unicode MS" w:eastAsia="Arial Unicode MS" w:hAnsi="Arial Unicode MS" w:cs="Arial Unicode MS"/>
          <w:sz w:val="24"/>
          <w:szCs w:val="24"/>
        </w:rPr>
        <w:t>vyjadrujú zmenu stavu nedokončenej zákazkovej výroby.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Sú to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dopočítané výnosy a rozpracovanosť zákaziek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>vo výške nákladov 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A1F44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Daňové pohľadávky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>predstavuje nadmerný odpočet DPH za mesiace</w:t>
      </w:r>
      <w:r w:rsidR="001A1F44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2263C1" w:rsidRDefault="00B40414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1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1 a </w:t>
      </w:r>
      <w:r w:rsidR="001A1F44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v sume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12 597,02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EUR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a preplatok na dani z príjmov PO za rok 2019 v sume 52 045,93 EUR.</w:t>
      </w:r>
      <w:r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5B2565" w:rsidRDefault="005B25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B3711" w:rsidRDefault="00BB371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Iné pohľadávky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sú 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pohľadávky voči zamestnancom zo záloh na pohonné hmoty a nákup materiálu.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Pohľadávky zo stravného sú za nav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yše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vydané stravné lístky 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vo výške nákladov a príspevku zo sociálneho fondu na tieto lístky.</w:t>
      </w:r>
    </w:p>
    <w:p w:rsidR="0012601B" w:rsidRDefault="0012601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D6413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lastRenderedPageBreak/>
        <w:t xml:space="preserve">      Peňažné  prostriedky  a ceniny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sú oceňované menovitou hodnotou, zostatky cudzích mien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 v pokladniach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sú prepočítané kurzom NBS 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. Ceniny sú stravné lístky v nákupnej hodnote.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Bežný bankový účet spoločnosť vedie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>v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o VÚB,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a.s., s ktorou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má uzavretú zmluvu o kontokorentnom úvere do výšky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00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> 0</w:t>
      </w:r>
      <w:r>
        <w:rPr>
          <w:rFonts w:ascii="Arial Unicode MS" w:eastAsia="Arial Unicode MS" w:hAnsi="Arial Unicode MS" w:cs="Arial Unicode MS"/>
          <w:sz w:val="24"/>
          <w:szCs w:val="24"/>
        </w:rPr>
        <w:t>00 EUR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 xml:space="preserve">do </w:t>
      </w:r>
      <w:r w:rsidR="002F2A11">
        <w:rPr>
          <w:rFonts w:ascii="Arial Unicode MS" w:eastAsia="Arial Unicode MS" w:hAnsi="Arial Unicode MS" w:cs="Arial Unicode MS"/>
          <w:sz w:val="24"/>
          <w:szCs w:val="24"/>
        </w:rPr>
        <w:t>29.6.20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K 31.12.201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má účet </w:t>
      </w:r>
      <w:r w:rsidR="002F2A11">
        <w:rPr>
          <w:rFonts w:ascii="Arial Unicode MS" w:eastAsia="Arial Unicode MS" w:hAnsi="Arial Unicode MS" w:cs="Arial Unicode MS"/>
          <w:sz w:val="24"/>
          <w:szCs w:val="24"/>
        </w:rPr>
        <w:t>kladný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zostatok.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D6413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43DBB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05498" w:rsidRPr="00377E92">
        <w:rPr>
          <w:rFonts w:ascii="Arial Unicode MS" w:eastAsia="Arial Unicode MS" w:hAnsi="Arial Unicode MS" w:cs="Arial Unicode MS"/>
          <w:b/>
          <w:sz w:val="28"/>
          <w:szCs w:val="28"/>
        </w:rPr>
        <w:t>Náklady budúcich období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sú výdavky roku 201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, ktoré patria do nákladov roku 20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 súlade so zásadami vecnej a časovej súvislosti vedenia účtovníctva – 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predplatné, 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nájomné,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poistné,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licencie, domény a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 zostatok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pohonn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ých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hm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ô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t 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nádržiach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Bežné mesačné faktúry za telefóny a internet sme časovo nerozlišovali.</w:t>
      </w:r>
    </w:p>
    <w:p w:rsid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62C9A" w:rsidRPr="00377E92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G/  Informácie o položkách na strane pasív súvahy:</w:t>
      </w:r>
    </w:p>
    <w:p w:rsidR="00662131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:rsidR="007A4D23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Základné imanie a rezervný fond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zostali v rovnakej výške ako v minulých účtovných obdobiach.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>Hospodársky výsledok</w:t>
      </w:r>
      <w:r w:rsidR="00F8385F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za rok 201</w:t>
      </w:r>
      <w:r w:rsidR="0027348A">
        <w:rPr>
          <w:rFonts w:ascii="Arial Unicode MS" w:eastAsia="Arial Unicode MS" w:hAnsi="Arial Unicode MS" w:cs="Arial Unicode MS"/>
          <w:b/>
          <w:sz w:val="28"/>
          <w:szCs w:val="28"/>
        </w:rPr>
        <w:t>8</w:t>
      </w:r>
      <w:r w:rsidR="00F8385F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bol preúčtovaný 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 celej 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čiastke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279 426,97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B52D8">
        <w:rPr>
          <w:rFonts w:ascii="Arial Unicode MS" w:eastAsia="Arial Unicode MS" w:hAnsi="Arial Unicode MS" w:cs="Arial Unicode MS"/>
          <w:sz w:val="24"/>
          <w:szCs w:val="24"/>
        </w:rPr>
        <w:t xml:space="preserve"> E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>UR na účet nerozdeleného zisku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V priebehu roka bol spoločníkom vyplatený zisk za rok 200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3, 2006 a 2017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Z vyplateného zisku za rok 2003 a 2017 bola odvedená zrážková daň.</w:t>
      </w:r>
    </w:p>
    <w:p w:rsidR="007A4D23" w:rsidRDefault="007A4D2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84200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Záväzky </w:t>
      </w:r>
      <w:r w:rsidR="007A4D23"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z obchodného styku </w:t>
      </w:r>
      <w:r>
        <w:rPr>
          <w:rFonts w:ascii="Arial Unicode MS" w:eastAsia="Arial Unicode MS" w:hAnsi="Arial Unicode MS" w:cs="Arial Unicode MS"/>
          <w:sz w:val="24"/>
          <w:szCs w:val="24"/>
        </w:rPr>
        <w:t>sú oceňované  menovitou hodnotou. Spoločnosť nemá žiadne záväzky po lehote splatnosti.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Dlhodobé záväzky sú garančné záruky splatné v lehote dlhšej ako rok.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321BD3" w:rsidRDefault="00C6398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321BD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7A4D23" w:rsidRDefault="00321BD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010993" w:rsidRPr="001C4571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="00010993" w:rsidRPr="00FF4865">
        <w:rPr>
          <w:rFonts w:ascii="Arial Unicode MS" w:eastAsia="Arial Unicode MS" w:hAnsi="Arial Unicode MS" w:cs="Arial Unicode MS"/>
          <w:b/>
          <w:sz w:val="28"/>
          <w:szCs w:val="28"/>
        </w:rPr>
        <w:t>Zákazková výroba zaúčtovaná v položkách pasív</w:t>
      </w:r>
      <w:r w:rsidR="001C4571">
        <w:rPr>
          <w:rFonts w:ascii="Arial Unicode MS" w:eastAsia="Arial Unicode MS" w:hAnsi="Arial Unicode MS" w:cs="Arial Unicode MS"/>
          <w:sz w:val="24"/>
          <w:szCs w:val="24"/>
        </w:rPr>
        <w:t xml:space="preserve"> zahŕňa zníženie v</w:t>
      </w:r>
      <w:r>
        <w:rPr>
          <w:rFonts w:ascii="Arial Unicode MS" w:eastAsia="Arial Unicode MS" w:hAnsi="Arial Unicode MS" w:cs="Arial Unicode MS"/>
          <w:sz w:val="24"/>
          <w:szCs w:val="24"/>
        </w:rPr>
        <w:t>ýnosov z rozpracovaných zákaziek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podľa stupňa dokončenia na základe kalkulačných listov.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Bol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vytvore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 xml:space="preserve">ná 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rezerv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na predpokladan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ú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strat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u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zákaz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ky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 ČOV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Giraltovce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7A4D23" w:rsidRDefault="007A4D2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373C0" w:rsidRDefault="0018420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V dlhodobých záväzkoch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je zahrnutý záv</w:t>
      </w:r>
      <w:r>
        <w:rPr>
          <w:rFonts w:ascii="Arial Unicode MS" w:eastAsia="Arial Unicode MS" w:hAnsi="Arial Unicode MS" w:cs="Arial Unicode MS"/>
          <w:sz w:val="24"/>
          <w:szCs w:val="24"/>
        </w:rPr>
        <w:t>äzok zo sociálneho fondu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 xml:space="preserve"> a záväzok z finančného prenájmu</w:t>
      </w:r>
      <w:r w:rsidR="00F15319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321BD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 w:rsidRPr="005B51B6">
        <w:rPr>
          <w:rFonts w:ascii="Arial Unicode MS" w:eastAsia="Arial Unicode MS" w:hAnsi="Arial Unicode MS" w:cs="Arial Unicode MS"/>
          <w:b/>
          <w:sz w:val="28"/>
          <w:szCs w:val="28"/>
        </w:rPr>
        <w:t>Sociálny fond</w:t>
      </w:r>
      <w:r w:rsidR="009373C0" w:rsidRPr="005B51B6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je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>tvorený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príspevkom z hrubých miezd zamestnancov vo výške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1,00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%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, nakoľko spoločnosť za predchádzajúci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lastRenderedPageBreak/>
        <w:t>kalendárny rok dosiahla zisk a splnila si všetky daňové a odvodové povinnosti voči štátu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a príspevkom zo zisku.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 xml:space="preserve"> Čerpanie sa používa na príspevok na stravné lístky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>zamestnancom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467703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C76E9B" w:rsidRDefault="0032343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 w:rsidRPr="00FF4865">
        <w:rPr>
          <w:rFonts w:ascii="Arial Unicode MS" w:eastAsia="Arial Unicode MS" w:hAnsi="Arial Unicode MS" w:cs="Arial Unicode MS"/>
          <w:b/>
          <w:sz w:val="28"/>
          <w:szCs w:val="28"/>
        </w:rPr>
        <w:t>Záväzky voči zamestnancom a zo sociálneho poistenia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predstavujú mzdy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 odvody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a cestovné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za december 201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, ktoré boli vyplatené a odvedené v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 januári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20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Daňové záväzky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pozostávajú 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z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d</w:t>
      </w:r>
      <w:r>
        <w:rPr>
          <w:rFonts w:ascii="Arial Unicode MS" w:eastAsia="Arial Unicode MS" w:hAnsi="Arial Unicode MS" w:cs="Arial Unicode MS"/>
          <w:sz w:val="24"/>
          <w:szCs w:val="24"/>
        </w:rPr>
        <w:t>ane zo závislej činnosti za december 201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a nedoplatku dane z motorových vozidiel. 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>Všetky dane boli uhradené v lehote splatnosti.</w:t>
      </w:r>
    </w:p>
    <w:p w:rsidR="00255265" w:rsidRDefault="002552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55265" w:rsidRDefault="00255265" w:rsidP="00255265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</w:t>
      </w:r>
      <w:r w:rsidR="00467703" w:rsidRPr="00467703">
        <w:rPr>
          <w:rFonts w:ascii="Arial Unicode MS" w:eastAsia="Arial Unicode MS" w:hAnsi="Arial Unicode MS" w:cs="Arial Unicode MS"/>
          <w:b/>
          <w:sz w:val="28"/>
          <w:szCs w:val="28"/>
        </w:rPr>
        <w:t>R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ezervu na</w:t>
      </w:r>
      <w:r w:rsidR="00467703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nevyčerpané dovolenky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 spoločnosť tvorila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vo výške hrubých miezd a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 príslušných </w:t>
      </w:r>
      <w:r>
        <w:rPr>
          <w:rFonts w:ascii="Arial Unicode MS" w:eastAsia="Arial Unicode MS" w:hAnsi="Arial Unicode MS" w:cs="Arial Unicode MS"/>
          <w:sz w:val="24"/>
          <w:szCs w:val="24"/>
        </w:rPr>
        <w:t>odvodov z priemerov za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>mestnancov za IV. štvrťrok 201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9. Nakoľko spoločnosti vznikla potreba auditu za rok 2019, je vytvorená rezerva na tento účel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. 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255265" w:rsidRDefault="0046770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6703B3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FF4865">
        <w:rPr>
          <w:rFonts w:ascii="Arial Unicode MS" w:eastAsia="Arial Unicode MS" w:hAnsi="Arial Unicode MS" w:cs="Arial Unicode MS"/>
          <w:sz w:val="28"/>
          <w:szCs w:val="28"/>
        </w:rPr>
        <w:t xml:space="preserve">  </w:t>
      </w:r>
      <w:r w:rsidR="006703B3"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Výdavky budúcich období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>sú nákladmi roku 201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9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 xml:space="preserve"> -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poistné z finančného prenájmu, 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ktoré 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>je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uhradené v roku 20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C76E9B" w:rsidRDefault="00C76E9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</w:p>
    <w:p w:rsidR="009373C0" w:rsidRPr="00662131" w:rsidRDefault="009373C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bookmarkStart w:id="0" w:name="_GoBack"/>
      <w:bookmarkEnd w:id="0"/>
    </w:p>
    <w:p w:rsidR="00B62C9A" w:rsidRP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B62C9A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</w:p>
    <w:p w:rsidR="00C43DBB" w:rsidRP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09358A" w:rsidRPr="008D6E5C" w:rsidRDefault="00DF5AF9" w:rsidP="00A1014A">
      <w:pPr>
        <w:pStyle w:val="Odsekzoznamu"/>
        <w:numPr>
          <w:ilvl w:val="0"/>
          <w:numId w:val="1"/>
        </w:num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ab/>
      </w:r>
    </w:p>
    <w:p w:rsidR="00DF5AF9" w:rsidRPr="008D6E5C" w:rsidRDefault="00DF5AF9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1014A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sectPr w:rsidR="00A1014A" w:rsidRPr="008D6E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C2BFB"/>
    <w:multiLevelType w:val="hybridMultilevel"/>
    <w:tmpl w:val="5CBAAD22"/>
    <w:lvl w:ilvl="0" w:tplc="3FE6EEC4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86D"/>
    <w:rsid w:val="00010993"/>
    <w:rsid w:val="000227E5"/>
    <w:rsid w:val="000378F3"/>
    <w:rsid w:val="00053D76"/>
    <w:rsid w:val="00077236"/>
    <w:rsid w:val="0009358A"/>
    <w:rsid w:val="000B52D8"/>
    <w:rsid w:val="000C47CD"/>
    <w:rsid w:val="0012601B"/>
    <w:rsid w:val="00184200"/>
    <w:rsid w:val="001A1F44"/>
    <w:rsid w:val="001C4571"/>
    <w:rsid w:val="001D4091"/>
    <w:rsid w:val="00223505"/>
    <w:rsid w:val="002263C1"/>
    <w:rsid w:val="00255265"/>
    <w:rsid w:val="0027348A"/>
    <w:rsid w:val="00274697"/>
    <w:rsid w:val="002A373E"/>
    <w:rsid w:val="002E7BCC"/>
    <w:rsid w:val="002F08FA"/>
    <w:rsid w:val="002F2A11"/>
    <w:rsid w:val="00321BD3"/>
    <w:rsid w:val="0032343C"/>
    <w:rsid w:val="00377E92"/>
    <w:rsid w:val="00385508"/>
    <w:rsid w:val="003A38A7"/>
    <w:rsid w:val="00404820"/>
    <w:rsid w:val="004457EE"/>
    <w:rsid w:val="00464996"/>
    <w:rsid w:val="00467703"/>
    <w:rsid w:val="00472B0B"/>
    <w:rsid w:val="004814F6"/>
    <w:rsid w:val="00486B68"/>
    <w:rsid w:val="004A6B50"/>
    <w:rsid w:val="00531D96"/>
    <w:rsid w:val="005B2565"/>
    <w:rsid w:val="005B51B6"/>
    <w:rsid w:val="00662131"/>
    <w:rsid w:val="006703B3"/>
    <w:rsid w:val="006B343B"/>
    <w:rsid w:val="007203DF"/>
    <w:rsid w:val="0078249E"/>
    <w:rsid w:val="007A2137"/>
    <w:rsid w:val="007A4D23"/>
    <w:rsid w:val="007A6FFB"/>
    <w:rsid w:val="007D6413"/>
    <w:rsid w:val="007E72CE"/>
    <w:rsid w:val="007F4DF2"/>
    <w:rsid w:val="00836A48"/>
    <w:rsid w:val="008D6E5C"/>
    <w:rsid w:val="009373C0"/>
    <w:rsid w:val="00942B14"/>
    <w:rsid w:val="00A1014A"/>
    <w:rsid w:val="00A31053"/>
    <w:rsid w:val="00A47157"/>
    <w:rsid w:val="00A85305"/>
    <w:rsid w:val="00AC0932"/>
    <w:rsid w:val="00B40414"/>
    <w:rsid w:val="00B62C9A"/>
    <w:rsid w:val="00B70E54"/>
    <w:rsid w:val="00B8189F"/>
    <w:rsid w:val="00BB3711"/>
    <w:rsid w:val="00BB47A1"/>
    <w:rsid w:val="00BB6401"/>
    <w:rsid w:val="00C1044E"/>
    <w:rsid w:val="00C169F5"/>
    <w:rsid w:val="00C43DBB"/>
    <w:rsid w:val="00C627AA"/>
    <w:rsid w:val="00C63983"/>
    <w:rsid w:val="00C76E9B"/>
    <w:rsid w:val="00C8286D"/>
    <w:rsid w:val="00CF6220"/>
    <w:rsid w:val="00D55046"/>
    <w:rsid w:val="00DF5AF9"/>
    <w:rsid w:val="00E030EA"/>
    <w:rsid w:val="00E9305B"/>
    <w:rsid w:val="00ED1DF9"/>
    <w:rsid w:val="00EF2D5B"/>
    <w:rsid w:val="00F05498"/>
    <w:rsid w:val="00F1493E"/>
    <w:rsid w:val="00F15319"/>
    <w:rsid w:val="00F8385F"/>
    <w:rsid w:val="00FD7115"/>
    <w:rsid w:val="00FF4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77EE34-11A2-445F-B44D-45BA59718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939</TotalTime>
  <Pages>1</Pages>
  <Words>927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43</cp:revision>
  <cp:lastPrinted>2020-03-26T14:50:00Z</cp:lastPrinted>
  <dcterms:created xsi:type="dcterms:W3CDTF">2013-03-23T12:51:00Z</dcterms:created>
  <dcterms:modified xsi:type="dcterms:W3CDTF">2020-03-26T14:52:00Z</dcterms:modified>
</cp:coreProperties>
</file>