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</w:t>
      </w:r>
      <w:r w:rsidR="006E3535">
        <w:rPr>
          <w:rFonts w:ascii="Times New Roman" w:hAnsi="Times New Roman" w:cs="Times New Roman"/>
          <w:b/>
          <w:sz w:val="24"/>
          <w:szCs w:val="24"/>
        </w:rPr>
        <w:t>9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A27AF2">
        <w:rPr>
          <w:rFonts w:ascii="Times New Roman" w:hAnsi="Times New Roman" w:cs="Times New Roman"/>
          <w:sz w:val="24"/>
          <w:szCs w:val="24"/>
        </w:rPr>
        <w:t>LIGNO</w:t>
      </w:r>
      <w:r w:rsidR="00E42F34" w:rsidRPr="00E42F34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A27AF2">
        <w:rPr>
          <w:rFonts w:ascii="Times New Roman" w:hAnsi="Times New Roman" w:cs="Times New Roman"/>
          <w:sz w:val="24"/>
          <w:szCs w:val="24"/>
        </w:rPr>
        <w:t>Domaniža 372, 018 16 Domaniža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  <w:r w:rsidR="00A27AF2">
        <w:rPr>
          <w:rFonts w:ascii="Times New Roman" w:hAnsi="Times New Roman" w:cs="Times New Roman"/>
          <w:sz w:val="24"/>
          <w:szCs w:val="24"/>
        </w:rPr>
        <w:t xml:space="preserve"> 10.04.2017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 </w:t>
      </w:r>
      <w:r w:rsidR="00E42F34" w:rsidRPr="00E42F34">
        <w:rPr>
          <w:rFonts w:ascii="Times New Roman" w:hAnsi="Times New Roman" w:cs="Times New Roman"/>
          <w:sz w:val="24"/>
          <w:szCs w:val="24"/>
        </w:rPr>
        <w:t>1</w:t>
      </w:r>
      <w:r w:rsidR="00A27AF2">
        <w:rPr>
          <w:rFonts w:ascii="Times New Roman" w:hAnsi="Times New Roman" w:cs="Times New Roman"/>
          <w:sz w:val="24"/>
          <w:szCs w:val="24"/>
        </w:rPr>
        <w:t>0</w:t>
      </w:r>
      <w:r w:rsidR="00E42F34" w:rsidRPr="00E42F34">
        <w:rPr>
          <w:rFonts w:ascii="Times New Roman" w:hAnsi="Times New Roman" w:cs="Times New Roman"/>
          <w:sz w:val="24"/>
          <w:szCs w:val="24"/>
        </w:rPr>
        <w:t>.0</w:t>
      </w:r>
      <w:r w:rsidR="00A27AF2">
        <w:rPr>
          <w:rFonts w:ascii="Times New Roman" w:hAnsi="Times New Roman" w:cs="Times New Roman"/>
          <w:sz w:val="24"/>
          <w:szCs w:val="24"/>
        </w:rPr>
        <w:t>6</w:t>
      </w:r>
      <w:r w:rsidR="00E42F34" w:rsidRPr="00E42F34">
        <w:rPr>
          <w:rFonts w:ascii="Times New Roman" w:hAnsi="Times New Roman" w:cs="Times New Roman"/>
          <w:sz w:val="24"/>
          <w:szCs w:val="24"/>
        </w:rPr>
        <w:t>.20</w:t>
      </w:r>
      <w:r w:rsidR="00A27AF2">
        <w:rPr>
          <w:rFonts w:ascii="Times New Roman" w:hAnsi="Times New Roman" w:cs="Times New Roman"/>
          <w:sz w:val="24"/>
          <w:szCs w:val="24"/>
        </w:rPr>
        <w:t>17</w:t>
      </w:r>
      <w:r w:rsidRPr="00E42F34">
        <w:rPr>
          <w:rFonts w:ascii="Times New Roman" w:hAnsi="Times New Roman" w:cs="Times New Roman"/>
          <w:sz w:val="24"/>
          <w:szCs w:val="24"/>
        </w:rPr>
        <w:t xml:space="preserve"> vložka s.r.o. </w:t>
      </w:r>
      <w:r w:rsidR="00A27AF2">
        <w:rPr>
          <w:rFonts w:ascii="Times New Roman" w:hAnsi="Times New Roman" w:cs="Times New Roman"/>
          <w:sz w:val="24"/>
          <w:szCs w:val="24"/>
        </w:rPr>
        <w:t>34855/R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Opis hospodárskej činnosti:            v roku 201</w:t>
      </w:r>
      <w:r w:rsidR="006E3535">
        <w:rPr>
          <w:rFonts w:ascii="Times New Roman" w:hAnsi="Times New Roman" w:cs="Times New Roman"/>
          <w:sz w:val="24"/>
          <w:szCs w:val="24"/>
        </w:rPr>
        <w:t>9</w:t>
      </w:r>
      <w:r w:rsidRPr="00E42F34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55579D" w:rsidRPr="00E42F34">
        <w:rPr>
          <w:rFonts w:ascii="Times New Roman" w:hAnsi="Times New Roman" w:cs="Times New Roman"/>
          <w:sz w:val="24"/>
          <w:szCs w:val="24"/>
        </w:rPr>
        <w:t>vykonávala</w:t>
      </w:r>
      <w:r w:rsidRPr="00E42F34">
        <w:rPr>
          <w:rFonts w:ascii="Times New Roman" w:hAnsi="Times New Roman" w:cs="Times New Roman"/>
          <w:sz w:val="24"/>
          <w:szCs w:val="24"/>
        </w:rPr>
        <w:t xml:space="preserve"> predovšetkým</w:t>
      </w:r>
    </w:p>
    <w:p w:rsidR="005B498E" w:rsidRPr="00E42F34" w:rsidRDefault="00E42F34" w:rsidP="00E42F34">
      <w:pPr>
        <w:spacing w:after="0"/>
        <w:ind w:left="3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A27AF2">
        <w:rPr>
          <w:rFonts w:ascii="Times New Roman" w:hAnsi="Times New Roman" w:cs="Times New Roman"/>
          <w:sz w:val="24"/>
          <w:szCs w:val="24"/>
        </w:rPr>
        <w:t>Výroba a montáž nábytku</w:t>
      </w:r>
      <w:r w:rsidR="006E3535">
        <w:rPr>
          <w:rFonts w:ascii="Times New Roman" w:hAnsi="Times New Roman" w:cs="Times New Roman"/>
          <w:sz w:val="24"/>
          <w:szCs w:val="24"/>
        </w:rPr>
        <w:t xml:space="preserve"> a drevárske</w:t>
      </w:r>
      <w:r w:rsidR="006E3535">
        <w:rPr>
          <w:rFonts w:ascii="Times New Roman" w:hAnsi="Times New Roman" w:cs="Times New Roman"/>
          <w:sz w:val="24"/>
          <w:szCs w:val="24"/>
        </w:rPr>
        <w:tab/>
        <w:t xml:space="preserve"> výrobky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E42F34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  </w:t>
      </w:r>
      <w:r w:rsidR="00957F9D">
        <w:rPr>
          <w:rFonts w:ascii="Times New Roman" w:hAnsi="Times New Roman" w:cs="Times New Roman"/>
          <w:sz w:val="24"/>
          <w:szCs w:val="24"/>
        </w:rPr>
        <w:t>1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z toho vedúcich                                                      0</w:t>
      </w:r>
    </w:p>
    <w:p w:rsidR="005B498E" w:rsidRPr="005B498E" w:rsidRDefault="005B498E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E42F3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31.12.201</w:t>
      </w:r>
      <w:r w:rsidR="006E3535">
        <w:rPr>
          <w:rFonts w:ascii="Times New Roman" w:hAnsi="Times New Roman" w:cs="Times New Roman"/>
          <w:sz w:val="24"/>
          <w:szCs w:val="24"/>
        </w:rPr>
        <w:t>9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Z.</w:t>
      </w:r>
      <w:r w:rsidR="00957F9D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>z. o účtovníctve v znení neskorších predpisov, a to za účtovné obdobie  od 01.01.201</w:t>
      </w:r>
      <w:r w:rsidR="006E3535">
        <w:rPr>
          <w:rFonts w:ascii="Times New Roman" w:hAnsi="Times New Roman" w:cs="Times New Roman"/>
          <w:sz w:val="24"/>
          <w:szCs w:val="24"/>
        </w:rPr>
        <w:t>9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31.12.201</w:t>
      </w:r>
      <w:r w:rsidR="006E3535">
        <w:rPr>
          <w:rFonts w:ascii="Times New Roman" w:hAnsi="Times New Roman" w:cs="Times New Roman"/>
          <w:sz w:val="24"/>
          <w:szCs w:val="24"/>
        </w:rPr>
        <w:t>9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E42F34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42F3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3002E9" w:rsidRDefault="003002E9" w:rsidP="00E42F34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E42F34" w:rsidRDefault="005B498E" w:rsidP="002B08E6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E42F34">
        <w:rPr>
          <w:rFonts w:ascii="Times New Roman" w:hAnsi="Times New Roman" w:cs="Times New Roman"/>
          <w:sz w:val="24"/>
          <w:szCs w:val="24"/>
        </w:rPr>
        <w:t xml:space="preserve"> </w:t>
      </w:r>
      <w:r w:rsidRPr="00E42F34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dlhodobý hmotný majetok sa oceňoval  cenou obstarania. </w:t>
      </w:r>
    </w:p>
    <w:p w:rsidR="006E3535" w:rsidRPr="006E3535" w:rsidRDefault="005B498E" w:rsidP="006E3535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E3535">
        <w:rPr>
          <w:rFonts w:ascii="Times New Roman" w:hAnsi="Times New Roman" w:cs="Times New Roman"/>
          <w:sz w:val="24"/>
          <w:szCs w:val="24"/>
        </w:rPr>
        <w:t>V roku 201</w:t>
      </w:r>
      <w:r w:rsidR="006E3535" w:rsidRPr="006E3535">
        <w:rPr>
          <w:rFonts w:ascii="Times New Roman" w:hAnsi="Times New Roman" w:cs="Times New Roman"/>
          <w:sz w:val="24"/>
          <w:szCs w:val="24"/>
        </w:rPr>
        <w:t>9</w:t>
      </w:r>
      <w:r w:rsidRPr="006E3535">
        <w:rPr>
          <w:rFonts w:ascii="Times New Roman" w:hAnsi="Times New Roman" w:cs="Times New Roman"/>
          <w:sz w:val="24"/>
          <w:szCs w:val="24"/>
        </w:rPr>
        <w:t xml:space="preserve"> </w:t>
      </w:r>
      <w:r w:rsidR="006E3535" w:rsidRPr="006E3535">
        <w:rPr>
          <w:rFonts w:ascii="Times New Roman" w:hAnsi="Times New Roman" w:cs="Times New Roman"/>
          <w:sz w:val="24"/>
          <w:szCs w:val="24"/>
        </w:rPr>
        <w:t>ne</w:t>
      </w:r>
      <w:r w:rsidRPr="006E3535">
        <w:rPr>
          <w:rFonts w:ascii="Times New Roman" w:hAnsi="Times New Roman" w:cs="Times New Roman"/>
          <w:sz w:val="24"/>
          <w:szCs w:val="24"/>
        </w:rPr>
        <w:t>obstarala dlhodobý hmotný</w:t>
      </w:r>
      <w:r w:rsidR="006E3535" w:rsidRPr="006E3535">
        <w:rPr>
          <w:rFonts w:ascii="Times New Roman" w:hAnsi="Times New Roman" w:cs="Times New Roman"/>
          <w:sz w:val="24"/>
          <w:szCs w:val="24"/>
        </w:rPr>
        <w:t xml:space="preserve"> a nehmotný</w:t>
      </w:r>
      <w:r w:rsidRPr="006E3535">
        <w:rPr>
          <w:rFonts w:ascii="Times New Roman" w:hAnsi="Times New Roman" w:cs="Times New Roman"/>
          <w:sz w:val="24"/>
          <w:szCs w:val="24"/>
        </w:rPr>
        <w:t xml:space="preserve"> </w:t>
      </w:r>
      <w:r w:rsidR="00957F9D" w:rsidRPr="006E3535">
        <w:rPr>
          <w:rFonts w:ascii="Times New Roman" w:hAnsi="Times New Roman" w:cs="Times New Roman"/>
          <w:sz w:val="24"/>
          <w:szCs w:val="24"/>
        </w:rPr>
        <w:t>majetok,</w:t>
      </w:r>
      <w:r w:rsidR="00A27AF2" w:rsidRPr="006E353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Pr="006E3535" w:rsidRDefault="006E3535" w:rsidP="006E353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</w:t>
      </w:r>
      <w:r w:rsidR="005B498E" w:rsidRPr="006E3535">
        <w:rPr>
          <w:rFonts w:ascii="Times New Roman" w:hAnsi="Times New Roman" w:cs="Times New Roman"/>
          <w:sz w:val="24"/>
          <w:szCs w:val="24"/>
        </w:rPr>
        <w:t xml:space="preserve">ložky majetku sa oceňujú buď obstarávacími cenami, alebo menovitou </w:t>
      </w:r>
      <w:r w:rsidR="00E42F34" w:rsidRPr="006E3535"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6E3535">
        <w:rPr>
          <w:rFonts w:ascii="Times New Roman" w:hAnsi="Times New Roman" w:cs="Times New Roman"/>
          <w:sz w:val="24"/>
          <w:szCs w:val="24"/>
        </w:rPr>
        <w:t>hodnotou.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E42F34">
        <w:rPr>
          <w:rFonts w:ascii="Times New Roman" w:hAnsi="Times New Roman" w:cs="Times New Roman"/>
          <w:sz w:val="24"/>
          <w:szCs w:val="24"/>
        </w:rPr>
        <w:t>a</w:t>
      </w:r>
      <w:r w:rsidRPr="00E42F34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E42F34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E42F34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8241B" w:rsidRPr="005B498E" w:rsidRDefault="00B8241B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E3535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roku 201</w:t>
      </w:r>
      <w:r w:rsidR="006E3535">
        <w:rPr>
          <w:rFonts w:ascii="Times New Roman" w:hAnsi="Times New Roman" w:cs="Times New Roman"/>
          <w:sz w:val="24"/>
          <w:szCs w:val="24"/>
        </w:rPr>
        <w:t>9</w:t>
      </w:r>
      <w:r w:rsidRPr="00E42F34">
        <w:rPr>
          <w:rFonts w:ascii="Times New Roman" w:hAnsi="Times New Roman" w:cs="Times New Roman"/>
          <w:sz w:val="24"/>
          <w:szCs w:val="24"/>
        </w:rPr>
        <w:t xml:space="preserve"> ÚJ dos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iahla </w:t>
      </w:r>
      <w:r w:rsidR="000F17B5">
        <w:rPr>
          <w:rFonts w:ascii="Times New Roman" w:hAnsi="Times New Roman" w:cs="Times New Roman"/>
          <w:sz w:val="24"/>
          <w:szCs w:val="24"/>
        </w:rPr>
        <w:t xml:space="preserve">výsledok hospodárenia pred zdanením </w:t>
      </w:r>
      <w:r w:rsidR="00A27AF2">
        <w:rPr>
          <w:rFonts w:ascii="Times New Roman" w:hAnsi="Times New Roman" w:cs="Times New Roman"/>
          <w:sz w:val="24"/>
          <w:szCs w:val="24"/>
        </w:rPr>
        <w:t>zisk v </w:t>
      </w:r>
      <w:r w:rsidR="006E3535">
        <w:rPr>
          <w:rFonts w:ascii="Times New Roman" w:hAnsi="Times New Roman" w:cs="Times New Roman"/>
          <w:sz w:val="24"/>
          <w:szCs w:val="24"/>
        </w:rPr>
        <w:t>sume 19 363,83</w:t>
      </w:r>
      <w:r w:rsidR="00A27AF2">
        <w:rPr>
          <w:rFonts w:ascii="Times New Roman" w:hAnsi="Times New Roman" w:cs="Times New Roman"/>
          <w:sz w:val="24"/>
          <w:szCs w:val="24"/>
        </w:rPr>
        <w:t xml:space="preserve"> eur, </w:t>
      </w:r>
      <w:r w:rsidR="00E42F34">
        <w:rPr>
          <w:rFonts w:ascii="Times New Roman" w:hAnsi="Times New Roman" w:cs="Times New Roman"/>
          <w:sz w:val="24"/>
          <w:szCs w:val="24"/>
        </w:rPr>
        <w:t xml:space="preserve">upravila </w:t>
      </w:r>
      <w:r w:rsidR="00A27AF2">
        <w:rPr>
          <w:rFonts w:ascii="Times New Roman" w:hAnsi="Times New Roman" w:cs="Times New Roman"/>
          <w:sz w:val="24"/>
          <w:szCs w:val="24"/>
        </w:rPr>
        <w:t>ho</w:t>
      </w:r>
      <w:r w:rsidR="00E42F34">
        <w:rPr>
          <w:rFonts w:ascii="Times New Roman" w:hAnsi="Times New Roman" w:cs="Times New Roman"/>
          <w:sz w:val="24"/>
          <w:szCs w:val="24"/>
        </w:rPr>
        <w:t xml:space="preserve"> o pripočítateľné položky v </w:t>
      </w:r>
      <w:r w:rsidR="00E42F34" w:rsidRPr="000F17B5">
        <w:rPr>
          <w:rFonts w:ascii="Times New Roman" w:hAnsi="Times New Roman" w:cs="Times New Roman"/>
          <w:sz w:val="24"/>
          <w:szCs w:val="24"/>
        </w:rPr>
        <w:t xml:space="preserve">sume </w:t>
      </w:r>
      <w:r w:rsidR="006E3535">
        <w:rPr>
          <w:rFonts w:ascii="Times New Roman" w:hAnsi="Times New Roman" w:cs="Times New Roman"/>
          <w:sz w:val="24"/>
          <w:szCs w:val="24"/>
        </w:rPr>
        <w:t>732,01</w:t>
      </w:r>
      <w:r w:rsidR="00E42F34" w:rsidRPr="000F17B5">
        <w:rPr>
          <w:rFonts w:ascii="Times New Roman" w:hAnsi="Times New Roman" w:cs="Times New Roman"/>
          <w:sz w:val="24"/>
          <w:szCs w:val="24"/>
        </w:rPr>
        <w:t xml:space="preserve"> </w:t>
      </w:r>
      <w:r w:rsidR="00E42F34">
        <w:rPr>
          <w:rFonts w:ascii="Times New Roman" w:hAnsi="Times New Roman" w:cs="Times New Roman"/>
          <w:sz w:val="24"/>
          <w:szCs w:val="24"/>
        </w:rPr>
        <w:t>eur</w:t>
      </w:r>
      <w:r w:rsidR="00A27AF2">
        <w:rPr>
          <w:rFonts w:ascii="Times New Roman" w:hAnsi="Times New Roman" w:cs="Times New Roman"/>
          <w:sz w:val="24"/>
          <w:szCs w:val="24"/>
        </w:rPr>
        <w:t>, o</w:t>
      </w:r>
      <w:r w:rsidR="006E3535">
        <w:rPr>
          <w:rFonts w:ascii="Times New Roman" w:hAnsi="Times New Roman" w:cs="Times New Roman"/>
          <w:sz w:val="24"/>
          <w:szCs w:val="24"/>
        </w:rPr>
        <w:t>dpočítateľné položky v sume 33</w:t>
      </w:r>
      <w:r w:rsidR="00957F9D">
        <w:rPr>
          <w:rFonts w:ascii="Times New Roman" w:hAnsi="Times New Roman" w:cs="Times New Roman"/>
          <w:sz w:val="24"/>
          <w:szCs w:val="24"/>
        </w:rPr>
        <w:t>0,00</w:t>
      </w:r>
      <w:r w:rsidR="00A27AF2">
        <w:rPr>
          <w:rFonts w:ascii="Times New Roman" w:hAnsi="Times New Roman" w:cs="Times New Roman"/>
          <w:sz w:val="24"/>
          <w:szCs w:val="24"/>
        </w:rPr>
        <w:t xml:space="preserve"> eur.</w:t>
      </w:r>
      <w:r w:rsidR="000F17B5">
        <w:rPr>
          <w:rFonts w:ascii="Times New Roman" w:hAnsi="Times New Roman" w:cs="Times New Roman"/>
          <w:sz w:val="24"/>
          <w:szCs w:val="24"/>
        </w:rPr>
        <w:t xml:space="preserve"> </w:t>
      </w:r>
      <w:r w:rsidR="00532D9C">
        <w:rPr>
          <w:rFonts w:ascii="Times New Roman" w:hAnsi="Times New Roman" w:cs="Times New Roman"/>
          <w:sz w:val="24"/>
          <w:szCs w:val="24"/>
        </w:rPr>
        <w:t xml:space="preserve">Účtovná jednotka zaúčtovala </w:t>
      </w:r>
      <w:r w:rsidR="00A27AF2">
        <w:rPr>
          <w:rFonts w:ascii="Times New Roman" w:hAnsi="Times New Roman" w:cs="Times New Roman"/>
          <w:sz w:val="24"/>
          <w:szCs w:val="24"/>
        </w:rPr>
        <w:t>daň za rok 201</w:t>
      </w:r>
      <w:r w:rsidR="006E3535">
        <w:rPr>
          <w:rFonts w:ascii="Times New Roman" w:hAnsi="Times New Roman" w:cs="Times New Roman"/>
          <w:sz w:val="24"/>
          <w:szCs w:val="24"/>
        </w:rPr>
        <w:t>9</w:t>
      </w:r>
      <w:r w:rsidR="00A27AF2">
        <w:rPr>
          <w:rFonts w:ascii="Times New Roman" w:hAnsi="Times New Roman" w:cs="Times New Roman"/>
          <w:sz w:val="24"/>
          <w:szCs w:val="24"/>
        </w:rPr>
        <w:t xml:space="preserve"> v sume </w:t>
      </w:r>
      <w:r w:rsidR="006E3535">
        <w:rPr>
          <w:rFonts w:ascii="Times New Roman" w:hAnsi="Times New Roman" w:cs="Times New Roman"/>
          <w:sz w:val="24"/>
          <w:szCs w:val="24"/>
        </w:rPr>
        <w:t>4 150,82</w:t>
      </w:r>
      <w:r w:rsidR="00A27AF2">
        <w:rPr>
          <w:rFonts w:ascii="Times New Roman" w:hAnsi="Times New Roman" w:cs="Times New Roman"/>
          <w:sz w:val="24"/>
          <w:szCs w:val="24"/>
        </w:rPr>
        <w:t xml:space="preserve"> eur. </w:t>
      </w:r>
    </w:p>
    <w:p w:rsidR="00B8241B" w:rsidRDefault="006E3535" w:rsidP="006E3535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2019 spoločnosť platila preddavky v celkovej sume 9 219,28 eur. Vznikol jej preplatok v sume 5 068,46. Firme pre rok 2020 nevznikli platiť preddavky.</w:t>
      </w:r>
      <w:r w:rsidR="005B498E" w:rsidRPr="005B498E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14B4C" w:rsidRDefault="00014B4C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14B4C" w:rsidRDefault="00014B4C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B498E" w:rsidTr="0062449A">
        <w:tc>
          <w:tcPr>
            <w:tcW w:w="2360" w:type="dxa"/>
          </w:tcPr>
          <w:p w:rsidR="005B498E" w:rsidRPr="00B8241B" w:rsidRDefault="00B8241B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P</w:t>
            </w:r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oznámky </w:t>
            </w:r>
            <w:proofErr w:type="spellStart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A27AF2">
        <w:rPr>
          <w:rFonts w:ascii="Times New Roman" w:hAnsi="Times New Roman" w:cs="Times New Roman"/>
          <w:sz w:val="24"/>
          <w:szCs w:val="24"/>
        </w:rPr>
        <w:t>výrobu a montáž nábytku.</w:t>
      </w:r>
      <w:r w:rsidRPr="00014B4C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5B498E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K 31.12. spoločnosť eviduje neuhradené pohľadávky v celkovej   výške  </w:t>
      </w:r>
      <w:r w:rsidR="006E3535">
        <w:rPr>
          <w:rFonts w:ascii="Times New Roman" w:hAnsi="Times New Roman" w:cs="Times New Roman"/>
          <w:sz w:val="24"/>
          <w:szCs w:val="24"/>
        </w:rPr>
        <w:t>60 215,99</w:t>
      </w:r>
      <w:r w:rsidR="00014B4C">
        <w:rPr>
          <w:rFonts w:ascii="Times New Roman" w:hAnsi="Times New Roman" w:cs="Times New Roman"/>
          <w:sz w:val="24"/>
          <w:szCs w:val="24"/>
        </w:rPr>
        <w:t xml:space="preserve"> </w:t>
      </w:r>
      <w:r w:rsidR="0055579D" w:rsidRPr="00014B4C">
        <w:rPr>
          <w:rFonts w:ascii="Times New Roman" w:hAnsi="Times New Roman" w:cs="Times New Roman"/>
          <w:sz w:val="24"/>
          <w:szCs w:val="24"/>
        </w:rPr>
        <w:t>eur.</w:t>
      </w:r>
    </w:p>
    <w:p w:rsidR="006E3535" w:rsidRPr="00014B4C" w:rsidRDefault="006E3535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Firma eviduje pohľadávku voči daňovému úradu z titulu DPH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6E3535">
        <w:rPr>
          <w:rFonts w:ascii="Times New Roman" w:hAnsi="Times New Roman" w:cs="Times New Roman"/>
          <w:sz w:val="24"/>
          <w:szCs w:val="24"/>
        </w:rPr>
        <w:t>16,22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eur.</w:t>
      </w:r>
      <w:r w:rsidRPr="00014B4C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B498E" w:rsidRPr="00A27AF2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7AF2">
        <w:rPr>
          <w:rFonts w:ascii="Times New Roman" w:hAnsi="Times New Roman" w:cs="Times New Roman"/>
          <w:sz w:val="24"/>
          <w:szCs w:val="24"/>
        </w:rPr>
        <w:t xml:space="preserve">Okrem toho k 31.12. eviduje len bežné záväzky </w:t>
      </w:r>
      <w:r w:rsidR="006E3535">
        <w:rPr>
          <w:rFonts w:ascii="Times New Roman" w:hAnsi="Times New Roman" w:cs="Times New Roman"/>
          <w:sz w:val="24"/>
          <w:szCs w:val="24"/>
        </w:rPr>
        <w:t>platby do poisťovní za 122019, nevyplatená mzda za 122019, daň zo mzdy za 122019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poločníkom. ZI  je vo výške </w:t>
      </w:r>
      <w:r w:rsidR="004F1F8F">
        <w:rPr>
          <w:rFonts w:ascii="Times New Roman" w:hAnsi="Times New Roman" w:cs="Times New Roman"/>
          <w:sz w:val="24"/>
          <w:szCs w:val="24"/>
        </w:rPr>
        <w:t>5 000,00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eur</w:t>
      </w:r>
      <w:r w:rsidRPr="00014B4C">
        <w:rPr>
          <w:rFonts w:ascii="Times New Roman" w:hAnsi="Times New Roman" w:cs="Times New Roman"/>
          <w:sz w:val="24"/>
          <w:szCs w:val="24"/>
        </w:rPr>
        <w:t>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Pr="00014B4C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014B4C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014B4C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014B4C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Default="005B498E" w:rsidP="00014B4C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A27AF2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>Domaniža</w:t>
      </w:r>
      <w:r w:rsidR="000F17B5">
        <w:rPr>
          <w:rFonts w:ascii="Times New Roman" w:hAnsi="Times New Roman" w:cs="Times New Roman"/>
          <w:sz w:val="24"/>
          <w:szCs w:val="24"/>
        </w:rPr>
        <w:t>, marec</w:t>
      </w:r>
      <w:r w:rsidR="006E3535">
        <w:rPr>
          <w:rFonts w:ascii="Times New Roman" w:hAnsi="Times New Roman" w:cs="Times New Roman"/>
          <w:sz w:val="24"/>
          <w:szCs w:val="24"/>
        </w:rPr>
        <w:t xml:space="preserve"> 2020</w:t>
      </w:r>
      <w:bookmarkStart w:id="0" w:name="_GoBack"/>
      <w:bookmarkEnd w:id="0"/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104E5A"/>
    <w:multiLevelType w:val="hybridMultilevel"/>
    <w:tmpl w:val="23E0BC3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DF12AF"/>
    <w:multiLevelType w:val="hybridMultilevel"/>
    <w:tmpl w:val="CFDCD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3D5967"/>
    <w:multiLevelType w:val="hybridMultilevel"/>
    <w:tmpl w:val="480E94B4"/>
    <w:lvl w:ilvl="0" w:tplc="24CE53EE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4" w15:restartNumberingAfterBreak="0">
    <w:nsid w:val="5C770B9C"/>
    <w:multiLevelType w:val="hybridMultilevel"/>
    <w:tmpl w:val="3B36ED5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14B4C"/>
    <w:rsid w:val="000F17B5"/>
    <w:rsid w:val="003002E9"/>
    <w:rsid w:val="0037289F"/>
    <w:rsid w:val="004B568A"/>
    <w:rsid w:val="004F1F8F"/>
    <w:rsid w:val="00532D9C"/>
    <w:rsid w:val="0055579D"/>
    <w:rsid w:val="005B498E"/>
    <w:rsid w:val="006E3535"/>
    <w:rsid w:val="007A68FC"/>
    <w:rsid w:val="00957F9D"/>
    <w:rsid w:val="00A27AF2"/>
    <w:rsid w:val="00B8241B"/>
    <w:rsid w:val="00C4202C"/>
    <w:rsid w:val="00E42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14B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14B4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514</Words>
  <Characters>2933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3441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2018-03-03T14:07:00Z</cp:lastPrinted>
  <dcterms:created xsi:type="dcterms:W3CDTF">2020-03-22T14:11:00Z</dcterms:created>
  <dcterms:modified xsi:type="dcterms:W3CDTF">2020-03-22T14:11:00Z</dcterms:modified>
</cp:coreProperties>
</file>