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339AD0" w14:textId="17DAF9E7"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POZNÁMKY K ÚČTOVNEJ ZÁVIERKE 20</w:t>
      </w:r>
      <w:r w:rsidR="00B85A53">
        <w:rPr>
          <w:rFonts w:ascii="Arial Narrow" w:hAnsi="Arial Narrow"/>
          <w:b/>
        </w:rPr>
        <w:t>1</w:t>
      </w:r>
      <w:r w:rsidR="005D7713">
        <w:rPr>
          <w:rFonts w:ascii="Arial Narrow" w:hAnsi="Arial Narrow"/>
          <w:b/>
        </w:rPr>
        <w:t>9</w:t>
      </w:r>
    </w:p>
    <w:p w14:paraId="6FC71585" w14:textId="77777777"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14:paraId="4391882D" w14:textId="77777777" w:rsidR="00FD017B" w:rsidRPr="00755848" w:rsidRDefault="00FD017B" w:rsidP="00FD017B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>pre malé účtovné jednotky</w:t>
      </w:r>
      <w:r w:rsidRPr="00755848">
        <w:rPr>
          <w:rFonts w:ascii="Arial Narrow" w:hAnsi="Arial Narrow"/>
          <w:sz w:val="22"/>
          <w:szCs w:val="22"/>
        </w:rPr>
        <w:t xml:space="preserve"> </w:t>
      </w:r>
    </w:p>
    <w:p w14:paraId="4121FFBD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p w14:paraId="505CC3E2" w14:textId="77777777" w:rsidR="00FD017B" w:rsidRPr="00755848" w:rsidRDefault="00FD017B" w:rsidP="00FD017B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11D3A738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p w14:paraId="7FC2DB51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7164B9AB" w14:textId="77777777" w:rsidR="00FD017B" w:rsidRPr="00755848" w:rsidRDefault="00FD017B" w:rsidP="00FD017B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FD017B" w:rsidRPr="00755848" w14:paraId="23B43D91" w14:textId="77777777" w:rsidTr="00284646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033D014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C26BF4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Poľnohospodárske družstvo  Siladice</w:t>
            </w:r>
          </w:p>
        </w:tc>
      </w:tr>
      <w:tr w:rsidR="00FD017B" w:rsidRPr="00755848" w14:paraId="2A15F2C4" w14:textId="77777777" w:rsidTr="00284646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AAB9EB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AB48D5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9</w:t>
            </w:r>
            <w:r>
              <w:rPr>
                <w:rFonts w:ascii="Arial Narrow" w:hAnsi="Arial Narrow" w:cs="Arial Narrow"/>
                <w:sz w:val="22"/>
                <w:szCs w:val="22"/>
              </w:rPr>
              <w:t>20 52 Siladice247</w:t>
            </w:r>
          </w:p>
        </w:tc>
      </w:tr>
      <w:tr w:rsidR="00FD017B" w:rsidRPr="00755848" w14:paraId="6325CCB2" w14:textId="77777777" w:rsidTr="00284646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70F0573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50C1C1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Družstvo</w:t>
            </w:r>
          </w:p>
        </w:tc>
      </w:tr>
      <w:tr w:rsidR="00FD017B" w:rsidRPr="00755848" w14:paraId="0ACC3E26" w14:textId="77777777" w:rsidTr="00284646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C2AC2B9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F7D08ED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>
              <w:rPr>
                <w:rFonts w:ascii="Arial Narrow" w:hAnsi="Arial Narrow" w:cs="Arial Narrow"/>
                <w:sz w:val="22"/>
                <w:szCs w:val="22"/>
              </w:rPr>
              <w:t>01.01.1991</w:t>
            </w:r>
          </w:p>
        </w:tc>
      </w:tr>
      <w:tr w:rsidR="00FD017B" w:rsidRPr="00755848" w14:paraId="309D8434" w14:textId="77777777" w:rsidTr="00284646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5878E74F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314EA1AF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01.11.0 Pestovanie obilnín, /okrem ryže/ strukovín a olejnatých semien</w:t>
            </w:r>
          </w:p>
        </w:tc>
      </w:tr>
      <w:tr w:rsidR="00FD017B" w:rsidRPr="00755848" w14:paraId="47DACC9F" w14:textId="77777777" w:rsidTr="0028464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5E57943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F69C5EB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sz w:val="22"/>
                <w:szCs w:val="22"/>
              </w:rPr>
              <w:t>Poľnohospodárske družstvo Siladice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nie je subjektom verejného záujmu (§ 2/14 ZoU).</w:t>
            </w:r>
          </w:p>
        </w:tc>
      </w:tr>
      <w:tr w:rsidR="00FD017B" w:rsidRPr="00755848" w14:paraId="7FAE534F" w14:textId="77777777" w:rsidTr="00284646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2FE8BA2B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E3AC543" w14:textId="2EB2CFBE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5D7713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</w:tbl>
    <w:p w14:paraId="5DBEF1D6" w14:textId="77777777"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508D91" w14:textId="77777777" w:rsidR="00FD017B" w:rsidRPr="00755848" w:rsidRDefault="00FD017B" w:rsidP="00FD017B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A539998" w14:textId="77777777" w:rsidR="00FD017B" w:rsidRPr="00755848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</w:t>
      </w:r>
      <w:r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44380C40" w14:textId="77777777"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FD017B" w:rsidRPr="00755848" w14:paraId="43302A23" w14:textId="77777777" w:rsidTr="00284646">
        <w:tc>
          <w:tcPr>
            <w:tcW w:w="2197" w:type="dxa"/>
            <w:shd w:val="clear" w:color="auto" w:fill="auto"/>
          </w:tcPr>
          <w:p w14:paraId="353AC2CA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A4F7EC6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46BF3F08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31E1EC3A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D017B" w:rsidRPr="00755848" w14:paraId="471A5AA3" w14:textId="77777777" w:rsidTr="00284646">
        <w:tc>
          <w:tcPr>
            <w:tcW w:w="2197" w:type="dxa"/>
            <w:shd w:val="clear" w:color="auto" w:fill="auto"/>
          </w:tcPr>
          <w:p w14:paraId="29CD5BFB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shd w:val="clear" w:color="auto" w:fill="auto"/>
          </w:tcPr>
          <w:p w14:paraId="464E68CD" w14:textId="674D91DA" w:rsidR="00FD017B" w:rsidRPr="00755848" w:rsidRDefault="005D7713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</w:t>
            </w:r>
            <w:r w:rsidR="00CE051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19589</w:t>
            </w:r>
            <w:bookmarkStart w:id="0" w:name="_GoBack"/>
            <w:bookmarkEnd w:id="0"/>
          </w:p>
        </w:tc>
        <w:tc>
          <w:tcPr>
            <w:tcW w:w="3260" w:type="dxa"/>
            <w:shd w:val="clear" w:color="auto" w:fill="auto"/>
          </w:tcPr>
          <w:p w14:paraId="4917584A" w14:textId="395B6CA3" w:rsidR="00FD017B" w:rsidRPr="00755848" w:rsidRDefault="005D7713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3891699</w:t>
            </w:r>
          </w:p>
        </w:tc>
        <w:tc>
          <w:tcPr>
            <w:tcW w:w="1276" w:type="dxa"/>
            <w:shd w:val="clear" w:color="auto" w:fill="auto"/>
          </w:tcPr>
          <w:p w14:paraId="1FA2E43A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FD017B" w:rsidRPr="00755848" w14:paraId="1B14E8EB" w14:textId="77777777" w:rsidTr="00284646">
        <w:tc>
          <w:tcPr>
            <w:tcW w:w="2197" w:type="dxa"/>
            <w:shd w:val="clear" w:color="auto" w:fill="auto"/>
          </w:tcPr>
          <w:p w14:paraId="591409B0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shd w:val="clear" w:color="auto" w:fill="auto"/>
          </w:tcPr>
          <w:p w14:paraId="70C4830B" w14:textId="393ECF16"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</w:t>
            </w:r>
            <w:r w:rsidR="005D77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792467</w:t>
            </w:r>
          </w:p>
        </w:tc>
        <w:tc>
          <w:tcPr>
            <w:tcW w:w="3260" w:type="dxa"/>
            <w:shd w:val="clear" w:color="auto" w:fill="auto"/>
          </w:tcPr>
          <w:p w14:paraId="3DE44298" w14:textId="7AD11165" w:rsidR="00FD017B" w:rsidRPr="00755848" w:rsidRDefault="005D7713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2483785</w:t>
            </w:r>
          </w:p>
        </w:tc>
        <w:tc>
          <w:tcPr>
            <w:tcW w:w="1276" w:type="dxa"/>
            <w:shd w:val="clear" w:color="auto" w:fill="auto"/>
          </w:tcPr>
          <w:p w14:paraId="78DB95F6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  <w:tr w:rsidR="00FD017B" w:rsidRPr="00755848" w14:paraId="45CB00F2" w14:textId="77777777" w:rsidTr="00284646">
        <w:tc>
          <w:tcPr>
            <w:tcW w:w="2197" w:type="dxa"/>
            <w:shd w:val="clear" w:color="auto" w:fill="auto"/>
          </w:tcPr>
          <w:p w14:paraId="0C383E3D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64B86CD8" w14:textId="1E6F102E" w:rsidR="00FD017B" w:rsidRPr="00755848" w:rsidRDefault="00FD017B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  <w:r w:rsidR="005D771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12348DA3" w14:textId="15555654" w:rsidR="00FD017B" w:rsidRPr="00755848" w:rsidRDefault="005D7713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48</w:t>
            </w:r>
          </w:p>
        </w:tc>
        <w:tc>
          <w:tcPr>
            <w:tcW w:w="1276" w:type="dxa"/>
            <w:shd w:val="clear" w:color="auto" w:fill="auto"/>
          </w:tcPr>
          <w:p w14:paraId="052A60AA" w14:textId="77777777" w:rsidR="00FD017B" w:rsidRPr="00755848" w:rsidRDefault="00CC3DEE" w:rsidP="00284646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ano</w:t>
            </w:r>
          </w:p>
        </w:tc>
      </w:tr>
    </w:tbl>
    <w:p w14:paraId="17F01DAE" w14:textId="77777777" w:rsidR="00FD017B" w:rsidRPr="00755848" w:rsidRDefault="00FD017B" w:rsidP="00FD01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1AF66E9" w14:textId="77777777"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755848">
        <w:rPr>
          <w:rFonts w:ascii="Arial Narrow" w:hAnsi="Arial Narrow" w:cs="Arial Narrow"/>
          <w:sz w:val="22"/>
          <w:szCs w:val="22"/>
        </w:rPr>
        <w:t xml:space="preserve"> UJ </w:t>
      </w:r>
      <w:r>
        <w:rPr>
          <w:rFonts w:ascii="Arial Narrow" w:hAnsi="Arial Narrow" w:cs="Arial Narrow"/>
          <w:sz w:val="22"/>
          <w:szCs w:val="22"/>
        </w:rPr>
        <w:t xml:space="preserve">spĺňa  veľkostné podmienky  na zatriedenie  do veľkostnej skupiny 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 w:rsidRPr="00755848">
        <w:rPr>
          <w:rFonts w:ascii="Arial Narrow" w:hAnsi="Arial Narrow" w:cs="Arial Narrow"/>
          <w:sz w:val="22"/>
          <w:szCs w:val="22"/>
        </w:rPr>
        <w:t>preto zostavuje účtovnú závierku podľa metodiky pre túto veľkostnú skupinu (</w:t>
      </w:r>
      <w:r w:rsidRPr="00755848">
        <w:rPr>
          <w:rFonts w:ascii="Arial Narrow" w:hAnsi="Arial Narrow"/>
          <w:sz w:val="22"/>
          <w:szCs w:val="22"/>
        </w:rPr>
        <w:t>Opatrenie č.MF/23378/2014-74)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710BFC84" w14:textId="77777777" w:rsidR="00FD017B" w:rsidRPr="00755848" w:rsidRDefault="00FD017B" w:rsidP="00FD017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73E3482A" w14:textId="23839BF3"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85A53">
        <w:rPr>
          <w:rFonts w:ascii="Arial Narrow" w:hAnsi="Arial Narrow" w:cs="Arial Narrow"/>
          <w:sz w:val="22"/>
          <w:szCs w:val="22"/>
        </w:rPr>
        <w:t xml:space="preserve">  </w:t>
      </w:r>
      <w:r w:rsidR="005D7713">
        <w:rPr>
          <w:rFonts w:ascii="Arial Narrow" w:hAnsi="Arial Narrow" w:cs="Arial Narrow"/>
          <w:sz w:val="22"/>
          <w:szCs w:val="22"/>
        </w:rPr>
        <w:t xml:space="preserve">   neschválená  bude schvalovaná v r.2020.</w:t>
      </w:r>
    </w:p>
    <w:p w14:paraId="715468F8" w14:textId="77777777"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4E4BD9B8" w14:textId="77777777" w:rsidR="00FD017B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>
        <w:rPr>
          <w:rFonts w:ascii="Arial Narrow" w:hAnsi="Arial Narrow" w:cs="Arial Narrow"/>
          <w:sz w:val="22"/>
          <w:szCs w:val="22"/>
        </w:rPr>
        <w:t xml:space="preserve"> Účtovná závierka je zostavená ako riadna účtovná závierka podľa</w:t>
      </w:r>
    </w:p>
    <w:p w14:paraId="4EEC49C6" w14:textId="77777777" w:rsidR="00FD017B" w:rsidRPr="00755848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§17ods.6zák č.431/2002Zz o účtovníctve.</w:t>
      </w:r>
    </w:p>
    <w:p w14:paraId="59D71A47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C17FE78" w14:textId="7A3385C4" w:rsidR="00FD017B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4) </w:t>
      </w:r>
      <w:r w:rsidRPr="000764C2"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5D7713">
        <w:rPr>
          <w:rFonts w:ascii="Arial Narrow" w:hAnsi="Arial Narrow" w:cs="Arial Narrow"/>
          <w:bCs/>
          <w:sz w:val="22"/>
          <w:szCs w:val="22"/>
          <w:u w:val="single"/>
        </w:rPr>
        <w:t>:</w:t>
      </w:r>
      <w:r w:rsidR="005D7713" w:rsidRPr="005D7713">
        <w:rPr>
          <w:rFonts w:ascii="Arial Narrow" w:hAnsi="Arial Narrow" w:cs="Arial Narrow"/>
          <w:bCs/>
          <w:sz w:val="22"/>
          <w:szCs w:val="22"/>
          <w:u w:val="single"/>
        </w:rPr>
        <w:t xml:space="preserve">  </w:t>
      </w:r>
      <w:r w:rsidRPr="005D7713">
        <w:rPr>
          <w:rFonts w:ascii="Arial Narrow" w:hAnsi="Arial Narrow" w:cs="Arial Narrow"/>
          <w:bCs/>
          <w:sz w:val="22"/>
          <w:szCs w:val="22"/>
          <w:u w:val="single"/>
        </w:rPr>
        <w:t xml:space="preserve"> nie je</w:t>
      </w:r>
      <w:r>
        <w:rPr>
          <w:rFonts w:ascii="Arial Narrow" w:hAnsi="Arial Narrow" w:cs="Arial Narrow"/>
          <w:bCs/>
          <w:sz w:val="22"/>
          <w:szCs w:val="22"/>
        </w:rPr>
        <w:t xml:space="preserve">  súčasťou konsolidovaného celku.</w:t>
      </w:r>
    </w:p>
    <w:p w14:paraId="2F8A11EB" w14:textId="77777777" w:rsidR="00FD017B" w:rsidRPr="00755848" w:rsidRDefault="00FD017B" w:rsidP="00FD017B">
      <w:pPr>
        <w:jc w:val="both"/>
        <w:rPr>
          <w:rFonts w:ascii="Arial Narrow" w:hAnsi="Arial Narrow" w:cs="Arial Narrow"/>
          <w:bCs/>
          <w:sz w:val="22"/>
          <w:szCs w:val="22"/>
        </w:rPr>
      </w:pPr>
    </w:p>
    <w:p w14:paraId="5EDE336B" w14:textId="77777777" w:rsidR="00FD017B" w:rsidRPr="00755848" w:rsidRDefault="00FD017B" w:rsidP="00FD017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0D6781EA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5) </w:t>
      </w:r>
      <w:r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FD017B" w:rsidRPr="00755848" w14:paraId="2BF99279" w14:textId="77777777" w:rsidTr="00284646">
        <w:trPr>
          <w:trHeight w:val="537"/>
        </w:trPr>
        <w:tc>
          <w:tcPr>
            <w:tcW w:w="2492" w:type="pct"/>
            <w:vAlign w:val="center"/>
          </w:tcPr>
          <w:p w14:paraId="56EFB304" w14:textId="77777777" w:rsidR="00FD017B" w:rsidRPr="00755848" w:rsidRDefault="00FD017B" w:rsidP="00284646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44B38575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3613ADA6" w14:textId="77777777" w:rsidR="00FD017B" w:rsidRPr="00755848" w:rsidRDefault="00FD017B" w:rsidP="0028464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D017B" w:rsidRPr="00755848" w14:paraId="24C1C096" w14:textId="77777777" w:rsidTr="00284646">
        <w:trPr>
          <w:trHeight w:val="163"/>
        </w:trPr>
        <w:tc>
          <w:tcPr>
            <w:tcW w:w="2492" w:type="pct"/>
            <w:vAlign w:val="bottom"/>
          </w:tcPr>
          <w:p w14:paraId="2074E548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3F8CACE9" w14:textId="77C863E0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="005D7713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12D23180" w14:textId="77777777" w:rsidR="00FD017B" w:rsidRPr="00755848" w:rsidRDefault="00FD017B" w:rsidP="00284646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B85A53">
              <w:rPr>
                <w:rFonts w:ascii="Arial Narrow" w:hAnsi="Arial Narrow" w:cs="Arial Narrow"/>
                <w:sz w:val="22"/>
                <w:szCs w:val="22"/>
              </w:rPr>
              <w:t>48</w:t>
            </w:r>
          </w:p>
        </w:tc>
      </w:tr>
    </w:tbl>
    <w:p w14:paraId="3806001A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93EB578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5C49622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1C07283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EF5F576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CD6A308" w14:textId="77777777" w:rsidR="00FD017B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1394ACB" w14:textId="77777777" w:rsidR="00FD017B" w:rsidRPr="00755848" w:rsidRDefault="00FD017B" w:rsidP="00FD01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5DF6FBE7" w14:textId="77777777" w:rsidR="00FD017B" w:rsidRPr="00755848" w:rsidRDefault="00FD017B" w:rsidP="00FD01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72AA28F" w14:textId="77777777" w:rsidR="00FD017B" w:rsidRPr="00755848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9AB3963" w14:textId="77777777" w:rsidR="00FD017B" w:rsidRPr="00755848" w:rsidRDefault="00FD017B" w:rsidP="00FD017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8C58B51" w14:textId="1A99CCFC"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>
        <w:rPr>
          <w:rFonts w:ascii="Arial Narrow" w:hAnsi="Arial Narrow" w:cs="Arial Narrow"/>
          <w:bCs/>
          <w:sz w:val="22"/>
          <w:szCs w:val="22"/>
        </w:rPr>
        <w:t xml:space="preserve">:Štatutárnym orgánom spoločnosti   je  7 členné predstavenstvo:  viď výpis z OR SR.  </w:t>
      </w:r>
      <w:r w:rsidR="005D7713">
        <w:rPr>
          <w:rFonts w:ascii="Arial Narrow" w:hAnsi="Arial Narrow" w:cs="Arial Narrow"/>
          <w:bCs/>
          <w:sz w:val="22"/>
          <w:szCs w:val="22"/>
        </w:rPr>
        <w:t xml:space="preserve">V r2019 došlo k výmazu Ing.Hrošša </w:t>
      </w:r>
      <w:r>
        <w:rPr>
          <w:rFonts w:ascii="Arial Narrow" w:hAnsi="Arial Narrow" w:cs="Arial Narrow"/>
          <w:sz w:val="22"/>
          <w:szCs w:val="22"/>
        </w:rPr>
        <w:t>. Kontrolným orgánom je kontrolná komisia .</w:t>
      </w:r>
    </w:p>
    <w:p w14:paraId="7D7E8208" w14:textId="77777777" w:rsidR="00FD017B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794F646A" w14:textId="77777777"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75CC2BEB" w14:textId="77777777" w:rsidR="00FD017B" w:rsidRPr="00755848" w:rsidRDefault="00FD017B" w:rsidP="00FD017B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INFORMÁCIE O PRIJATÝCH POSTUPOCH</w:t>
      </w:r>
    </w:p>
    <w:p w14:paraId="34BDC87D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FC12F76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</w:rPr>
        <w:t>Ú</w:t>
      </w:r>
      <w:r w:rsidRPr="00755848">
        <w:rPr>
          <w:rFonts w:ascii="Arial Narrow" w:hAnsi="Arial Narrow" w:cs="Arial Narrow"/>
          <w:sz w:val="22"/>
          <w:szCs w:val="22"/>
        </w:rPr>
        <w:t>čtovná závierka</w:t>
      </w:r>
      <w:r>
        <w:rPr>
          <w:rFonts w:ascii="Arial Narrow" w:hAnsi="Arial Narrow" w:cs="Arial Narrow"/>
          <w:sz w:val="22"/>
          <w:szCs w:val="22"/>
        </w:rPr>
        <w:t xml:space="preserve"> je </w:t>
      </w:r>
      <w:r w:rsidRPr="00755848">
        <w:rPr>
          <w:rFonts w:ascii="Arial Narrow" w:hAnsi="Arial Narrow" w:cs="Arial Narrow"/>
          <w:sz w:val="22"/>
          <w:szCs w:val="22"/>
        </w:rPr>
        <w:t xml:space="preserve"> zostavená za splnenia predpokladu, že účtovná jednotka bude </w:t>
      </w:r>
      <w:r w:rsidRPr="002D5EC3">
        <w:rPr>
          <w:rFonts w:ascii="Arial Narrow" w:hAnsi="Arial Narrow" w:cs="Arial Narrow"/>
          <w:sz w:val="22"/>
          <w:szCs w:val="22"/>
        </w:rPr>
        <w:t>nepretržite pokračovať</w:t>
      </w:r>
      <w:r w:rsidRPr="00755848">
        <w:rPr>
          <w:rFonts w:ascii="Arial Narrow" w:hAnsi="Arial Narrow" w:cs="Arial Narrow"/>
          <w:sz w:val="22"/>
          <w:szCs w:val="22"/>
        </w:rPr>
        <w:t xml:space="preserve"> vo svojej činnosti minimálne 12 mesiacov po závierkovom dni v zmysle § 7 ods. 4 zákona o účtovníctve. </w:t>
      </w:r>
    </w:p>
    <w:p w14:paraId="6146A9B7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6EE9C864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2)</w:t>
      </w:r>
      <w:r>
        <w:rPr>
          <w:rFonts w:ascii="Arial Narrow" w:hAnsi="Arial Narrow" w:cs="Arial Narrow"/>
          <w:sz w:val="22"/>
          <w:szCs w:val="22"/>
        </w:rPr>
        <w:t xml:space="preserve">Účtovná jednotka pri </w:t>
      </w:r>
      <w:r w:rsidRPr="00755848">
        <w:rPr>
          <w:rFonts w:ascii="Arial Narrow" w:hAnsi="Arial Narrow" w:cs="Arial Narrow"/>
          <w:sz w:val="22"/>
          <w:szCs w:val="22"/>
        </w:rPr>
        <w:t>posúden</w:t>
      </w:r>
      <w:r>
        <w:rPr>
          <w:rFonts w:ascii="Arial Narrow" w:hAnsi="Arial Narrow" w:cs="Arial Narrow"/>
          <w:sz w:val="22"/>
          <w:szCs w:val="22"/>
        </w:rPr>
        <w:t>í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finančnej situácie a výsledku hospodárenia</w:t>
      </w:r>
      <w:r>
        <w:rPr>
          <w:rFonts w:ascii="Arial Narrow" w:hAnsi="Arial Narrow" w:cs="Arial Narrow"/>
          <w:sz w:val="22"/>
          <w:szCs w:val="22"/>
        </w:rPr>
        <w:t xml:space="preserve"> postupuje podľa účtovných zásad a metód ktoré ustanovuje opatrenie MF SR zo 16.12.2002, ktorým sa ustanovujú podrobnosti o postupoch účtovania v rámcovej účtovnej osnove pre podnikateľov účtujúcich v sústave podvojného účtovníctva, v znení neskorších predpisov. V priebehu účtovného obdobia  sa nezmenili žiadne účtovné metódy a zásady.</w:t>
      </w:r>
    </w:p>
    <w:p w14:paraId="19B98849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DAE17FB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sz w:val="22"/>
          <w:szCs w:val="22"/>
        </w:rPr>
        <w:t xml:space="preserve">V priebehu účtovného obdobia sa nevyskytli </w:t>
      </w:r>
      <w:r w:rsidRPr="009B0239">
        <w:rPr>
          <w:rFonts w:ascii="Arial Narrow" w:hAnsi="Arial Narrow" w:cs="Arial Narrow"/>
          <w:sz w:val="22"/>
          <w:szCs w:val="22"/>
        </w:rPr>
        <w:t>žiadne  transakcie,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</w:t>
      </w:r>
      <w:r>
        <w:rPr>
          <w:rFonts w:ascii="Arial Narrow" w:hAnsi="Arial Narrow" w:cs="Arial Narrow"/>
          <w:sz w:val="22"/>
          <w:szCs w:val="22"/>
        </w:rPr>
        <w:t>ktoré by mali významný vplyv na finančnú situáciu účtovnej jednotky.</w:t>
      </w:r>
      <w:r w:rsidRPr="00755848">
        <w:rPr>
          <w:rFonts w:ascii="Arial Narrow" w:hAnsi="Arial Narrow" w:cs="Arial Narrow"/>
          <w:sz w:val="22"/>
          <w:szCs w:val="22"/>
        </w:rPr>
        <w:t xml:space="preserve">   </w:t>
      </w:r>
    </w:p>
    <w:p w14:paraId="1ADAF29E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C9A69BE" w14:textId="77777777" w:rsidR="00FD017B" w:rsidRPr="00755848" w:rsidRDefault="00FD017B" w:rsidP="00FD017B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b/>
          <w:sz w:val="22"/>
          <w:szCs w:val="22"/>
        </w:rPr>
        <w:t>Spôsob a určenie oceňovania</w:t>
      </w:r>
      <w:r w:rsidRPr="00755848">
        <w:rPr>
          <w:rFonts w:ascii="Arial Narrow" w:hAnsi="Arial Narrow" w:cs="Arial Narrow"/>
          <w:sz w:val="22"/>
          <w:szCs w:val="22"/>
        </w:rPr>
        <w:t xml:space="preserve"> majetku a</w:t>
      </w:r>
      <w:r>
        <w:rPr>
          <w:rFonts w:ascii="Arial Narrow" w:hAnsi="Arial Narrow" w:cs="Arial Narrow"/>
          <w:sz w:val="22"/>
          <w:szCs w:val="22"/>
        </w:rPr>
        <w:t> </w:t>
      </w:r>
      <w:r w:rsidRPr="00755848">
        <w:rPr>
          <w:rFonts w:ascii="Arial Narrow" w:hAnsi="Arial Narrow" w:cs="Arial Narrow"/>
          <w:sz w:val="22"/>
          <w:szCs w:val="22"/>
        </w:rPr>
        <w:t>záväzkov</w:t>
      </w:r>
      <w:r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2AD78FC4" w14:textId="77777777" w:rsidR="00FD017B" w:rsidRPr="00755848" w:rsidRDefault="00FD017B" w:rsidP="00FD01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oceňovania majetku a záväzkov (§ 25 ZoU):</w:t>
      </w:r>
    </w:p>
    <w:p w14:paraId="2AB321B4" w14:textId="77777777" w:rsidR="00FD017B" w:rsidRPr="00755848" w:rsidRDefault="00FD017B" w:rsidP="00FD01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FD017B" w:rsidRPr="00755848" w14:paraId="0F7F97C3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0C584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462B99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373D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D017B" w:rsidRPr="00755848" w14:paraId="78A1DF3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EDBE1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A2B00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6F7E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ÚJ nemá náplň</w:t>
            </w:r>
          </w:p>
        </w:tc>
      </w:tr>
      <w:tr w:rsidR="00FD017B" w:rsidRPr="00755848" w14:paraId="6C810A78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FE248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CBB172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6345F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ÚJ nemá náplň</w:t>
            </w:r>
          </w:p>
        </w:tc>
      </w:tr>
      <w:tr w:rsidR="00FD017B" w:rsidRPr="00755848" w14:paraId="01DCDD1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7B9EB2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3EB4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6E49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-//-</w:t>
            </w:r>
          </w:p>
        </w:tc>
      </w:tr>
      <w:tr w:rsidR="00FD017B" w:rsidRPr="00755848" w14:paraId="5D4B1568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95E9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A8E6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0F2D5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FD017B" w:rsidRPr="00755848" w14:paraId="09FC3686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11677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47AB5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5402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</w:t>
            </w:r>
          </w:p>
        </w:tc>
      </w:tr>
      <w:tr w:rsidR="00FD017B" w:rsidRPr="00755848" w14:paraId="51EE4B73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C4784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477EE8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C63D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-//-</w:t>
            </w:r>
          </w:p>
        </w:tc>
      </w:tr>
      <w:tr w:rsidR="00FD017B" w:rsidRPr="00755848" w14:paraId="03FCFE7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D164C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14E723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F3FB50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017B" w:rsidRPr="00755848" w14:paraId="7772C7C1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BBAD65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F7C71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CCD0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FD017B" w:rsidRPr="00755848" w14:paraId="4C2AA1C5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6302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1082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B19EEC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   </w:t>
            </w:r>
          </w:p>
        </w:tc>
      </w:tr>
      <w:tr w:rsidR="00FD017B" w:rsidRPr="00755848" w14:paraId="2B94356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8CDAD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B3F62C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F7B2D4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  -//-</w:t>
            </w:r>
          </w:p>
        </w:tc>
      </w:tr>
      <w:tr w:rsidR="00FD017B" w:rsidRPr="00755848" w14:paraId="333C0A6C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06CD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CE44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FD4B3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56F53DA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8B1F8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03DA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AF3B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727337E3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4A0429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54F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5F3B50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</w:t>
            </w:r>
          </w:p>
        </w:tc>
      </w:tr>
      <w:tr w:rsidR="00FD017B" w:rsidRPr="00755848" w14:paraId="60B9692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33F8C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DBA0C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5B1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FD017B" w:rsidRPr="00755848" w14:paraId="210C86AA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4C08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5C064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6A24A4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 </w:t>
            </w:r>
          </w:p>
        </w:tc>
      </w:tr>
      <w:tr w:rsidR="00FD017B" w:rsidRPr="00755848" w14:paraId="5E79C7C1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96EE7D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481D3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648F5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291A94F0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10E69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276B6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50F02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FD017B" w:rsidRPr="00755848" w14:paraId="5E007D5D" w14:textId="77777777" w:rsidTr="00284646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D08391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43D5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259EB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   </w:t>
            </w:r>
          </w:p>
        </w:tc>
      </w:tr>
      <w:tr w:rsidR="00FD017B" w:rsidRPr="00755848" w14:paraId="79AB6FCD" w14:textId="77777777" w:rsidTr="00284646">
        <w:tc>
          <w:tcPr>
            <w:tcW w:w="706" w:type="dxa"/>
            <w:shd w:val="clear" w:color="auto" w:fill="auto"/>
          </w:tcPr>
          <w:p w14:paraId="53D62F54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5AE27B7C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14:paraId="3DA8394F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FD017B" w:rsidRPr="00755848" w14:paraId="4BB665CE" w14:textId="77777777" w:rsidTr="00284646">
        <w:tc>
          <w:tcPr>
            <w:tcW w:w="706" w:type="dxa"/>
            <w:shd w:val="clear" w:color="auto" w:fill="auto"/>
          </w:tcPr>
          <w:p w14:paraId="40ECFF1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5F02D352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14:paraId="0A71D2F3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       </w:t>
            </w:r>
          </w:p>
        </w:tc>
      </w:tr>
      <w:tr w:rsidR="00FD017B" w:rsidRPr="00755848" w14:paraId="1847CAD3" w14:textId="77777777" w:rsidTr="00284646">
        <w:tc>
          <w:tcPr>
            <w:tcW w:w="706" w:type="dxa"/>
            <w:shd w:val="clear" w:color="auto" w:fill="auto"/>
          </w:tcPr>
          <w:p w14:paraId="2F6C6C26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6D7DBF40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0C1EE51A" w14:textId="77777777" w:rsidR="00FD017B" w:rsidRPr="00755848" w:rsidRDefault="00FD017B" w:rsidP="0028464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53CB2DB" w14:textId="77777777" w:rsidR="00FD017B" w:rsidRPr="00755848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</w:p>
    <w:p w14:paraId="54A649DC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</w:t>
      </w:r>
      <w:r>
        <w:rPr>
          <w:rFonts w:ascii="Arial Narrow" w:hAnsi="Arial Narrow" w:cs="Arial Narrow"/>
          <w:sz w:val="22"/>
          <w:szCs w:val="22"/>
        </w:rPr>
        <w:t xml:space="preserve">Prechodné zníženie hodnoty majetku je zaúčtované formou opravnej položky. </w:t>
      </w:r>
    </w:p>
    <w:p w14:paraId="0A6C4FA5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</w:t>
      </w:r>
      <w:r>
        <w:rPr>
          <w:rFonts w:ascii="Arial Narrow" w:hAnsi="Arial Narrow" w:cs="Arial Narrow"/>
          <w:sz w:val="22"/>
          <w:szCs w:val="22"/>
        </w:rPr>
        <w:t>Rezervy účtovná jednotka  ocenila odhadom budúcej menovitej hodnoty potrebnej na ich úhradu.</w:t>
      </w:r>
    </w:p>
    <w:p w14:paraId="783834CB" w14:textId="77777777" w:rsidR="00FD017B" w:rsidRPr="00755848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14:paraId="1F4E575E" w14:textId="77777777" w:rsidR="00FD017B" w:rsidRPr="00755848" w:rsidRDefault="00FD017B" w:rsidP="00FD017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lastRenderedPageBreak/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1B7A824C" w14:textId="77777777" w:rsidR="00FD017B" w:rsidRPr="00755848" w:rsidRDefault="00FD017B" w:rsidP="00FD017B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</w:t>
      </w:r>
      <w:r>
        <w:rPr>
          <w:rFonts w:ascii="Arial Narrow" w:hAnsi="Arial Narrow" w:cs="Arial Narrow"/>
          <w:sz w:val="22"/>
          <w:szCs w:val="22"/>
        </w:rPr>
        <w:t>ne</w:t>
      </w:r>
      <w:r w:rsidRPr="00755848">
        <w:rPr>
          <w:rFonts w:ascii="Arial Narrow" w:hAnsi="Arial Narrow" w:cs="Arial Narrow"/>
          <w:sz w:val="22"/>
          <w:szCs w:val="22"/>
        </w:rPr>
        <w:t xml:space="preserve">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45E56C95" w14:textId="77777777" w:rsidR="00FD017B" w:rsidRDefault="00FD017B" w:rsidP="00FD017B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>e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Pr="002D5EC3">
        <w:rPr>
          <w:rFonts w:ascii="Arial Narrow" w:hAnsi="Arial Narrow" w:cs="Arial Narrow"/>
          <w:b w:val="0"/>
          <w:bCs w:val="0"/>
          <w:sz w:val="22"/>
          <w:szCs w:val="22"/>
        </w:rPr>
        <w:t xml:space="preserve">Tvorba odpisového plánu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pre dlhodobý majetok, pričom sa uvádza doba odpisovania, sadzby odpisov a odpisové metódy pre účtovné odpisy:</w:t>
      </w:r>
    </w:p>
    <w:p w14:paraId="0D837B34" w14:textId="77777777" w:rsidR="00FD017B" w:rsidRDefault="00FD017B" w:rsidP="00FD017B"/>
    <w:p w14:paraId="081A4306" w14:textId="77777777" w:rsidR="00FD017B" w:rsidRPr="009B0239" w:rsidRDefault="00FD017B" w:rsidP="00FD017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2"/>
        <w:gridCol w:w="1006"/>
        <w:gridCol w:w="2089"/>
        <w:gridCol w:w="2241"/>
      </w:tblGrid>
      <w:tr w:rsidR="00FD017B" w:rsidRPr="00755848" w14:paraId="1739A04C" w14:textId="77777777" w:rsidTr="00284646">
        <w:tc>
          <w:tcPr>
            <w:tcW w:w="4218" w:type="dxa"/>
          </w:tcPr>
          <w:p w14:paraId="7289FB71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14:paraId="32801C15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</w:tcPr>
          <w:p w14:paraId="77C2192F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6C4D0BD2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2CB58EB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2E1F2349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7B998148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4B019839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FD017B" w:rsidRPr="00755848" w14:paraId="43C9C3F0" w14:textId="77777777" w:rsidTr="00284646">
        <w:tc>
          <w:tcPr>
            <w:tcW w:w="4218" w:type="dxa"/>
          </w:tcPr>
          <w:p w14:paraId="18C73211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CD88155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08E6547A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7438173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4204C691" w14:textId="77777777" w:rsidTr="00284646">
        <w:tc>
          <w:tcPr>
            <w:tcW w:w="4218" w:type="dxa"/>
          </w:tcPr>
          <w:p w14:paraId="2E6E99A4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6408FF0B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82D3A5D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0A24D4CF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759E2CD0" w14:textId="77777777" w:rsidTr="00284646">
        <w:trPr>
          <w:trHeight w:val="234"/>
        </w:trPr>
        <w:tc>
          <w:tcPr>
            <w:tcW w:w="4218" w:type="dxa"/>
          </w:tcPr>
          <w:p w14:paraId="4C427973" w14:textId="77777777" w:rsidR="00FD017B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Stavby </w:t>
            </w:r>
          </w:p>
        </w:tc>
        <w:tc>
          <w:tcPr>
            <w:tcW w:w="1013" w:type="dxa"/>
          </w:tcPr>
          <w:p w14:paraId="2D3A0346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021.A</w:t>
            </w:r>
          </w:p>
        </w:tc>
        <w:tc>
          <w:tcPr>
            <w:tcW w:w="2107" w:type="dxa"/>
          </w:tcPr>
          <w:p w14:paraId="259C6DBF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</w:t>
            </w:r>
          </w:p>
        </w:tc>
        <w:tc>
          <w:tcPr>
            <w:tcW w:w="2268" w:type="dxa"/>
          </w:tcPr>
          <w:p w14:paraId="7D2AFFA4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</w:tr>
      <w:tr w:rsidR="00FD017B" w:rsidRPr="00755848" w14:paraId="0CE33E33" w14:textId="77777777" w:rsidTr="00284646">
        <w:trPr>
          <w:trHeight w:val="234"/>
        </w:trPr>
        <w:tc>
          <w:tcPr>
            <w:tcW w:w="4218" w:type="dxa"/>
          </w:tcPr>
          <w:p w14:paraId="502A19AD" w14:textId="77777777" w:rsidR="00FD017B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</w:p>
          <w:p w14:paraId="7A27F443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  <w:r>
              <w:rPr>
                <w:rFonts w:ascii="Arial Narrow" w:hAnsi="Arial Narrow" w:cs="Arial"/>
                <w:sz w:val="22"/>
                <w:szCs w:val="22"/>
              </w:rPr>
              <w:t>-budovy</w:t>
            </w:r>
          </w:p>
        </w:tc>
        <w:tc>
          <w:tcPr>
            <w:tcW w:w="1013" w:type="dxa"/>
          </w:tcPr>
          <w:p w14:paraId="69D29630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021A</w:t>
            </w:r>
          </w:p>
        </w:tc>
        <w:tc>
          <w:tcPr>
            <w:tcW w:w="2107" w:type="dxa"/>
          </w:tcPr>
          <w:p w14:paraId="4ED8A659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68728849" w14:textId="77777777" w:rsidR="00FD017B" w:rsidRPr="00755848" w:rsidRDefault="00FD017B" w:rsidP="00284646">
            <w:pPr>
              <w:spacing w:after="24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FD017B" w:rsidRPr="00755848" w14:paraId="6A526F78" w14:textId="77777777" w:rsidTr="00284646">
        <w:trPr>
          <w:trHeight w:val="42"/>
        </w:trPr>
        <w:tc>
          <w:tcPr>
            <w:tcW w:w="4218" w:type="dxa"/>
            <w:shd w:val="clear" w:color="auto" w:fill="auto"/>
          </w:tcPr>
          <w:p w14:paraId="04D5F0AA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Základné stádo –kravy </w:t>
            </w:r>
          </w:p>
        </w:tc>
        <w:tc>
          <w:tcPr>
            <w:tcW w:w="1013" w:type="dxa"/>
          </w:tcPr>
          <w:p w14:paraId="1E7E5DD6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026</w:t>
            </w:r>
          </w:p>
        </w:tc>
        <w:tc>
          <w:tcPr>
            <w:tcW w:w="2107" w:type="dxa"/>
          </w:tcPr>
          <w:p w14:paraId="70E2976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FD85C1C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619DE27D" w14:textId="77777777" w:rsidTr="00284646">
        <w:tc>
          <w:tcPr>
            <w:tcW w:w="4218" w:type="dxa"/>
          </w:tcPr>
          <w:p w14:paraId="778B2B80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3110D6B2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</w:t>
            </w:r>
            <w:r>
              <w:rPr>
                <w:rFonts w:ascii="Arial Narrow" w:hAnsi="Arial Narrow" w:cs="Arial"/>
                <w:sz w:val="22"/>
                <w:szCs w:val="22"/>
              </w:rPr>
              <w:t>2.A</w:t>
            </w:r>
          </w:p>
        </w:tc>
        <w:tc>
          <w:tcPr>
            <w:tcW w:w="2107" w:type="dxa"/>
          </w:tcPr>
          <w:p w14:paraId="6E09349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3475F3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FD017B" w:rsidRPr="00755848" w14:paraId="1686506E" w14:textId="77777777" w:rsidTr="00284646">
        <w:tc>
          <w:tcPr>
            <w:tcW w:w="4218" w:type="dxa"/>
          </w:tcPr>
          <w:p w14:paraId="0106AEF4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78727C70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5B1CBE90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78C772A6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16,66</w:t>
            </w:r>
          </w:p>
        </w:tc>
      </w:tr>
      <w:tr w:rsidR="00FD017B" w:rsidRPr="00755848" w14:paraId="6192BBB4" w14:textId="77777777" w:rsidTr="00284646">
        <w:tc>
          <w:tcPr>
            <w:tcW w:w="4218" w:type="dxa"/>
          </w:tcPr>
          <w:p w14:paraId="39C844D5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Elektro-stroje </w:t>
            </w:r>
          </w:p>
        </w:tc>
        <w:tc>
          <w:tcPr>
            <w:tcW w:w="1013" w:type="dxa"/>
          </w:tcPr>
          <w:p w14:paraId="5305740C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341D3F1" w14:textId="77777777" w:rsidR="00FD017B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8</w:t>
            </w:r>
          </w:p>
        </w:tc>
        <w:tc>
          <w:tcPr>
            <w:tcW w:w="2268" w:type="dxa"/>
          </w:tcPr>
          <w:p w14:paraId="5F6C8763" w14:textId="77777777" w:rsidR="00FD017B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12,5</w:t>
            </w:r>
          </w:p>
        </w:tc>
      </w:tr>
      <w:tr w:rsidR="00FD017B" w:rsidRPr="00755848" w14:paraId="1E315098" w14:textId="77777777" w:rsidTr="00284646">
        <w:tc>
          <w:tcPr>
            <w:tcW w:w="4218" w:type="dxa"/>
          </w:tcPr>
          <w:p w14:paraId="5537C0F4" w14:textId="77777777" w:rsidR="00FD017B" w:rsidRPr="00755848" w:rsidRDefault="00FD017B" w:rsidP="00284646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Pozemky</w:t>
            </w:r>
          </w:p>
        </w:tc>
        <w:tc>
          <w:tcPr>
            <w:tcW w:w="1013" w:type="dxa"/>
          </w:tcPr>
          <w:p w14:paraId="56F2454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031</w:t>
            </w:r>
          </w:p>
        </w:tc>
        <w:tc>
          <w:tcPr>
            <w:tcW w:w="2107" w:type="dxa"/>
          </w:tcPr>
          <w:p w14:paraId="2759940F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  <w:tc>
          <w:tcPr>
            <w:tcW w:w="2268" w:type="dxa"/>
          </w:tcPr>
          <w:p w14:paraId="3291CB4E" w14:textId="77777777" w:rsidR="00FD017B" w:rsidRPr="00755848" w:rsidRDefault="00FD017B" w:rsidP="00284646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64EDA837" w14:textId="77777777" w:rsidR="00FD017B" w:rsidRPr="00755848" w:rsidRDefault="00FD017B" w:rsidP="00FD017B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0C5B2D63" w14:textId="77777777" w:rsidR="00FD017B" w:rsidRPr="00755848" w:rsidRDefault="00FD017B" w:rsidP="00FD017B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20E8D58E" w14:textId="77777777" w:rsidR="00FD017B" w:rsidRPr="00D64393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6F0C44">
        <w:rPr>
          <w:rFonts w:ascii="Arial Narrow" w:hAnsi="Arial Narrow" w:cs="Arial"/>
          <w:sz w:val="22"/>
          <w:szCs w:val="22"/>
        </w:rPr>
        <w:t>UJ má vypracovaný odpisový plán .</w:t>
      </w:r>
      <w:r>
        <w:rPr>
          <w:rFonts w:ascii="Arial Narrow" w:hAnsi="Arial Narrow" w:cs="Arial"/>
          <w:sz w:val="22"/>
          <w:szCs w:val="22"/>
        </w:rPr>
        <w:t>M</w:t>
      </w:r>
      <w:r w:rsidRPr="006F0C44">
        <w:rPr>
          <w:rFonts w:ascii="Arial Narrow" w:hAnsi="Arial Narrow" w:cs="Arial"/>
          <w:sz w:val="22"/>
          <w:szCs w:val="22"/>
        </w:rPr>
        <w:t>ajetok zara</w:t>
      </w:r>
      <w:r>
        <w:rPr>
          <w:rFonts w:ascii="Arial Narrow" w:hAnsi="Arial Narrow" w:cs="Arial"/>
          <w:sz w:val="22"/>
          <w:szCs w:val="22"/>
        </w:rPr>
        <w:t>ď</w:t>
      </w:r>
      <w:r w:rsidRPr="006F0C44">
        <w:rPr>
          <w:rFonts w:ascii="Arial Narrow" w:hAnsi="Arial Narrow" w:cs="Arial"/>
          <w:sz w:val="22"/>
          <w:szCs w:val="22"/>
        </w:rPr>
        <w:t>uje do odpisovania v</w:t>
      </w:r>
      <w:r>
        <w:rPr>
          <w:rFonts w:ascii="Arial Narrow" w:hAnsi="Arial Narrow" w:cs="Arial"/>
          <w:sz w:val="22"/>
          <w:szCs w:val="22"/>
        </w:rPr>
        <w:t> </w:t>
      </w:r>
      <w:r w:rsidRPr="006F0C44">
        <w:rPr>
          <w:rFonts w:ascii="Arial Narrow" w:hAnsi="Arial Narrow" w:cs="Arial"/>
          <w:sz w:val="22"/>
          <w:szCs w:val="22"/>
        </w:rPr>
        <w:t>zmysl</w:t>
      </w:r>
      <w:r>
        <w:rPr>
          <w:rFonts w:ascii="Arial Narrow" w:hAnsi="Arial Narrow" w:cs="Arial"/>
          <w:sz w:val="22"/>
          <w:szCs w:val="22"/>
        </w:rPr>
        <w:t xml:space="preserve">e </w:t>
      </w:r>
      <w:r w:rsidRPr="006F0C44">
        <w:rPr>
          <w:rFonts w:ascii="Arial Narrow" w:hAnsi="Arial Narrow" w:cs="Arial"/>
          <w:sz w:val="22"/>
          <w:szCs w:val="22"/>
        </w:rPr>
        <w:t xml:space="preserve">zákona </w:t>
      </w:r>
      <w:r>
        <w:rPr>
          <w:rFonts w:ascii="Arial Narrow" w:hAnsi="Arial Narrow" w:cs="Arial"/>
          <w:sz w:val="22"/>
          <w:szCs w:val="22"/>
        </w:rPr>
        <w:t xml:space="preserve">, </w:t>
      </w:r>
      <w:r w:rsidRPr="006F0C44">
        <w:rPr>
          <w:rFonts w:ascii="Arial Narrow" w:hAnsi="Arial Narrow" w:cs="Arial"/>
          <w:sz w:val="22"/>
          <w:szCs w:val="22"/>
        </w:rPr>
        <w:t>prostr</w:t>
      </w:r>
      <w:r>
        <w:rPr>
          <w:rFonts w:ascii="Arial Narrow" w:hAnsi="Arial Narrow" w:cs="Arial"/>
          <w:sz w:val="22"/>
          <w:szCs w:val="22"/>
        </w:rPr>
        <w:t>e</w:t>
      </w:r>
      <w:r w:rsidRPr="006F0C44">
        <w:rPr>
          <w:rFonts w:ascii="Arial Narrow" w:hAnsi="Arial Narrow" w:cs="Arial"/>
          <w:sz w:val="22"/>
          <w:szCs w:val="22"/>
        </w:rPr>
        <w:t xml:space="preserve">dníctvom podsystému </w:t>
      </w:r>
      <w:r>
        <w:rPr>
          <w:rFonts w:ascii="Arial Narrow" w:hAnsi="Arial Narrow" w:cs="Arial"/>
          <w:sz w:val="22"/>
          <w:szCs w:val="22"/>
        </w:rPr>
        <w:t>,,</w:t>
      </w:r>
      <w:r w:rsidRPr="006F0C44">
        <w:rPr>
          <w:rFonts w:ascii="Arial Narrow" w:hAnsi="Arial Narrow" w:cs="Arial"/>
          <w:sz w:val="22"/>
          <w:szCs w:val="22"/>
        </w:rPr>
        <w:t>Hmotný majetok</w:t>
      </w:r>
      <w:r>
        <w:rPr>
          <w:rFonts w:ascii="Arial Narrow" w:hAnsi="Arial Narrow" w:cs="Arial"/>
          <w:sz w:val="22"/>
          <w:szCs w:val="22"/>
        </w:rPr>
        <w:t>“</w:t>
      </w:r>
      <w:r w:rsidRPr="006F0C44">
        <w:rPr>
          <w:rFonts w:ascii="Arial Narrow" w:hAnsi="Arial Narrow" w:cs="Arial"/>
          <w:sz w:val="22"/>
          <w:szCs w:val="22"/>
        </w:rPr>
        <w:t xml:space="preserve"> v progr</w:t>
      </w:r>
      <w:r>
        <w:rPr>
          <w:rFonts w:ascii="Arial Narrow" w:hAnsi="Arial Narrow" w:cs="Arial"/>
          <w:sz w:val="22"/>
          <w:szCs w:val="22"/>
        </w:rPr>
        <w:t>a</w:t>
      </w:r>
      <w:r w:rsidRPr="006F0C44">
        <w:rPr>
          <w:rFonts w:ascii="Arial Narrow" w:hAnsi="Arial Narrow" w:cs="Arial"/>
          <w:sz w:val="22"/>
          <w:szCs w:val="22"/>
        </w:rPr>
        <w:t xml:space="preserve">me </w:t>
      </w:r>
      <w:r>
        <w:rPr>
          <w:rFonts w:ascii="Arial Narrow" w:hAnsi="Arial Narrow" w:cs="Arial"/>
          <w:sz w:val="22"/>
          <w:szCs w:val="22"/>
        </w:rPr>
        <w:t xml:space="preserve">Ekopaket spol. </w:t>
      </w:r>
      <w:r w:rsidRPr="006F0C44">
        <w:rPr>
          <w:rFonts w:ascii="Arial Narrow" w:hAnsi="Arial Narrow" w:cs="Arial"/>
          <w:sz w:val="22"/>
          <w:szCs w:val="22"/>
        </w:rPr>
        <w:t>AURUS</w:t>
      </w:r>
      <w:r>
        <w:rPr>
          <w:rFonts w:ascii="Arial Narrow" w:hAnsi="Arial Narrow" w:cs="Arial"/>
          <w:sz w:val="22"/>
          <w:szCs w:val="22"/>
        </w:rPr>
        <w:t xml:space="preserve"> s.r.o Bratislava .</w:t>
      </w:r>
    </w:p>
    <w:p w14:paraId="1F5570F8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"/>
          <w:sz w:val="22"/>
          <w:szCs w:val="22"/>
        </w:rPr>
        <w:t xml:space="preserve">UJ používa účtovné odpisy nezávisle na daňových odpisoch, majetok začína odpisovať v mesiaci  kedy bol zaradený do užívania </w:t>
      </w:r>
      <w:r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Pri zaradení vypracuje zaraďovací protokol a pri vyradení vyraďovací protokol hmotného majetku, ktorý potvrdia svojím podpisom zodpovedné osoby.  </w:t>
      </w:r>
    </w:p>
    <w:p w14:paraId="2BDB9F67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používa rovnomerné odpisovanie dlhodobého hmotného majetku. Nepoužíva komponentné odpisovanie, odpisuje jednotlivé veci.</w:t>
      </w:r>
    </w:p>
    <w:p w14:paraId="237F0CEF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nepoužila jednorazový odpis  z dôvodu jednorazového trvalého zníženia hodnoty majetku.</w:t>
      </w:r>
    </w:p>
    <w:p w14:paraId="5C1FF07C" w14:textId="77777777" w:rsidR="00FD017B" w:rsidRPr="00184666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UJ zaraduje do hmotného majetku majetok s nadobúdacou hodnotou nad 1700,- EUR. Nepoužíva kategóriu drobného hmotného majetku.</w:t>
      </w:r>
    </w:p>
    <w:p w14:paraId="50599FB6" w14:textId="77777777" w:rsidR="00FD017B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 Narrow"/>
          <w:sz w:val="22"/>
          <w:szCs w:val="22"/>
        </w:rPr>
        <w:t xml:space="preserve"> </w:t>
      </w:r>
      <w:r w:rsidRPr="00184666">
        <w:rPr>
          <w:rFonts w:ascii="Arial Narrow" w:hAnsi="Arial Narrow" w:cs="Arial Narrow"/>
          <w:b/>
          <w:sz w:val="22"/>
          <w:szCs w:val="22"/>
          <w:u w:val="single"/>
        </w:rPr>
        <w:t>Informácia o poskytnutých dotáciách</w:t>
      </w:r>
      <w:r w:rsidRPr="00D64393">
        <w:rPr>
          <w:rFonts w:ascii="Arial Narrow" w:hAnsi="Arial Narrow" w:cs="Arial Narrow"/>
          <w:sz w:val="22"/>
          <w:szCs w:val="22"/>
        </w:rPr>
        <w:t xml:space="preserve">- </w:t>
      </w:r>
    </w:p>
    <w:p w14:paraId="1950DAB7" w14:textId="77777777" w:rsidR="00FD017B" w:rsidRPr="00D64393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D64393">
        <w:rPr>
          <w:rFonts w:ascii="Arial Narrow" w:hAnsi="Arial Narrow" w:cs="Arial Narrow"/>
          <w:sz w:val="22"/>
          <w:szCs w:val="22"/>
        </w:rPr>
        <w:t xml:space="preserve">Účtovná jednotka prijala dotácie  prostredníctvom PPA  SR prac. Trnava </w:t>
      </w:r>
    </w:p>
    <w:p w14:paraId="4DE370E7" w14:textId="7BE419AA" w:rsidR="00FD017B" w:rsidRPr="0034145B" w:rsidRDefault="00FD017B" w:rsidP="00FD017B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4145B">
        <w:rPr>
          <w:rFonts w:ascii="Arial Narrow" w:hAnsi="Arial Narrow" w:cs="Arial Narrow"/>
          <w:sz w:val="22"/>
          <w:szCs w:val="22"/>
        </w:rPr>
        <w:t>Nasledovne : dotácie –priame platby plodiny  :2</w:t>
      </w:r>
      <w:r w:rsidR="00B85A53">
        <w:rPr>
          <w:rFonts w:ascii="Arial Narrow" w:hAnsi="Arial Narrow" w:cs="Arial Narrow"/>
          <w:sz w:val="22"/>
          <w:szCs w:val="22"/>
        </w:rPr>
        <w:t>8</w:t>
      </w:r>
      <w:r w:rsidR="00554E5E">
        <w:rPr>
          <w:rFonts w:ascii="Arial Narrow" w:hAnsi="Arial Narrow" w:cs="Arial Narrow"/>
          <w:sz w:val="22"/>
          <w:szCs w:val="22"/>
        </w:rPr>
        <w:t>4 526,66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34145B">
        <w:rPr>
          <w:rFonts w:ascii="Arial Narrow" w:hAnsi="Arial Narrow" w:cs="Arial Narrow"/>
          <w:sz w:val="22"/>
          <w:szCs w:val="22"/>
        </w:rPr>
        <w:t>EUR</w:t>
      </w:r>
    </w:p>
    <w:p w14:paraId="296F2044" w14:textId="123EA012" w:rsidR="00B85A5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–cukrová  repa:                2</w:t>
      </w:r>
      <w:r w:rsidR="00554E5E">
        <w:rPr>
          <w:rFonts w:ascii="Arial Narrow" w:hAnsi="Arial Narrow" w:cs="Arial Narrow"/>
          <w:sz w:val="22"/>
          <w:szCs w:val="22"/>
        </w:rPr>
        <w:t>3 297,04</w:t>
      </w:r>
    </w:p>
    <w:p w14:paraId="27359C15" w14:textId="0B6AAAA2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–HD, býci                    </w:t>
      </w:r>
      <w:r w:rsidR="00B85A53">
        <w:rPr>
          <w:rFonts w:ascii="Arial Narrow" w:hAnsi="Arial Narrow" w:cs="Arial Narrow"/>
          <w:sz w:val="22"/>
          <w:szCs w:val="22"/>
        </w:rPr>
        <w:t xml:space="preserve">  </w:t>
      </w:r>
      <w:r>
        <w:rPr>
          <w:rFonts w:ascii="Arial Narrow" w:hAnsi="Arial Narrow" w:cs="Arial Narrow"/>
          <w:sz w:val="22"/>
          <w:szCs w:val="22"/>
        </w:rPr>
        <w:t xml:space="preserve">    </w:t>
      </w:r>
      <w:r w:rsidR="00554E5E">
        <w:rPr>
          <w:rFonts w:ascii="Arial Narrow" w:hAnsi="Arial Narrow" w:cs="Arial Narrow"/>
          <w:sz w:val="22"/>
          <w:szCs w:val="22"/>
        </w:rPr>
        <w:t>23 325</w:t>
      </w:r>
      <w:r w:rsidR="00B85A53">
        <w:rPr>
          <w:rFonts w:ascii="Arial Narrow" w:hAnsi="Arial Narrow" w:cs="Arial Narrow"/>
          <w:sz w:val="22"/>
          <w:szCs w:val="22"/>
        </w:rPr>
        <w:t>,</w:t>
      </w:r>
      <w:r w:rsidR="00554E5E">
        <w:rPr>
          <w:rFonts w:ascii="Arial Narrow" w:hAnsi="Arial Narrow" w:cs="Arial Narrow"/>
          <w:sz w:val="22"/>
          <w:szCs w:val="22"/>
        </w:rPr>
        <w:t>49</w:t>
      </w:r>
    </w:p>
    <w:p w14:paraId="4EB1A121" w14:textId="362A6C7F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–dojnice :                        </w:t>
      </w:r>
      <w:r w:rsidR="00B85A53">
        <w:rPr>
          <w:rFonts w:ascii="Arial Narrow" w:hAnsi="Arial Narrow" w:cs="Arial Narrow"/>
          <w:sz w:val="22"/>
          <w:szCs w:val="22"/>
        </w:rPr>
        <w:t xml:space="preserve">  </w:t>
      </w:r>
      <w:r w:rsidR="00554E5E">
        <w:rPr>
          <w:rFonts w:ascii="Arial Narrow" w:hAnsi="Arial Narrow" w:cs="Arial Narrow"/>
          <w:sz w:val="22"/>
          <w:szCs w:val="22"/>
        </w:rPr>
        <w:t>82 404,06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p w14:paraId="0F7F3E1E" w14:textId="762DCAC4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–finanč. Disciplína           </w:t>
      </w:r>
      <w:r w:rsidR="00B85A53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  5</w:t>
      </w:r>
      <w:r w:rsidR="00554E5E">
        <w:rPr>
          <w:rFonts w:ascii="Arial Narrow" w:hAnsi="Arial Narrow" w:cs="Arial Narrow"/>
          <w:sz w:val="22"/>
          <w:szCs w:val="22"/>
        </w:rPr>
        <w:t> </w:t>
      </w:r>
      <w:r w:rsidR="00B85A53">
        <w:rPr>
          <w:rFonts w:ascii="Arial Narrow" w:hAnsi="Arial Narrow" w:cs="Arial Narrow"/>
          <w:sz w:val="22"/>
          <w:szCs w:val="22"/>
        </w:rPr>
        <w:t>7</w:t>
      </w:r>
      <w:r w:rsidR="00554E5E">
        <w:rPr>
          <w:rFonts w:ascii="Arial Narrow" w:hAnsi="Arial Narrow" w:cs="Arial Narrow"/>
          <w:sz w:val="22"/>
          <w:szCs w:val="22"/>
        </w:rPr>
        <w:t>88,60</w:t>
      </w:r>
      <w:r>
        <w:rPr>
          <w:rFonts w:ascii="Arial Narrow" w:hAnsi="Arial Narrow" w:cs="Arial Narrow"/>
          <w:sz w:val="22"/>
          <w:szCs w:val="22"/>
        </w:rPr>
        <w:t xml:space="preserve">  </w:t>
      </w:r>
    </w:p>
    <w:p w14:paraId="1F7EB12F" w14:textId="55C8ACE0" w:rsidR="00B85A5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</w:t>
      </w:r>
    </w:p>
    <w:p w14:paraId="745A14A9" w14:textId="6FA5A1C6" w:rsidR="00FD017B" w:rsidRDefault="00554E5E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dotácie-  sucho2017</w:t>
      </w:r>
      <w:r>
        <w:rPr>
          <w:rFonts w:ascii="Arial Narrow" w:hAnsi="Arial Narrow" w:cs="Arial Narrow"/>
          <w:sz w:val="22"/>
          <w:szCs w:val="22"/>
        </w:rPr>
        <w:tab/>
        <w:t xml:space="preserve">        87 935,42</w:t>
      </w:r>
    </w:p>
    <w:p w14:paraId="150247B5" w14:textId="5E8174FE" w:rsidR="00554E5E" w:rsidRDefault="00554E5E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dotácie -poistné 2019</w:t>
      </w:r>
      <w:r>
        <w:rPr>
          <w:rFonts w:ascii="Arial Narrow" w:hAnsi="Arial Narrow" w:cs="Arial Narrow"/>
          <w:sz w:val="22"/>
          <w:szCs w:val="22"/>
        </w:rPr>
        <w:tab/>
        <w:t xml:space="preserve">        11 400,21</w:t>
      </w:r>
      <w:r>
        <w:rPr>
          <w:rFonts w:ascii="Arial Narrow" w:hAnsi="Arial Narrow" w:cs="Arial Narrow"/>
          <w:sz w:val="22"/>
          <w:szCs w:val="22"/>
        </w:rPr>
        <w:tab/>
      </w:r>
    </w:p>
    <w:p w14:paraId="5398CF0A" w14:textId="77777777" w:rsidR="00554E5E" w:rsidRDefault="00554E5E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  <w:t xml:space="preserve">             dotácie -zelená nafta</w:t>
      </w:r>
      <w:r>
        <w:rPr>
          <w:rFonts w:ascii="Arial Narrow" w:hAnsi="Arial Narrow" w:cs="Arial Narrow"/>
          <w:sz w:val="22"/>
          <w:szCs w:val="22"/>
        </w:rPr>
        <w:tab/>
        <w:t xml:space="preserve">        33 459,18</w:t>
      </w:r>
    </w:p>
    <w:p w14:paraId="2772153C" w14:textId="7DF8F9EC" w:rsidR="00554E5E" w:rsidRDefault="00554E5E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</w:p>
    <w:p w14:paraId="3ED78C35" w14:textId="77777777" w:rsidR="00FD017B" w:rsidRDefault="00FD017B" w:rsidP="00CC3DEE">
      <w:pPr>
        <w:pStyle w:val="Nadpis2"/>
        <w:spacing w:after="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>5)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Opravy 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</w:rPr>
        <w:t>v</w:t>
      </w:r>
      <w:r w:rsidRPr="00423156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ýznamných chýb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nom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období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>, ktoré by mali vplyv na výsledok hospodárenia a daňovú povinnosť sa nevyskytli .</w:t>
      </w:r>
    </w:p>
    <w:p w14:paraId="6E2AADFC" w14:textId="77777777" w:rsidR="00FD017B" w:rsidRPr="00BB3ADC" w:rsidRDefault="00FD017B" w:rsidP="00FD017B">
      <w:pPr>
        <w:rPr>
          <w:rFonts w:ascii="Arial Narrow" w:hAnsi="Arial Narrow"/>
          <w:sz w:val="22"/>
          <w:szCs w:val="22"/>
        </w:rPr>
      </w:pPr>
    </w:p>
    <w:p w14:paraId="7661897D" w14:textId="77777777" w:rsidR="00FD017B" w:rsidRPr="00755848" w:rsidRDefault="00FD017B" w:rsidP="00FD017B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SÚVAHU A VÝKAZ ZISKOV A STRÁT</w:t>
      </w:r>
    </w:p>
    <w:p w14:paraId="16E484D0" w14:textId="77777777" w:rsidR="00FD017B" w:rsidRDefault="00FD017B" w:rsidP="00FD017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57C7D18A" w14:textId="77777777" w:rsidR="00FD017B" w:rsidRPr="00755848" w:rsidRDefault="00FD017B" w:rsidP="00FD017B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7BE7AE5" w14:textId="77777777" w:rsidR="00FD017B" w:rsidRPr="002D5EC3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1a)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Podmienený majetok</w:t>
      </w:r>
      <w:r w:rsidRPr="002D5EC3">
        <w:rPr>
          <w:rFonts w:ascii="Arial Narrow" w:hAnsi="Arial Narrow" w:cs="Arial Narrow"/>
          <w:sz w:val="22"/>
          <w:szCs w:val="22"/>
        </w:rPr>
        <w:t xml:space="preserve"> –  účtovná jednotka nemá náplň</w:t>
      </w:r>
    </w:p>
    <w:p w14:paraId="517D5BE9" w14:textId="77777777"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1b)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Podmienené záväzky</w:t>
      </w:r>
      <w:r w:rsidRPr="002D5EC3">
        <w:rPr>
          <w:rFonts w:ascii="Arial Narrow" w:hAnsi="Arial Narrow" w:cs="Arial Narrow"/>
          <w:sz w:val="22"/>
          <w:szCs w:val="22"/>
        </w:rPr>
        <w:t xml:space="preserve"> – účtovná jednotka nemá náplň</w:t>
      </w:r>
    </w:p>
    <w:p w14:paraId="513BE6BD" w14:textId="77777777" w:rsidR="00FD017B" w:rsidRPr="002D5EC3" w:rsidRDefault="00FD017B" w:rsidP="00FD017B">
      <w:pPr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2)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Ostatné finančné povinnosti</w:t>
      </w:r>
      <w:r w:rsidRPr="002D5EC3">
        <w:rPr>
          <w:rFonts w:ascii="Arial Narrow" w:hAnsi="Arial Narrow" w:cs="Arial Narrow"/>
          <w:sz w:val="22"/>
          <w:szCs w:val="22"/>
        </w:rPr>
        <w:t>, účtovná jednotka nemá náplň</w:t>
      </w:r>
    </w:p>
    <w:p w14:paraId="020FCC7C" w14:textId="77777777"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2D5EC3">
        <w:rPr>
          <w:rFonts w:ascii="Arial Narrow" w:hAnsi="Arial Narrow" w:cs="Arial Narrow"/>
          <w:sz w:val="22"/>
          <w:szCs w:val="22"/>
        </w:rPr>
        <w:t xml:space="preserve">3) </w:t>
      </w:r>
      <w:r w:rsidRPr="002D5EC3">
        <w:rPr>
          <w:rFonts w:ascii="Arial Narrow" w:hAnsi="Arial Narrow" w:cs="Arial Narrow"/>
          <w:sz w:val="22"/>
          <w:szCs w:val="22"/>
          <w:u w:val="single"/>
        </w:rPr>
        <w:t>Podsúvahové účty</w:t>
      </w:r>
      <w:r w:rsidRPr="002D5EC3">
        <w:rPr>
          <w:rFonts w:ascii="Arial Narrow" w:hAnsi="Arial Narrow" w:cs="Arial Narrow"/>
          <w:sz w:val="22"/>
          <w:szCs w:val="22"/>
        </w:rPr>
        <w:t xml:space="preserve"> –               účtovná jednotka nemá náplň</w:t>
      </w:r>
    </w:p>
    <w:p w14:paraId="33247322" w14:textId="77777777" w:rsidR="00FD017B" w:rsidRPr="002D5EC3" w:rsidRDefault="00FD017B" w:rsidP="00FD017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861C123" w14:textId="77777777" w:rsidR="00FD017B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793B27C4" w14:textId="77777777" w:rsidR="00FD017B" w:rsidRPr="003A351E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6D71720D" w14:textId="77777777" w:rsidR="00FD017B" w:rsidRPr="003A351E" w:rsidRDefault="00FD017B" w:rsidP="00FD01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343153A3" w14:textId="2E456F86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PO 31.12.201</w:t>
      </w:r>
      <w:r w:rsidR="005D7713">
        <w:rPr>
          <w:rFonts w:ascii="Arial Narrow" w:hAnsi="Arial Narrow" w:cs="Arial Narrow"/>
          <w:sz w:val="22"/>
          <w:szCs w:val="22"/>
        </w:rPr>
        <w:t>9</w:t>
      </w:r>
      <w:r>
        <w:rPr>
          <w:rFonts w:ascii="Arial Narrow" w:hAnsi="Arial Narrow" w:cs="Arial Narrow"/>
          <w:sz w:val="22"/>
          <w:szCs w:val="22"/>
        </w:rPr>
        <w:t xml:space="preserve">  nenastali žiadne </w:t>
      </w:r>
      <w:r w:rsidRPr="003A351E">
        <w:rPr>
          <w:rFonts w:ascii="Arial Narrow" w:hAnsi="Arial Narrow" w:cs="Arial Narrow"/>
          <w:sz w:val="22"/>
          <w:szCs w:val="22"/>
        </w:rPr>
        <w:t xml:space="preserve"> významn</w:t>
      </w:r>
      <w:r>
        <w:rPr>
          <w:rFonts w:ascii="Arial Narrow" w:hAnsi="Arial Narrow" w:cs="Arial Narrow"/>
          <w:sz w:val="22"/>
          <w:szCs w:val="22"/>
        </w:rPr>
        <w:t>é</w:t>
      </w:r>
      <w:r w:rsidRPr="003A351E">
        <w:rPr>
          <w:rFonts w:ascii="Arial Narrow" w:hAnsi="Arial Narrow" w:cs="Arial Narrow"/>
          <w:sz w:val="22"/>
          <w:szCs w:val="22"/>
        </w:rPr>
        <w:t xml:space="preserve"> udalost</w:t>
      </w:r>
      <w:r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  =  </w:t>
      </w:r>
      <w:r w:rsidRPr="005D7713">
        <w:rPr>
          <w:rFonts w:ascii="Arial Narrow" w:hAnsi="Arial Narrow" w:cs="Arial Narrow"/>
          <w:b/>
          <w:bCs/>
          <w:sz w:val="22"/>
          <w:szCs w:val="22"/>
        </w:rPr>
        <w:t>0</w:t>
      </w:r>
      <w:r w:rsidR="005D7713" w:rsidRPr="005D7713">
        <w:rPr>
          <w:rFonts w:ascii="Arial Narrow" w:hAnsi="Arial Narrow" w:cs="Arial Narrow"/>
          <w:b/>
          <w:bCs/>
          <w:sz w:val="22"/>
          <w:szCs w:val="22"/>
        </w:rPr>
        <w:t>2</w:t>
      </w:r>
      <w:r w:rsidRPr="005D7713">
        <w:rPr>
          <w:rFonts w:ascii="Arial Narrow" w:hAnsi="Arial Narrow" w:cs="Arial Narrow"/>
          <w:b/>
          <w:bCs/>
          <w:sz w:val="22"/>
          <w:szCs w:val="22"/>
        </w:rPr>
        <w:t>.03.20</w:t>
      </w:r>
      <w:r w:rsidR="005D7713" w:rsidRPr="005D7713">
        <w:rPr>
          <w:rFonts w:ascii="Arial Narrow" w:hAnsi="Arial Narrow" w:cs="Arial Narrow"/>
          <w:b/>
          <w:bCs/>
          <w:sz w:val="22"/>
          <w:szCs w:val="22"/>
        </w:rPr>
        <w:t>20</w:t>
      </w:r>
      <w:r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14:paraId="636251E1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DEC1162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E4B6501" w14:textId="575F253E" w:rsidR="005D7713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Zostavené: 0</w:t>
      </w:r>
      <w:r w:rsidR="005D7713">
        <w:rPr>
          <w:rFonts w:ascii="Arial Narrow" w:hAnsi="Arial Narrow" w:cs="Arial Narrow"/>
          <w:sz w:val="22"/>
          <w:szCs w:val="22"/>
        </w:rPr>
        <w:t>2</w:t>
      </w:r>
      <w:r>
        <w:rPr>
          <w:rFonts w:ascii="Arial Narrow" w:hAnsi="Arial Narrow" w:cs="Arial Narrow"/>
          <w:sz w:val="22"/>
          <w:szCs w:val="22"/>
        </w:rPr>
        <w:t>.03.20</w:t>
      </w:r>
      <w:r w:rsidR="005D7713">
        <w:rPr>
          <w:rFonts w:ascii="Arial Narrow" w:hAnsi="Arial Narrow" w:cs="Arial Narrow"/>
          <w:sz w:val="22"/>
          <w:szCs w:val="22"/>
        </w:rPr>
        <w:t>20</w:t>
      </w:r>
    </w:p>
    <w:p w14:paraId="11C9368F" w14:textId="77777777" w:rsidR="005D7713" w:rsidRDefault="005D7713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63C4F9" w14:textId="1ED7E339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Schválené:</w:t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CC3DEE">
        <w:rPr>
          <w:rFonts w:ascii="Arial Narrow" w:hAnsi="Arial Narrow" w:cs="Arial Narrow"/>
          <w:sz w:val="22"/>
          <w:szCs w:val="22"/>
        </w:rPr>
        <w:t>P</w:t>
      </w:r>
      <w:r>
        <w:rPr>
          <w:rFonts w:ascii="Arial Narrow" w:hAnsi="Arial Narrow" w:cs="Arial Narrow"/>
          <w:sz w:val="22"/>
          <w:szCs w:val="22"/>
        </w:rPr>
        <w:t xml:space="preserve">odpisový záznam štatutárneho </w:t>
      </w:r>
    </w:p>
    <w:p w14:paraId="328885A2" w14:textId="1167EE9E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ab/>
      </w:r>
      <w:r w:rsidR="00CC3DEE">
        <w:rPr>
          <w:rFonts w:ascii="Arial Narrow" w:hAnsi="Arial Narrow" w:cs="Arial Narrow"/>
          <w:sz w:val="22"/>
          <w:szCs w:val="22"/>
        </w:rPr>
        <w:t>o</w:t>
      </w:r>
      <w:r>
        <w:rPr>
          <w:rFonts w:ascii="Arial Narrow" w:hAnsi="Arial Narrow" w:cs="Arial Narrow"/>
          <w:sz w:val="22"/>
          <w:szCs w:val="22"/>
        </w:rPr>
        <w:t>rgánu UJ.</w:t>
      </w:r>
    </w:p>
    <w:p w14:paraId="3A7B7763" w14:textId="77777777" w:rsidR="00FD017B" w:rsidRDefault="00FD017B" w:rsidP="00FD01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D9FDB25" w14:textId="77777777" w:rsidR="00FD017B" w:rsidRPr="000A0382" w:rsidRDefault="00FD017B" w:rsidP="00FD017B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14:paraId="68A6ED89" w14:textId="77777777" w:rsidR="00894E48" w:rsidRDefault="00894E48"/>
    <w:sectPr w:rsidR="00894E48" w:rsidSect="00433587">
      <w:headerReference w:type="default" r:id="rId7"/>
      <w:footerReference w:type="default" r:id="rId8"/>
      <w:headerReference w:type="first" r:id="rId9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0B2269B" w14:textId="77777777" w:rsidR="00B13314" w:rsidRDefault="00B13314">
      <w:r>
        <w:separator/>
      </w:r>
    </w:p>
  </w:endnote>
  <w:endnote w:type="continuationSeparator" w:id="0">
    <w:p w14:paraId="3A480931" w14:textId="77777777" w:rsidR="00B13314" w:rsidRDefault="00B13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250186F" w14:textId="77777777" w:rsidR="008271F6" w:rsidRDefault="00FD017B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15C62C60" w14:textId="77777777" w:rsidR="008271F6" w:rsidRDefault="00B1331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313DA5" w14:textId="77777777" w:rsidR="00B13314" w:rsidRDefault="00B13314">
      <w:r>
        <w:separator/>
      </w:r>
    </w:p>
  </w:footnote>
  <w:footnote w:type="continuationSeparator" w:id="0">
    <w:p w14:paraId="1749EDDE" w14:textId="77777777" w:rsidR="00B13314" w:rsidRDefault="00B133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80790C" w14:textId="77777777" w:rsidR="008271F6" w:rsidRDefault="00FD017B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00208230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2020394893</w:t>
    </w:r>
  </w:p>
  <w:p w14:paraId="7DB089D0" w14:textId="77777777" w:rsidR="008271F6" w:rsidRDefault="00B13314" w:rsidP="002F5A03">
    <w:pPr>
      <w:pStyle w:val="Hlavika"/>
      <w:jc w:val="both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E690729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3B17F39" w14:textId="77777777" w:rsidR="008271F6" w:rsidRPr="003F477D" w:rsidRDefault="00FD017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B6A7B69" w14:textId="77777777" w:rsidR="008271F6" w:rsidRPr="003F477D" w:rsidRDefault="00B1331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F0D2C7A" w14:textId="77777777" w:rsidR="008271F6" w:rsidRPr="003F477D" w:rsidRDefault="00FD017B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705382" w14:textId="77777777" w:rsidR="008271F6" w:rsidRPr="003F477D" w:rsidRDefault="00FD017B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B40808F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490E217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3E54CF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3487BD7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EC3BD80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6499B89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0E0ADE9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7CA6FF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71F7F72" w14:textId="77777777" w:rsidR="008271F6" w:rsidRPr="003F477D" w:rsidRDefault="00FD017B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1E44AC6E" w14:textId="77777777" w:rsidR="008271F6" w:rsidRDefault="00B13314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17B"/>
    <w:rsid w:val="000C4F9B"/>
    <w:rsid w:val="0033169D"/>
    <w:rsid w:val="00554E5E"/>
    <w:rsid w:val="005D7713"/>
    <w:rsid w:val="00894E48"/>
    <w:rsid w:val="00964AE3"/>
    <w:rsid w:val="009A4703"/>
    <w:rsid w:val="00B13314"/>
    <w:rsid w:val="00B327FB"/>
    <w:rsid w:val="00B85A53"/>
    <w:rsid w:val="00BD0E48"/>
    <w:rsid w:val="00CC3DEE"/>
    <w:rsid w:val="00CE0510"/>
    <w:rsid w:val="00FD0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1896F"/>
  <w15:chartTrackingRefBased/>
  <w15:docId w15:val="{077A5ABC-8D82-4ADC-A0DD-BFDA3209C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01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FD017B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FD017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FD017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D017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lavika">
    <w:name w:val="header"/>
    <w:basedOn w:val="Normlny"/>
    <w:link w:val="HlavikaChar"/>
    <w:rsid w:val="00FD017B"/>
    <w:pPr>
      <w:tabs>
        <w:tab w:val="center" w:pos="4703"/>
        <w:tab w:val="right" w:pos="9406"/>
      </w:tabs>
    </w:pPr>
  </w:style>
  <w:style w:type="character" w:customStyle="1" w:styleId="HlavikaChar">
    <w:name w:val="Hlavička Char"/>
    <w:basedOn w:val="Predvolenpsmoodseku"/>
    <w:link w:val="Hlavika"/>
    <w:rsid w:val="00FD017B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FD017B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FD017B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C4F9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C4F9B"/>
    <w:rPr>
      <w:rFonts w:ascii="Segoe UI" w:eastAsia="Times New Roman" w:hAnsi="Segoe UI" w:cs="Segoe UI"/>
      <w:sz w:val="18"/>
      <w:szCs w:val="18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4</Pages>
  <Words>1297</Words>
  <Characters>7397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Hilkova</dc:creator>
  <cp:keywords/>
  <dc:description/>
  <cp:lastModifiedBy>Hilkova</cp:lastModifiedBy>
  <cp:revision>6</cp:revision>
  <cp:lastPrinted>2019-03-08T11:59:00Z</cp:lastPrinted>
  <dcterms:created xsi:type="dcterms:W3CDTF">2019-02-12T13:09:00Z</dcterms:created>
  <dcterms:modified xsi:type="dcterms:W3CDTF">2020-02-28T09:39:00Z</dcterms:modified>
</cp:coreProperties>
</file>