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7F6647">
        <w:rPr>
          <w:sz w:val="20"/>
          <w:szCs w:val="20"/>
        </w:rPr>
        <w:t>5043388</w:t>
      </w:r>
      <w:r w:rsidR="00CC1C7F">
        <w:rPr>
          <w:sz w:val="20"/>
          <w:szCs w:val="20"/>
        </w:rPr>
        <w:t>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7F6647">
        <w:rPr>
          <w:sz w:val="20"/>
          <w:szCs w:val="20"/>
        </w:rPr>
        <w:t>2120324382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7F6647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7F6647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Girolit</w:t>
      </w:r>
      <w:proofErr w:type="spellEnd"/>
      <w:r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7F664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Osloboditeľov  106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7F664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053 14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Spišský Štvrtok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7F664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50433881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2120324382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7F664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7F664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7F664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7F664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F6647">
        <w:rPr>
          <w:sz w:val="20"/>
          <w:szCs w:val="20"/>
        </w:rPr>
        <w:t xml:space="preserve">50433881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7F6647">
        <w:rPr>
          <w:sz w:val="20"/>
          <w:szCs w:val="20"/>
        </w:rPr>
        <w:t>2120324382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7F664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Dlhodobý hmotný majetok je oceňovaný obstarávacou cenou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7F6647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F6647">
        <w:rPr>
          <w:sz w:val="20"/>
          <w:szCs w:val="20"/>
        </w:rPr>
        <w:t>50433881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7F6647">
        <w:rPr>
          <w:sz w:val="20"/>
          <w:szCs w:val="20"/>
        </w:rPr>
        <w:t>2120324382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7F6647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A2A89F-33B9-4A35-8B4A-B7C6608549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577</Words>
  <Characters>3295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2020-03-26T21:23:00Z</dcterms:created>
  <dcterms:modified xsi:type="dcterms:W3CDTF">2020-03-26T21:23:00Z</dcterms:modified>
</cp:coreProperties>
</file>