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690DEC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BD01BA">
        <w:rPr>
          <w:rFonts w:ascii="Calibri" w:eastAsia="Calibri" w:hAnsi="Calibri" w:cs="Calibri"/>
          <w:b/>
          <w:sz w:val="24"/>
          <w:szCs w:val="24"/>
        </w:rPr>
        <w:t>9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r w:rsidR="005419DB">
        <w:rPr>
          <w:rFonts w:ascii="Calibri" w:eastAsia="Calibri" w:hAnsi="Calibri" w:cs="Calibri"/>
          <w:b/>
          <w:sz w:val="24"/>
          <w:szCs w:val="24"/>
        </w:rPr>
        <w:t>mikro</w:t>
      </w:r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 w:rsidR="00690DEC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0F7B2F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023 54 Turzovka, Vyšný koniec 13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01.01.2006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295662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Zubná lekárska prax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690DE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0F7B2F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VYŠINSÝ-DENT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4B3C9A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s.r.o. nie je subjektom verejného záujmu (§ 2/14 ZoU).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690DEC" w:rsidP="00BD01BA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</w:t>
            </w:r>
            <w:r w:rsidR="00BD01BA"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</w:t>
      </w:r>
      <w:r w:rsidR="00BD01BA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r w:rsidR="005419DB">
        <w:rPr>
          <w:rFonts w:ascii="Calibri" w:eastAsia="Calibri" w:hAnsi="Calibri" w:cs="Calibri"/>
          <w:sz w:val="24"/>
          <w:szCs w:val="24"/>
        </w:rPr>
        <w:t>mikro</w:t>
      </w:r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C82F96">
        <w:rPr>
          <w:rFonts w:ascii="Calibri" w:eastAsia="Calibri" w:hAnsi="Calibri" w:cs="Calibri"/>
          <w:sz w:val="24"/>
          <w:szCs w:val="24"/>
        </w:rPr>
        <w:t>2</w:t>
      </w:r>
      <w:r w:rsidR="00BD01BA">
        <w:rPr>
          <w:rFonts w:ascii="Calibri" w:eastAsia="Calibri" w:hAnsi="Calibri" w:cs="Calibri"/>
          <w:sz w:val="24"/>
          <w:szCs w:val="24"/>
        </w:rPr>
        <w:t>5</w:t>
      </w:r>
      <w:r w:rsidR="00C82F96">
        <w:rPr>
          <w:rFonts w:ascii="Calibri" w:eastAsia="Calibri" w:hAnsi="Calibri" w:cs="Calibri"/>
          <w:sz w:val="24"/>
          <w:szCs w:val="24"/>
        </w:rPr>
        <w:t>.03.201</w:t>
      </w:r>
      <w:r w:rsidR="00BD01BA">
        <w:rPr>
          <w:rFonts w:ascii="Calibri" w:eastAsia="Calibri" w:hAnsi="Calibri" w:cs="Calibri"/>
          <w:sz w:val="24"/>
          <w:szCs w:val="24"/>
        </w:rPr>
        <w:t>9</w:t>
      </w: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BF307C">
        <w:rPr>
          <w:rFonts w:ascii="Calibri" w:eastAsia="Calibri" w:hAnsi="Calibri" w:cs="Calibri"/>
          <w:sz w:val="24"/>
          <w:szCs w:val="24"/>
        </w:rPr>
        <w:t>8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Z.z. o účtovníctve za účtovné obdobie od 01. januára 201</w:t>
      </w:r>
      <w:r w:rsidR="00BD01BA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do 31. decembra 201</w:t>
      </w:r>
      <w:r w:rsidR="00BD01BA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690DEC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BD01BA" w:rsidP="00BD01BA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</w:t>
            </w:r>
          </w:p>
        </w:tc>
        <w:tc>
          <w:tcPr>
            <w:tcW w:w="2367" w:type="dxa"/>
          </w:tcPr>
          <w:p w:rsidR="00B87364" w:rsidRDefault="005419DB" w:rsidP="005419D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690DEC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0F7B2F">
              <w:rPr>
                <w:rFonts w:ascii="Calibri" w:eastAsia="Calibri" w:hAnsi="Calibri" w:cs="Calibri"/>
                <w:sz w:val="24"/>
                <w:szCs w:val="24"/>
              </w:rPr>
              <w:t>Vyšinský Pavol</w:t>
            </w:r>
          </w:p>
        </w:tc>
        <w:tc>
          <w:tcPr>
            <w:tcW w:w="2360" w:type="dxa"/>
            <w:vAlign w:val="center"/>
          </w:tcPr>
          <w:p w:rsidR="00B87364" w:rsidRDefault="000F7B2F" w:rsidP="000F7B2F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MUDr.Vyšinský Pavol 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  <w:tc>
          <w:tcPr>
            <w:tcW w:w="2360" w:type="dxa"/>
            <w:vAlign w:val="center"/>
          </w:tcPr>
          <w:p w:rsidR="00B87364" w:rsidRDefault="000F7B2F">
            <w:pPr>
              <w:spacing w:line="240" w:lineRule="auto"/>
            </w:pPr>
            <w:r>
              <w:t>Anna Vyšinská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690DEC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690DEC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a) Spôsob oceňovania majetku a záväzkov (§ 25 ZoU):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690DEC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d) Účtovná jednotka nepoužila dobrovoľné oceňovanie obchodných podielov metódou vlastného imania (§ 27/9 ZoU).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690DEC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690DEC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690DEC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BD01BA">
        <w:rPr>
          <w:rFonts w:ascii="Calibri" w:eastAsia="Calibri" w:hAnsi="Calibri" w:cs="Calibri"/>
          <w:sz w:val="24"/>
          <w:szCs w:val="24"/>
        </w:rPr>
        <w:t>9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690DE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BD01BA">
        <w:rPr>
          <w:rFonts w:ascii="Calibri" w:eastAsia="Calibri" w:hAnsi="Calibri" w:cs="Calibri"/>
          <w:sz w:val="24"/>
          <w:szCs w:val="24"/>
        </w:rPr>
        <w:t>9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690DEC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690DE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690DEC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690DE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690DEC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ÚJ neeviduje žiadne udalosti, ktoré nastali po závierkovom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690DEC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nemá žiadnu priemyselnú výrobu. (§ 23d/6 ZoU)</w:t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3) ÚJ nemá žiadne finančné vzťahy s orgánmi verejnej moci. (§ 23d/6 ZoU)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690DEC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901AD7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3297" w:rsidRDefault="00883297">
      <w:pPr>
        <w:spacing w:line="240" w:lineRule="auto"/>
      </w:pPr>
      <w:r>
        <w:separator/>
      </w:r>
    </w:p>
  </w:endnote>
  <w:endnote w:type="continuationSeparator" w:id="0">
    <w:p w:rsidR="00883297" w:rsidRDefault="0088329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01AD7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690DEC">
      <w:instrText>PAGE</w:instrText>
    </w:r>
    <w:r>
      <w:fldChar w:fldCharType="separate"/>
    </w:r>
    <w:r w:rsidR="0045327D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3297" w:rsidRDefault="00883297">
      <w:pPr>
        <w:spacing w:line="240" w:lineRule="auto"/>
      </w:pPr>
      <w:r>
        <w:separator/>
      </w:r>
    </w:p>
  </w:footnote>
  <w:footnote w:type="continuationSeparator" w:id="0">
    <w:p w:rsidR="00883297" w:rsidRDefault="0088329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690DEC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Úč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</w:t>
    </w:r>
    <w:r w:rsidR="000F7B2F">
      <w:t>36887</w:t>
    </w:r>
    <w:r>
      <w:t xml:space="preserve">         DIČ: 2022</w:t>
    </w:r>
    <w:r w:rsidR="000F7B2F">
      <w:t>101026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44E0"/>
    <w:rsid w:val="00295662"/>
    <w:rsid w:val="003459F0"/>
    <w:rsid w:val="0045327D"/>
    <w:rsid w:val="004B3C9A"/>
    <w:rsid w:val="004C3B25"/>
    <w:rsid w:val="005419DB"/>
    <w:rsid w:val="00690DEC"/>
    <w:rsid w:val="00883297"/>
    <w:rsid w:val="00901AD7"/>
    <w:rsid w:val="009A3700"/>
    <w:rsid w:val="00B87364"/>
    <w:rsid w:val="00BD01BA"/>
    <w:rsid w:val="00BF307C"/>
    <w:rsid w:val="00C82F96"/>
    <w:rsid w:val="00C94DA1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3F3AE4"/>
  <w15:docId w15:val="{E99EB3B0-9D83-49A1-A962-87E575C3F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1207</Words>
  <Characters>6884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Katka</dc:creator>
  <cp:lastModifiedBy>kata.mihalikova@gmail.com</cp:lastModifiedBy>
  <cp:revision>2</cp:revision>
  <dcterms:created xsi:type="dcterms:W3CDTF">2020-03-27T13:59:00Z</dcterms:created>
  <dcterms:modified xsi:type="dcterms:W3CDTF">2020-03-27T13:59:00Z</dcterms:modified>
</cp:coreProperties>
</file>