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B96DC2" w:rsidRPr="00ED658D" w14:paraId="30F9D172" w14:textId="77777777" w:rsidTr="00B96DC2">
        <w:tc>
          <w:tcPr>
            <w:tcW w:w="3969" w:type="dxa"/>
            <w:tcBorders>
              <w:top w:val="single" w:sz="8" w:space="0" w:color="auto"/>
              <w:bottom w:val="dotted" w:sz="4" w:space="0" w:color="auto"/>
            </w:tcBorders>
          </w:tcPr>
          <w:p w14:paraId="50D1F2EB" w14:textId="77777777" w:rsidR="00B96DC2" w:rsidRPr="00ED658D" w:rsidRDefault="00B96DC2" w:rsidP="00B96DC2">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6946A41D" w14:textId="77777777" w:rsidR="00B96DC2" w:rsidRPr="002A48FC" w:rsidRDefault="00B96DC2" w:rsidP="00B96DC2">
            <w:pPr>
              <w:rPr>
                <w:snapToGrid w:val="0"/>
                <w:sz w:val="15"/>
                <w:szCs w:val="15"/>
                <w:lang w:eastAsia="sk-SK"/>
              </w:rPr>
            </w:pPr>
            <w:r>
              <w:rPr>
                <w:snapToGrid w:val="0"/>
                <w:sz w:val="15"/>
                <w:szCs w:val="15"/>
                <w:lang w:eastAsia="sk-SK"/>
              </w:rPr>
              <w:t>PORTIK, spol. s r. o.</w:t>
            </w:r>
            <w:r w:rsidRPr="002A48FC">
              <w:rPr>
                <w:snapToGrid w:val="0"/>
                <w:sz w:val="15"/>
                <w:szCs w:val="15"/>
                <w:lang w:eastAsia="sk-SK"/>
              </w:rPr>
              <w:t xml:space="preserve"> </w:t>
            </w:r>
          </w:p>
          <w:p w14:paraId="207B3054" w14:textId="5612E818" w:rsidR="00B96DC2" w:rsidRPr="00ED658D" w:rsidRDefault="00B96DC2" w:rsidP="00B96DC2">
            <w:pPr>
              <w:rPr>
                <w:snapToGrid w:val="0"/>
                <w:sz w:val="15"/>
                <w:szCs w:val="15"/>
                <w:lang w:eastAsia="sk-SK"/>
              </w:rPr>
            </w:pPr>
            <w:r>
              <w:rPr>
                <w:snapToGrid w:val="0"/>
                <w:sz w:val="15"/>
                <w:szCs w:val="15"/>
                <w:lang w:eastAsia="sk-SK"/>
              </w:rPr>
              <w:t>Trnavská  cesta  102, 821 01 Bratislava</w:t>
            </w:r>
          </w:p>
        </w:tc>
      </w:tr>
      <w:tr w:rsidR="00B96DC2" w:rsidRPr="00ED658D" w14:paraId="03599A88" w14:textId="77777777" w:rsidTr="00B96DC2">
        <w:tc>
          <w:tcPr>
            <w:tcW w:w="3969" w:type="dxa"/>
            <w:tcBorders>
              <w:top w:val="dotted" w:sz="4" w:space="0" w:color="auto"/>
            </w:tcBorders>
          </w:tcPr>
          <w:p w14:paraId="6F3DECE9" w14:textId="38AC9D02" w:rsidR="00B96DC2" w:rsidRPr="00ED658D" w:rsidRDefault="00B96DC2" w:rsidP="00B96DC2">
            <w:pPr>
              <w:rPr>
                <w:b/>
                <w:sz w:val="15"/>
                <w:szCs w:val="15"/>
              </w:rPr>
            </w:pPr>
            <w:r w:rsidRPr="00ED658D">
              <w:rPr>
                <w:b/>
                <w:sz w:val="15"/>
                <w:szCs w:val="15"/>
              </w:rPr>
              <w:t>Hospodárska činnosť</w:t>
            </w:r>
          </w:p>
        </w:tc>
        <w:tc>
          <w:tcPr>
            <w:tcW w:w="5103" w:type="dxa"/>
            <w:tcBorders>
              <w:top w:val="dotted" w:sz="4" w:space="0" w:color="auto"/>
            </w:tcBorders>
          </w:tcPr>
          <w:p w14:paraId="236989B3" w14:textId="77777777" w:rsidR="00763D01" w:rsidRPr="002A48FC" w:rsidRDefault="00763D01" w:rsidP="00763D0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Poradenská, projektová a inžinierska činnosť</w:t>
            </w:r>
            <w:r w:rsidRPr="002A48FC">
              <w:rPr>
                <w:snapToGrid w:val="0"/>
                <w:sz w:val="15"/>
                <w:szCs w:val="15"/>
                <w:lang w:eastAsia="sk-SK"/>
              </w:rPr>
              <w:t>,</w:t>
            </w:r>
          </w:p>
          <w:p w14:paraId="36CD76F6" w14:textId="22D45339" w:rsidR="00B96DC2" w:rsidRPr="0058598A" w:rsidRDefault="00763D01" w:rsidP="00763D01">
            <w:pPr>
              <w:ind w:left="360"/>
              <w:rPr>
                <w:snapToGrid w:val="0"/>
                <w:sz w:val="15"/>
                <w:szCs w:val="15"/>
                <w:lang w:eastAsia="sk-SK"/>
              </w:rPr>
            </w:pPr>
            <w:r>
              <w:rPr>
                <w:snapToGrid w:val="0"/>
                <w:sz w:val="15"/>
                <w:szCs w:val="15"/>
                <w:lang w:eastAsia="sk-SK"/>
              </w:rPr>
              <w:t xml:space="preserve">Kontrola stavebnej </w:t>
            </w:r>
            <w:proofErr w:type="spellStart"/>
            <w:r>
              <w:rPr>
                <w:snapToGrid w:val="0"/>
                <w:sz w:val="15"/>
                <w:szCs w:val="15"/>
                <w:lang w:eastAsia="sk-SK"/>
              </w:rPr>
              <w:t>činnosti</w:t>
            </w:r>
            <w:r w:rsidRPr="002A48FC">
              <w:rPr>
                <w:snapToGrid w:val="0"/>
                <w:sz w:val="15"/>
                <w:szCs w:val="15"/>
                <w:lang w:eastAsia="sk-SK"/>
              </w:rPr>
              <w:t>.</w:t>
            </w:r>
            <w:r w:rsidR="00B96DC2" w:rsidRPr="0058598A">
              <w:rPr>
                <w:snapToGrid w:val="0"/>
                <w:sz w:val="15"/>
                <w:szCs w:val="15"/>
                <w:lang w:eastAsia="sk-SK"/>
              </w:rPr>
              <w:t>í</w:t>
            </w:r>
            <w:proofErr w:type="spellEnd"/>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1540D966"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201</w:t>
            </w:r>
            <w:r w:rsidR="00C42D58">
              <w:rPr>
                <w:rFonts w:cs="Arial"/>
                <w:b/>
                <w:bCs/>
                <w:i/>
                <w:iCs/>
                <w:sz w:val="15"/>
                <w:szCs w:val="15"/>
                <w:lang w:eastAsia="sk-SK"/>
              </w:rPr>
              <w:t>9</w:t>
            </w:r>
          </w:p>
        </w:tc>
        <w:tc>
          <w:tcPr>
            <w:tcW w:w="723" w:type="pct"/>
            <w:tcBorders>
              <w:top w:val="single" w:sz="8" w:space="0" w:color="auto"/>
              <w:left w:val="nil"/>
              <w:bottom w:val="single" w:sz="4" w:space="0" w:color="auto"/>
              <w:right w:val="nil"/>
            </w:tcBorders>
            <w:shd w:val="clear" w:color="auto" w:fill="auto"/>
            <w:vAlign w:val="center"/>
            <w:hideMark/>
          </w:tcPr>
          <w:p w14:paraId="2E309B2A" w14:textId="45B0F1D1" w:rsidR="005B36DD" w:rsidRPr="00ED658D" w:rsidRDefault="003E375F">
            <w:pPr>
              <w:jc w:val="center"/>
              <w:rPr>
                <w:rFonts w:cs="Arial"/>
                <w:b/>
                <w:bCs/>
                <w:i/>
                <w:iCs/>
                <w:sz w:val="15"/>
                <w:szCs w:val="15"/>
                <w:lang w:eastAsia="sk-SK"/>
              </w:rPr>
            </w:pPr>
            <w:r w:rsidRPr="00ED658D">
              <w:rPr>
                <w:rFonts w:cs="Arial"/>
                <w:b/>
                <w:bCs/>
                <w:i/>
                <w:iCs/>
                <w:sz w:val="15"/>
                <w:szCs w:val="15"/>
                <w:lang w:eastAsia="sk-SK"/>
              </w:rPr>
              <w:t>20</w:t>
            </w:r>
            <w:r w:rsidR="00C42D58">
              <w:rPr>
                <w:rFonts w:cs="Arial"/>
                <w:b/>
                <w:bCs/>
                <w:i/>
                <w:iCs/>
                <w:sz w:val="15"/>
                <w:szCs w:val="15"/>
                <w:lang w:eastAsia="sk-SK"/>
              </w:rPr>
              <w:t>18</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21A7FAD7" w:rsidR="005B36DD" w:rsidRPr="00ED658D" w:rsidRDefault="00A60DD6" w:rsidP="00763D01">
            <w:pPr>
              <w:jc w:val="right"/>
              <w:rPr>
                <w:rFonts w:cs="Arial"/>
                <w:sz w:val="15"/>
                <w:szCs w:val="15"/>
                <w:lang w:eastAsia="sk-SK"/>
              </w:rPr>
            </w:pPr>
            <w:r>
              <w:rPr>
                <w:rFonts w:cs="Arial"/>
                <w:sz w:val="15"/>
                <w:szCs w:val="15"/>
                <w:lang w:eastAsia="sk-SK"/>
              </w:rPr>
              <w:t>-</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341E2A19" w:rsidR="005B36DD" w:rsidRPr="00ED658D" w:rsidRDefault="00C42D58" w:rsidP="00763D01">
            <w:pPr>
              <w:jc w:val="right"/>
              <w:rPr>
                <w:rFonts w:cs="Arial"/>
                <w:sz w:val="15"/>
                <w:szCs w:val="15"/>
                <w:lang w:eastAsia="sk-SK"/>
              </w:rPr>
            </w:pPr>
            <w:r>
              <w:rPr>
                <w:rFonts w:cs="Arial"/>
                <w:sz w:val="15"/>
                <w:szCs w:val="15"/>
                <w:lang w:eastAsia="sk-SK"/>
              </w:rPr>
              <w:t>-</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165B9807" w14:textId="77777777" w:rsidR="00763D01" w:rsidRPr="002A48FC" w:rsidRDefault="00C81150" w:rsidP="00763D01">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763D01">
        <w:rPr>
          <w:snapToGrid w:val="0"/>
          <w:sz w:val="15"/>
          <w:szCs w:val="15"/>
          <w:lang w:eastAsia="sk-SK"/>
        </w:rPr>
        <w:t>PORTIK, spol. s r. o.</w:t>
      </w:r>
      <w:r w:rsidR="00763D01" w:rsidRPr="002A48FC">
        <w:rPr>
          <w:snapToGrid w:val="0"/>
          <w:sz w:val="15"/>
          <w:szCs w:val="15"/>
          <w:lang w:eastAsia="sk-SK"/>
        </w:rPr>
        <w:t xml:space="preserve"> </w:t>
      </w:r>
    </w:p>
    <w:p w14:paraId="3D52E442" w14:textId="6A2587AF" w:rsidR="00C81150" w:rsidRPr="00ED658D" w:rsidRDefault="00C81150" w:rsidP="00C81150">
      <w:pPr>
        <w:rPr>
          <w:sz w:val="15"/>
          <w:szCs w:val="15"/>
        </w:rPr>
      </w:pPr>
      <w:r w:rsidRPr="00ED658D">
        <w:rPr>
          <w:snapToGrid w:val="0"/>
          <w:lang w:eastAsia="sk-SK"/>
        </w:rPr>
        <w:t>Bola zostavená za účtovné obdobie od 1. januára do 31. decembra </w:t>
      </w:r>
      <w:r w:rsidR="003E375F" w:rsidRPr="00ED658D">
        <w:rPr>
          <w:snapToGrid w:val="0"/>
          <w:lang w:eastAsia="sk-SK"/>
        </w:rPr>
        <w:t>201</w:t>
      </w:r>
      <w:r w:rsidR="00C42D58">
        <w:rPr>
          <w:snapToGrid w:val="0"/>
          <w:lang w:eastAsia="sk-SK"/>
        </w:rPr>
        <w:t>9</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0EC62632" w:rsidR="00C81150" w:rsidRPr="00ED658D" w:rsidRDefault="00C81150" w:rsidP="00C81150">
      <w:pPr>
        <w:pStyle w:val="Nadpis2"/>
      </w:pPr>
      <w:r w:rsidRPr="00ED658D">
        <w:t>Schválen</w:t>
      </w:r>
      <w:r w:rsidR="00AC79A3" w:rsidRPr="00ED658D">
        <w:t xml:space="preserve">ie účtovnej závierky za rok </w:t>
      </w:r>
      <w:r w:rsidR="003E375F" w:rsidRPr="00ED658D">
        <w:t>201</w:t>
      </w:r>
      <w:r w:rsidR="00C42D58">
        <w:t>8</w:t>
      </w:r>
    </w:p>
    <w:p w14:paraId="0461CD70" w14:textId="77777777" w:rsidR="00AC79A3" w:rsidRPr="00ED658D" w:rsidRDefault="00AC79A3" w:rsidP="00AC79A3">
      <w:pPr>
        <w:rPr>
          <w:sz w:val="14"/>
          <w:szCs w:val="14"/>
          <w:lang w:eastAsia="sk-SK"/>
        </w:rPr>
      </w:pPr>
    </w:p>
    <w:p w14:paraId="3712E461" w14:textId="0B41ED44" w:rsidR="00C81150" w:rsidRPr="00ED658D" w:rsidRDefault="00C81150" w:rsidP="00C81150">
      <w:pPr>
        <w:rPr>
          <w:snapToGrid w:val="0"/>
          <w:lang w:eastAsia="sk-SK"/>
        </w:rPr>
      </w:pPr>
      <w:r w:rsidRPr="00ED658D">
        <w:rPr>
          <w:snapToGrid w:val="0"/>
          <w:lang w:eastAsia="sk-SK"/>
        </w:rPr>
        <w:t xml:space="preserve">Účtovnú závierku spoločnosti </w:t>
      </w:r>
      <w:r w:rsidR="00763D01">
        <w:rPr>
          <w:snapToGrid w:val="0"/>
          <w:sz w:val="15"/>
          <w:szCs w:val="15"/>
          <w:lang w:eastAsia="sk-SK"/>
        </w:rPr>
        <w:t>PORTIK, spol. s r. o.</w:t>
      </w:r>
      <w:r w:rsidR="00763D01" w:rsidRPr="002A48FC">
        <w:rPr>
          <w:snapToGrid w:val="0"/>
          <w:sz w:val="15"/>
          <w:szCs w:val="15"/>
          <w:lang w:eastAsia="sk-SK"/>
        </w:rPr>
        <w:t xml:space="preserve"> </w:t>
      </w:r>
      <w:r w:rsidRPr="00ED658D">
        <w:rPr>
          <w:snapToGrid w:val="0"/>
          <w:lang w:eastAsia="sk-SK"/>
        </w:rPr>
        <w:t xml:space="preserve">za rok </w:t>
      </w:r>
      <w:r w:rsidR="003E375F" w:rsidRPr="00ED658D">
        <w:rPr>
          <w:snapToGrid w:val="0"/>
          <w:lang w:eastAsia="sk-SK"/>
        </w:rPr>
        <w:t>201</w:t>
      </w:r>
      <w:r w:rsidR="00C42D58">
        <w:rPr>
          <w:snapToGrid w:val="0"/>
          <w:lang w:eastAsia="sk-SK"/>
        </w:rPr>
        <w:t>8</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A60DD6">
        <w:rPr>
          <w:snapToGrid w:val="0"/>
          <w:lang w:eastAsia="sk-SK"/>
        </w:rPr>
        <w:t>31</w:t>
      </w:r>
      <w:r w:rsidR="0058598A">
        <w:rPr>
          <w:snapToGrid w:val="0"/>
          <w:lang w:eastAsia="sk-SK"/>
        </w:rPr>
        <w:t>.3.20</w:t>
      </w:r>
      <w:r w:rsidR="00C42D58">
        <w:rPr>
          <w:snapToGrid w:val="0"/>
          <w:lang w:eastAsia="sk-SK"/>
        </w:rPr>
        <w:t>19</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tbl>
      <w:tblPr>
        <w:tblW w:w="4963" w:type="pct"/>
        <w:tblCellMar>
          <w:left w:w="70" w:type="dxa"/>
          <w:right w:w="70" w:type="dxa"/>
        </w:tblCellMar>
        <w:tblLook w:val="04A0" w:firstRow="1" w:lastRow="0" w:firstColumn="1" w:lastColumn="0" w:noHBand="0" w:noVBand="1"/>
      </w:tblPr>
      <w:tblGrid>
        <w:gridCol w:w="3121"/>
        <w:gridCol w:w="976"/>
        <w:gridCol w:w="1716"/>
        <w:gridCol w:w="1559"/>
        <w:gridCol w:w="1632"/>
      </w:tblGrid>
      <w:tr w:rsidR="005403C8" w:rsidRPr="002101E6" w14:paraId="32EB5030" w14:textId="77777777" w:rsidTr="005403C8">
        <w:tc>
          <w:tcPr>
            <w:tcW w:w="1733" w:type="pct"/>
            <w:vMerge w:val="restart"/>
            <w:tcBorders>
              <w:top w:val="single" w:sz="8" w:space="0" w:color="auto"/>
              <w:left w:val="nil"/>
              <w:right w:val="nil"/>
            </w:tcBorders>
            <w:shd w:val="clear" w:color="auto" w:fill="auto"/>
            <w:vAlign w:val="center"/>
            <w:hideMark/>
          </w:tcPr>
          <w:p w14:paraId="5F09F2F5" w14:textId="77777777" w:rsidR="005403C8" w:rsidRPr="002101E6" w:rsidRDefault="005403C8" w:rsidP="000D2783">
            <w:pPr>
              <w:jc w:val="left"/>
              <w:rPr>
                <w:rFonts w:cs="Arial"/>
                <w:b/>
                <w:bCs/>
                <w:i/>
                <w:iCs/>
                <w:sz w:val="15"/>
                <w:szCs w:val="15"/>
                <w:lang w:eastAsia="sk-SK"/>
              </w:rPr>
            </w:pPr>
          </w:p>
        </w:tc>
        <w:tc>
          <w:tcPr>
            <w:tcW w:w="542" w:type="pct"/>
            <w:vMerge w:val="restart"/>
            <w:tcBorders>
              <w:top w:val="single" w:sz="8" w:space="0" w:color="auto"/>
              <w:left w:val="nil"/>
              <w:right w:val="nil"/>
            </w:tcBorders>
            <w:vAlign w:val="center"/>
          </w:tcPr>
          <w:p w14:paraId="1BBA790C"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Úroková sadzba</w:t>
            </w:r>
          </w:p>
        </w:tc>
        <w:tc>
          <w:tcPr>
            <w:tcW w:w="953" w:type="pct"/>
            <w:tcBorders>
              <w:top w:val="single" w:sz="8" w:space="0" w:color="auto"/>
              <w:left w:val="nil"/>
              <w:bottom w:val="single" w:sz="4" w:space="0" w:color="auto"/>
              <w:right w:val="nil"/>
            </w:tcBorders>
            <w:shd w:val="clear" w:color="auto" w:fill="auto"/>
            <w:vAlign w:val="center"/>
            <w:hideMark/>
          </w:tcPr>
          <w:p w14:paraId="5BC2853E"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Štatutárny orgán</w:t>
            </w:r>
          </w:p>
        </w:tc>
        <w:tc>
          <w:tcPr>
            <w:tcW w:w="866" w:type="pct"/>
            <w:tcBorders>
              <w:top w:val="single" w:sz="8" w:space="0" w:color="auto"/>
              <w:left w:val="nil"/>
              <w:bottom w:val="single" w:sz="4" w:space="0" w:color="auto"/>
              <w:right w:val="nil"/>
            </w:tcBorders>
            <w:shd w:val="clear" w:color="auto" w:fill="auto"/>
            <w:vAlign w:val="center"/>
            <w:hideMark/>
          </w:tcPr>
          <w:p w14:paraId="507E8B17"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Dozorný orgán</w:t>
            </w:r>
          </w:p>
        </w:tc>
        <w:tc>
          <w:tcPr>
            <w:tcW w:w="906" w:type="pct"/>
            <w:tcBorders>
              <w:top w:val="single" w:sz="8" w:space="0" w:color="auto"/>
              <w:left w:val="nil"/>
              <w:bottom w:val="single" w:sz="4" w:space="0" w:color="auto"/>
              <w:right w:val="nil"/>
            </w:tcBorders>
            <w:shd w:val="clear" w:color="auto" w:fill="auto"/>
            <w:vAlign w:val="center"/>
            <w:hideMark/>
          </w:tcPr>
          <w:p w14:paraId="21AADCF4"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Iný orgán</w:t>
            </w:r>
          </w:p>
        </w:tc>
      </w:tr>
      <w:tr w:rsidR="005403C8" w:rsidRPr="002101E6" w14:paraId="4A5ABB1F" w14:textId="77777777" w:rsidTr="000D2783">
        <w:tc>
          <w:tcPr>
            <w:tcW w:w="1733" w:type="pct"/>
            <w:vMerge/>
            <w:tcBorders>
              <w:left w:val="nil"/>
              <w:right w:val="nil"/>
            </w:tcBorders>
            <w:shd w:val="clear" w:color="auto" w:fill="auto"/>
            <w:vAlign w:val="center"/>
            <w:hideMark/>
          </w:tcPr>
          <w:p w14:paraId="08700939" w14:textId="77777777" w:rsidR="005403C8" w:rsidRPr="002101E6" w:rsidRDefault="005403C8" w:rsidP="000D2783">
            <w:pPr>
              <w:jc w:val="left"/>
              <w:rPr>
                <w:rFonts w:cs="Arial"/>
                <w:b/>
                <w:bCs/>
                <w:i/>
                <w:iCs/>
                <w:sz w:val="15"/>
                <w:szCs w:val="15"/>
                <w:lang w:eastAsia="sk-SK"/>
              </w:rPr>
            </w:pPr>
          </w:p>
        </w:tc>
        <w:tc>
          <w:tcPr>
            <w:tcW w:w="542" w:type="pct"/>
            <w:vMerge/>
            <w:tcBorders>
              <w:left w:val="nil"/>
              <w:bottom w:val="single" w:sz="4" w:space="0" w:color="auto"/>
              <w:right w:val="nil"/>
            </w:tcBorders>
          </w:tcPr>
          <w:p w14:paraId="4D1E83A2" w14:textId="77777777" w:rsidR="005403C8" w:rsidRPr="002101E6" w:rsidRDefault="005403C8" w:rsidP="000D2783">
            <w:pPr>
              <w:jc w:val="center"/>
              <w:rPr>
                <w:rFonts w:cs="Arial"/>
                <w:b/>
                <w:bCs/>
                <w:i/>
                <w:iCs/>
                <w:sz w:val="15"/>
                <w:szCs w:val="15"/>
                <w:lang w:eastAsia="sk-SK"/>
              </w:rPr>
            </w:pPr>
          </w:p>
        </w:tc>
        <w:tc>
          <w:tcPr>
            <w:tcW w:w="2725" w:type="pct"/>
            <w:gridSpan w:val="3"/>
            <w:tcBorders>
              <w:top w:val="nil"/>
              <w:left w:val="nil"/>
              <w:bottom w:val="single" w:sz="4" w:space="0" w:color="auto"/>
              <w:right w:val="nil"/>
            </w:tcBorders>
            <w:shd w:val="clear" w:color="auto" w:fill="auto"/>
            <w:vAlign w:val="center"/>
            <w:hideMark/>
          </w:tcPr>
          <w:p w14:paraId="26ACB2F9" w14:textId="30BE9F71"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201</w:t>
            </w:r>
            <w:r w:rsidR="00C42D58">
              <w:rPr>
                <w:rFonts w:cs="Arial"/>
                <w:b/>
                <w:bCs/>
                <w:i/>
                <w:iCs/>
                <w:sz w:val="15"/>
                <w:szCs w:val="15"/>
                <w:lang w:eastAsia="sk-SK"/>
              </w:rPr>
              <w:t>9</w:t>
            </w:r>
          </w:p>
        </w:tc>
      </w:tr>
      <w:tr w:rsidR="005403C8" w:rsidRPr="002101E6" w14:paraId="0B722FB8" w14:textId="77777777" w:rsidTr="005403C8">
        <w:tc>
          <w:tcPr>
            <w:tcW w:w="1733" w:type="pct"/>
            <w:vMerge w:val="restart"/>
            <w:tcBorders>
              <w:top w:val="single" w:sz="4" w:space="0" w:color="auto"/>
              <w:left w:val="nil"/>
              <w:bottom w:val="nil"/>
              <w:right w:val="nil"/>
            </w:tcBorders>
            <w:shd w:val="clear" w:color="auto" w:fill="auto"/>
            <w:vAlign w:val="center"/>
            <w:hideMark/>
          </w:tcPr>
          <w:p w14:paraId="15C964B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poskytnutých pôžičiek</w:t>
            </w:r>
          </w:p>
        </w:tc>
        <w:tc>
          <w:tcPr>
            <w:tcW w:w="542" w:type="pct"/>
            <w:tcBorders>
              <w:top w:val="single" w:sz="4" w:space="0" w:color="auto"/>
              <w:left w:val="nil"/>
              <w:bottom w:val="dotted" w:sz="4" w:space="0" w:color="auto"/>
              <w:right w:val="nil"/>
            </w:tcBorders>
          </w:tcPr>
          <w:p w14:paraId="6A2A5D48" w14:textId="04C17640" w:rsidR="005403C8" w:rsidRPr="002101E6" w:rsidRDefault="005403C8" w:rsidP="000D2783">
            <w:pPr>
              <w:jc w:val="right"/>
              <w:rPr>
                <w:rFonts w:cs="Arial"/>
                <w:sz w:val="15"/>
                <w:szCs w:val="15"/>
                <w:lang w:eastAsia="sk-SK"/>
              </w:rPr>
            </w:pPr>
          </w:p>
        </w:tc>
        <w:tc>
          <w:tcPr>
            <w:tcW w:w="953" w:type="pct"/>
            <w:tcBorders>
              <w:top w:val="nil"/>
              <w:left w:val="nil"/>
              <w:bottom w:val="nil"/>
              <w:right w:val="nil"/>
            </w:tcBorders>
            <w:shd w:val="clear" w:color="auto" w:fill="auto"/>
            <w:vAlign w:val="bottom"/>
            <w:hideMark/>
          </w:tcPr>
          <w:p w14:paraId="76497CF4" w14:textId="0D726EEA" w:rsidR="005403C8" w:rsidRPr="002101E6" w:rsidRDefault="005403C8" w:rsidP="005403C8">
            <w:pPr>
              <w:jc w:val="right"/>
              <w:rPr>
                <w:rFonts w:cs="Arial"/>
                <w:sz w:val="15"/>
                <w:szCs w:val="15"/>
                <w:lang w:eastAsia="sk-SK"/>
              </w:rPr>
            </w:pPr>
          </w:p>
        </w:tc>
        <w:tc>
          <w:tcPr>
            <w:tcW w:w="866" w:type="pct"/>
            <w:tcBorders>
              <w:top w:val="nil"/>
              <w:left w:val="nil"/>
              <w:bottom w:val="nil"/>
              <w:right w:val="nil"/>
            </w:tcBorders>
            <w:shd w:val="clear" w:color="auto" w:fill="auto"/>
            <w:vAlign w:val="bottom"/>
            <w:hideMark/>
          </w:tcPr>
          <w:p w14:paraId="7C4B88C2"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nil"/>
              <w:right w:val="nil"/>
            </w:tcBorders>
            <w:shd w:val="clear" w:color="auto" w:fill="auto"/>
            <w:vAlign w:val="bottom"/>
            <w:hideMark/>
          </w:tcPr>
          <w:p w14:paraId="78CA7ED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2250C670" w14:textId="77777777" w:rsidTr="005403C8">
        <w:tc>
          <w:tcPr>
            <w:tcW w:w="1733" w:type="pct"/>
            <w:vMerge/>
            <w:tcBorders>
              <w:top w:val="single" w:sz="4" w:space="0" w:color="auto"/>
              <w:left w:val="nil"/>
              <w:bottom w:val="nil"/>
              <w:right w:val="nil"/>
            </w:tcBorders>
            <w:vAlign w:val="center"/>
            <w:hideMark/>
          </w:tcPr>
          <w:p w14:paraId="369D5F51" w14:textId="77777777" w:rsidR="005403C8" w:rsidRPr="002101E6" w:rsidRDefault="005403C8" w:rsidP="000D2783">
            <w:pPr>
              <w:jc w:val="left"/>
              <w:rPr>
                <w:rFonts w:cs="Arial"/>
                <w:sz w:val="15"/>
                <w:szCs w:val="15"/>
                <w:lang w:eastAsia="sk-SK"/>
              </w:rPr>
            </w:pPr>
          </w:p>
        </w:tc>
        <w:tc>
          <w:tcPr>
            <w:tcW w:w="542" w:type="pct"/>
            <w:tcBorders>
              <w:top w:val="dotted" w:sz="4" w:space="0" w:color="auto"/>
              <w:left w:val="nil"/>
              <w:bottom w:val="dotted" w:sz="4" w:space="0" w:color="auto"/>
              <w:right w:val="nil"/>
            </w:tcBorders>
          </w:tcPr>
          <w:p w14:paraId="4E5E661D" w14:textId="77777777" w:rsidR="005403C8" w:rsidRPr="002101E6" w:rsidRDefault="005403C8" w:rsidP="000D2783">
            <w:pPr>
              <w:jc w:val="right"/>
              <w:rPr>
                <w:rFonts w:cs="Arial"/>
                <w:sz w:val="15"/>
                <w:szCs w:val="15"/>
                <w:lang w:eastAsia="sk-SK"/>
              </w:rPr>
            </w:pPr>
          </w:p>
        </w:tc>
        <w:tc>
          <w:tcPr>
            <w:tcW w:w="953" w:type="pct"/>
            <w:tcBorders>
              <w:top w:val="dotted" w:sz="4" w:space="0" w:color="auto"/>
              <w:left w:val="nil"/>
              <w:bottom w:val="dotted" w:sz="4" w:space="0" w:color="auto"/>
              <w:right w:val="nil"/>
            </w:tcBorders>
            <w:shd w:val="clear" w:color="auto" w:fill="auto"/>
            <w:vAlign w:val="bottom"/>
            <w:hideMark/>
          </w:tcPr>
          <w:p w14:paraId="16804F83" w14:textId="6D868EA3" w:rsidR="005403C8" w:rsidRPr="002101E6" w:rsidRDefault="005403C8" w:rsidP="005403C8">
            <w:pPr>
              <w:jc w:val="right"/>
              <w:rPr>
                <w:rFonts w:cs="Arial"/>
                <w:sz w:val="15"/>
                <w:szCs w:val="15"/>
                <w:lang w:eastAsia="sk-SK"/>
              </w:rPr>
            </w:pPr>
          </w:p>
        </w:tc>
        <w:tc>
          <w:tcPr>
            <w:tcW w:w="866" w:type="pct"/>
            <w:tcBorders>
              <w:top w:val="dotted" w:sz="4" w:space="0" w:color="auto"/>
              <w:left w:val="nil"/>
              <w:bottom w:val="dotted" w:sz="4" w:space="0" w:color="auto"/>
              <w:right w:val="nil"/>
            </w:tcBorders>
            <w:shd w:val="clear" w:color="auto" w:fill="auto"/>
            <w:vAlign w:val="bottom"/>
            <w:hideMark/>
          </w:tcPr>
          <w:p w14:paraId="53771A6C"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dotted" w:sz="4" w:space="0" w:color="auto"/>
              <w:left w:val="nil"/>
              <w:bottom w:val="dotted" w:sz="4" w:space="0" w:color="auto"/>
              <w:right w:val="nil"/>
            </w:tcBorders>
            <w:shd w:val="clear" w:color="auto" w:fill="auto"/>
            <w:vAlign w:val="bottom"/>
            <w:hideMark/>
          </w:tcPr>
          <w:p w14:paraId="1B3D862A"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8861B96" w14:textId="77777777" w:rsidTr="005403C8">
        <w:tc>
          <w:tcPr>
            <w:tcW w:w="1733" w:type="pct"/>
            <w:vMerge w:val="restart"/>
            <w:tcBorders>
              <w:top w:val="dotted" w:sz="4" w:space="0" w:color="auto"/>
              <w:left w:val="nil"/>
              <w:bottom w:val="dotted" w:sz="4" w:space="0" w:color="000000"/>
              <w:right w:val="nil"/>
            </w:tcBorders>
            <w:shd w:val="clear" w:color="auto" w:fill="auto"/>
            <w:vAlign w:val="center"/>
            <w:hideMark/>
          </w:tcPr>
          <w:p w14:paraId="0FD96D9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splatených pôžičiek</w:t>
            </w:r>
          </w:p>
        </w:tc>
        <w:tc>
          <w:tcPr>
            <w:tcW w:w="542" w:type="pct"/>
            <w:tcBorders>
              <w:top w:val="nil"/>
              <w:left w:val="nil"/>
              <w:bottom w:val="dotted" w:sz="4" w:space="0" w:color="auto"/>
              <w:right w:val="nil"/>
            </w:tcBorders>
          </w:tcPr>
          <w:p w14:paraId="234ED8FC" w14:textId="60645944"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2E6F0D3" w14:textId="17DA7CD5" w:rsidR="005403C8" w:rsidRPr="002101E6" w:rsidRDefault="005403C8" w:rsidP="000D2783">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10B187C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5B193F7"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29C618" w14:textId="77777777" w:rsidTr="005403C8">
        <w:tc>
          <w:tcPr>
            <w:tcW w:w="1733" w:type="pct"/>
            <w:vMerge/>
            <w:tcBorders>
              <w:top w:val="dotted" w:sz="4" w:space="0" w:color="auto"/>
              <w:left w:val="nil"/>
              <w:bottom w:val="dotted" w:sz="4" w:space="0" w:color="000000"/>
              <w:right w:val="nil"/>
            </w:tcBorders>
            <w:vAlign w:val="center"/>
            <w:hideMark/>
          </w:tcPr>
          <w:p w14:paraId="1BDD0D74"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0A59EB51"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36A5438A" w14:textId="253D4337" w:rsidR="005403C8" w:rsidRPr="002101E6" w:rsidRDefault="005403C8" w:rsidP="005403C8">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7D1CD9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56BFB2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B4FED27" w14:textId="77777777" w:rsidTr="005403C8">
        <w:tc>
          <w:tcPr>
            <w:tcW w:w="1733" w:type="pct"/>
            <w:vMerge w:val="restart"/>
            <w:tcBorders>
              <w:top w:val="dotted" w:sz="4" w:space="0" w:color="000000"/>
              <w:left w:val="nil"/>
              <w:right w:val="nil"/>
            </w:tcBorders>
            <w:shd w:val="clear" w:color="auto" w:fill="auto"/>
            <w:vAlign w:val="center"/>
            <w:hideMark/>
          </w:tcPr>
          <w:p w14:paraId="44A13E51"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odpustených a odpísaných pôžičiek</w:t>
            </w:r>
          </w:p>
        </w:tc>
        <w:tc>
          <w:tcPr>
            <w:tcW w:w="542" w:type="pct"/>
            <w:tcBorders>
              <w:top w:val="nil"/>
              <w:left w:val="nil"/>
              <w:bottom w:val="dotted" w:sz="4" w:space="0" w:color="auto"/>
              <w:right w:val="nil"/>
            </w:tcBorders>
          </w:tcPr>
          <w:p w14:paraId="78E07AB8"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6D0E81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765A9BB"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22D34D1"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5FDBB34" w14:textId="77777777" w:rsidTr="005403C8">
        <w:tc>
          <w:tcPr>
            <w:tcW w:w="1733" w:type="pct"/>
            <w:vMerge/>
            <w:tcBorders>
              <w:top w:val="dotted" w:sz="4" w:space="0" w:color="auto"/>
              <w:left w:val="nil"/>
              <w:bottom w:val="dotted" w:sz="4" w:space="0" w:color="auto"/>
              <w:right w:val="nil"/>
            </w:tcBorders>
            <w:vAlign w:val="center"/>
            <w:hideMark/>
          </w:tcPr>
          <w:p w14:paraId="64499FA0"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777D9F47"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95465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5B559B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3940CCC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40778E7" w14:textId="77777777" w:rsidTr="005403C8">
        <w:tc>
          <w:tcPr>
            <w:tcW w:w="1733" w:type="pct"/>
            <w:vMerge w:val="restart"/>
            <w:tcBorders>
              <w:top w:val="dotted" w:sz="4" w:space="0" w:color="auto"/>
              <w:left w:val="nil"/>
              <w:bottom w:val="single" w:sz="8" w:space="0" w:color="auto"/>
              <w:right w:val="nil"/>
            </w:tcBorders>
            <w:shd w:val="clear" w:color="auto" w:fill="auto"/>
            <w:vAlign w:val="center"/>
            <w:hideMark/>
          </w:tcPr>
          <w:p w14:paraId="72036E7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použitých finančných prostriedkov alebo iného plnenia na súkromné účely</w:t>
            </w:r>
          </w:p>
        </w:tc>
        <w:tc>
          <w:tcPr>
            <w:tcW w:w="542" w:type="pct"/>
            <w:tcBorders>
              <w:top w:val="nil"/>
              <w:left w:val="nil"/>
              <w:bottom w:val="dotted" w:sz="4" w:space="0" w:color="auto"/>
              <w:right w:val="nil"/>
            </w:tcBorders>
          </w:tcPr>
          <w:p w14:paraId="08B29EE2"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4786061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BA561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129472D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89CC7A" w14:textId="77777777" w:rsidTr="005403C8">
        <w:tc>
          <w:tcPr>
            <w:tcW w:w="1733" w:type="pct"/>
            <w:vMerge/>
            <w:tcBorders>
              <w:top w:val="single" w:sz="8" w:space="0" w:color="auto"/>
              <w:left w:val="nil"/>
              <w:bottom w:val="single" w:sz="8" w:space="0" w:color="auto"/>
              <w:right w:val="nil"/>
            </w:tcBorders>
            <w:vAlign w:val="center"/>
            <w:hideMark/>
          </w:tcPr>
          <w:p w14:paraId="0DB60FFC"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1C8FF6C3"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9FA63D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5D60AF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2F70C03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AA37485" w14:textId="77777777" w:rsidTr="005403C8">
        <w:tc>
          <w:tcPr>
            <w:tcW w:w="1733" w:type="pct"/>
            <w:vMerge/>
            <w:tcBorders>
              <w:top w:val="single" w:sz="8" w:space="0" w:color="auto"/>
              <w:left w:val="nil"/>
              <w:bottom w:val="single" w:sz="8" w:space="0" w:color="auto"/>
              <w:right w:val="nil"/>
            </w:tcBorders>
            <w:vAlign w:val="center"/>
          </w:tcPr>
          <w:p w14:paraId="28763266" w14:textId="77777777" w:rsidR="005403C8" w:rsidRPr="002101E6" w:rsidRDefault="005403C8" w:rsidP="000D2783">
            <w:pPr>
              <w:jc w:val="left"/>
              <w:rPr>
                <w:rFonts w:cs="Arial"/>
                <w:sz w:val="15"/>
                <w:szCs w:val="15"/>
                <w:lang w:eastAsia="sk-SK"/>
              </w:rPr>
            </w:pPr>
          </w:p>
        </w:tc>
        <w:tc>
          <w:tcPr>
            <w:tcW w:w="542" w:type="pct"/>
            <w:tcBorders>
              <w:top w:val="nil"/>
              <w:left w:val="nil"/>
              <w:bottom w:val="single" w:sz="8" w:space="0" w:color="auto"/>
              <w:right w:val="nil"/>
            </w:tcBorders>
          </w:tcPr>
          <w:p w14:paraId="597830DF" w14:textId="77777777" w:rsidR="005403C8" w:rsidRPr="002101E6" w:rsidRDefault="005403C8" w:rsidP="000D2783">
            <w:pPr>
              <w:jc w:val="right"/>
              <w:rPr>
                <w:rFonts w:cs="Arial"/>
                <w:sz w:val="15"/>
                <w:szCs w:val="15"/>
                <w:lang w:eastAsia="sk-SK"/>
              </w:rPr>
            </w:pPr>
          </w:p>
        </w:tc>
        <w:tc>
          <w:tcPr>
            <w:tcW w:w="953" w:type="pct"/>
            <w:tcBorders>
              <w:top w:val="nil"/>
              <w:left w:val="nil"/>
              <w:bottom w:val="single" w:sz="8" w:space="0" w:color="auto"/>
              <w:right w:val="nil"/>
            </w:tcBorders>
            <w:shd w:val="clear" w:color="auto" w:fill="auto"/>
            <w:vAlign w:val="bottom"/>
          </w:tcPr>
          <w:p w14:paraId="72F7AF3A" w14:textId="77777777" w:rsidR="005403C8" w:rsidRPr="002101E6" w:rsidRDefault="005403C8" w:rsidP="000D2783">
            <w:pPr>
              <w:jc w:val="right"/>
              <w:rPr>
                <w:rFonts w:cs="Arial"/>
                <w:sz w:val="15"/>
                <w:szCs w:val="15"/>
                <w:lang w:eastAsia="sk-SK"/>
              </w:rPr>
            </w:pPr>
          </w:p>
        </w:tc>
        <w:tc>
          <w:tcPr>
            <w:tcW w:w="866" w:type="pct"/>
            <w:tcBorders>
              <w:top w:val="nil"/>
              <w:left w:val="nil"/>
              <w:bottom w:val="single" w:sz="8" w:space="0" w:color="auto"/>
              <w:right w:val="nil"/>
            </w:tcBorders>
            <w:shd w:val="clear" w:color="auto" w:fill="auto"/>
            <w:vAlign w:val="bottom"/>
          </w:tcPr>
          <w:p w14:paraId="230A4A92" w14:textId="77777777" w:rsidR="005403C8" w:rsidRPr="002101E6" w:rsidRDefault="005403C8" w:rsidP="000D2783">
            <w:pPr>
              <w:jc w:val="right"/>
              <w:rPr>
                <w:rFonts w:cs="Arial"/>
                <w:sz w:val="15"/>
                <w:szCs w:val="15"/>
                <w:lang w:eastAsia="sk-SK"/>
              </w:rPr>
            </w:pPr>
          </w:p>
        </w:tc>
        <w:tc>
          <w:tcPr>
            <w:tcW w:w="906" w:type="pct"/>
            <w:tcBorders>
              <w:top w:val="nil"/>
              <w:left w:val="nil"/>
              <w:bottom w:val="single" w:sz="8" w:space="0" w:color="auto"/>
              <w:right w:val="nil"/>
            </w:tcBorders>
            <w:shd w:val="clear" w:color="auto" w:fill="auto"/>
            <w:vAlign w:val="bottom"/>
          </w:tcPr>
          <w:p w14:paraId="5CDB7850" w14:textId="77777777" w:rsidR="005403C8" w:rsidRPr="002101E6" w:rsidRDefault="005403C8" w:rsidP="000D2783">
            <w:pPr>
              <w:jc w:val="right"/>
              <w:rPr>
                <w:rFonts w:cs="Arial"/>
                <w:sz w:val="15"/>
                <w:szCs w:val="15"/>
                <w:lang w:eastAsia="sk-SK"/>
              </w:rPr>
            </w:pPr>
          </w:p>
        </w:tc>
      </w:tr>
    </w:tbl>
    <w:p w14:paraId="1BB9FBE5" w14:textId="77777777" w:rsidR="005403C8" w:rsidRDefault="005403C8" w:rsidP="005403C8">
      <w:pPr>
        <w:rPr>
          <w:snapToGrid w:val="0"/>
        </w:rPr>
      </w:pP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7F9F5F73" w:rsidR="00C81150" w:rsidRPr="00ED658D" w:rsidRDefault="00C81150" w:rsidP="004F2C48">
      <w:pPr>
        <w:numPr>
          <w:ilvl w:val="0"/>
          <w:numId w:val="5"/>
        </w:numPr>
      </w:pPr>
      <w:r w:rsidRPr="00ED658D">
        <w:t xml:space="preserve">Účtovná závierka za rok </w:t>
      </w:r>
      <w:r w:rsidR="005F06C9" w:rsidRPr="00ED658D">
        <w:t>201</w:t>
      </w:r>
      <w:r w:rsidR="00C42D58">
        <w:t>9</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5475A8FB" w:rsidR="00826D27" w:rsidRPr="00ED658D" w:rsidRDefault="00826D27">
            <w:pPr>
              <w:jc w:val="center"/>
            </w:pPr>
            <w:r w:rsidRPr="00ED658D">
              <w:rPr>
                <w:b/>
                <w:i/>
                <w:sz w:val="15"/>
                <w:szCs w:val="15"/>
              </w:rPr>
              <w:t xml:space="preserve">31. 12. </w:t>
            </w:r>
            <w:r w:rsidR="005F06C9" w:rsidRPr="00ED658D">
              <w:rPr>
                <w:b/>
                <w:i/>
                <w:sz w:val="15"/>
                <w:szCs w:val="15"/>
              </w:rPr>
              <w:t>20</w:t>
            </w:r>
            <w:r w:rsidR="00C42D58">
              <w:rPr>
                <w:b/>
                <w:i/>
                <w:sz w:val="15"/>
                <w:szCs w:val="15"/>
              </w:rPr>
              <w:t>19</w:t>
            </w:r>
          </w:p>
        </w:tc>
        <w:tc>
          <w:tcPr>
            <w:tcW w:w="716" w:type="pct"/>
            <w:tcBorders>
              <w:top w:val="single" w:sz="8" w:space="0" w:color="auto"/>
              <w:left w:val="nil"/>
              <w:bottom w:val="nil"/>
              <w:right w:val="nil"/>
            </w:tcBorders>
            <w:shd w:val="clear" w:color="auto" w:fill="auto"/>
            <w:hideMark/>
          </w:tcPr>
          <w:p w14:paraId="01A99E19" w14:textId="0D3DB700" w:rsidR="00826D27" w:rsidRPr="00ED658D" w:rsidRDefault="00826D27">
            <w:pPr>
              <w:jc w:val="center"/>
            </w:pPr>
            <w:r w:rsidRPr="00ED658D">
              <w:rPr>
                <w:b/>
                <w:i/>
                <w:sz w:val="15"/>
                <w:szCs w:val="15"/>
              </w:rPr>
              <w:t xml:space="preserve">31. 12. </w:t>
            </w:r>
            <w:r w:rsidR="005F06C9" w:rsidRPr="00ED658D">
              <w:rPr>
                <w:b/>
                <w:i/>
                <w:sz w:val="15"/>
                <w:szCs w:val="15"/>
              </w:rPr>
              <w:t>20</w:t>
            </w:r>
            <w:r w:rsidR="00C42D58">
              <w:rPr>
                <w:b/>
                <w:i/>
                <w:sz w:val="15"/>
                <w:szCs w:val="15"/>
              </w:rPr>
              <w:t>18</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bookmarkStart w:id="14" w:name="_GoBack"/>
      <w:bookmarkEnd w:id="14"/>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50A14733"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201</w:t>
      </w:r>
      <w:r w:rsidR="00C42D58">
        <w:rPr>
          <w:snapToGrid w:val="0"/>
          <w:lang w:eastAsia="sk-SK"/>
        </w:rPr>
        <w:t>9</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7B63AD" w14:textId="77777777" w:rsidR="005039BF" w:rsidRDefault="005039BF">
      <w:r>
        <w:separator/>
      </w:r>
    </w:p>
  </w:endnote>
  <w:endnote w:type="continuationSeparator" w:id="0">
    <w:p w14:paraId="5096FFCC" w14:textId="77777777" w:rsidR="005039BF" w:rsidRDefault="005039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3E52AB">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5AD95A" w14:textId="77777777" w:rsidR="005039BF" w:rsidRDefault="005039BF">
      <w:r>
        <w:separator/>
      </w:r>
    </w:p>
  </w:footnote>
  <w:footnote w:type="continuationSeparator" w:id="0">
    <w:p w14:paraId="05EC8764" w14:textId="77777777" w:rsidR="005039BF" w:rsidRDefault="005039B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780572" w14:textId="5C72553C"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763D01">
      <w:t>17333113</w:t>
    </w:r>
    <w:r w:rsidR="003107FE">
      <w:t xml:space="preserve">               </w:t>
    </w:r>
    <w:r>
      <w:t>DIČ:</w:t>
    </w:r>
    <w:r w:rsidR="00FD6779">
      <w:t>20</w:t>
    </w:r>
    <w:r w:rsidR="00763D01">
      <w:t>20314406</w:t>
    </w:r>
    <w:bookmarkStart w:id="15" w:name="Business_name"/>
    <w:bookmarkEnd w:id="15"/>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4C53743F" w:rsidR="00BA4187" w:rsidRDefault="00BA4187" w:rsidP="00C81150">
    <w:pPr>
      <w:pStyle w:val="Hlavika"/>
    </w:pPr>
    <w:r>
      <w:t>Zostavenej k 31. decembru 201</w:t>
    </w:r>
    <w:r w:rsidR="00C42D58">
      <w:t>9</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D108C19A"/>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6"/>
  </w:num>
  <w:num w:numId="23">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4612A"/>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0587"/>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E52A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39BF"/>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3D01"/>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143"/>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47BC"/>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0DD6"/>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96DC2"/>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2D58"/>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67E"/>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6EFD"/>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DF5CA4"/>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3A3E"/>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B8CDA0-9FA4-413A-AE7F-D3322905F578}">
  <ds:schemaRefs>
    <ds:schemaRef ds:uri="http://schemas.openxmlformats.org/officeDocument/2006/bibliography"/>
  </ds:schemaRefs>
</ds:datastoreItem>
</file>

<file path=customXml/itemProps2.xml><?xml version="1.0" encoding="utf-8"?>
<ds:datastoreItem xmlns:ds="http://schemas.openxmlformats.org/officeDocument/2006/customXml" ds:itemID="{30EA8A0E-8962-44C7-998E-98C296A37E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1440</Words>
  <Characters>8211</Characters>
  <Application>Microsoft Office Word</Application>
  <DocSecurity>0</DocSecurity>
  <Lines>68</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3</cp:revision>
  <cp:lastPrinted>2018-03-05T13:48:00Z</cp:lastPrinted>
  <dcterms:created xsi:type="dcterms:W3CDTF">2020-02-28T08:46:00Z</dcterms:created>
  <dcterms:modified xsi:type="dcterms:W3CDTF">2020-02-28T08:48:00Z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