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4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20"/>
        <w:gridCol w:w="2540"/>
        <w:gridCol w:w="2320"/>
        <w:gridCol w:w="184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 w:rsidRPr="00662583">
        <w:trPr>
          <w:trHeight w:val="289"/>
        </w:trPr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  <w:bookmarkStart w:id="0" w:name="page1"/>
            <w:bookmarkEnd w:id="0"/>
          </w:p>
        </w:tc>
        <w:tc>
          <w:tcPr>
            <w:tcW w:w="25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662583" w:rsidRDefault="00F4339B">
            <w:pPr>
              <w:spacing w:line="0" w:lineRule="atLeast"/>
              <w:ind w:left="40"/>
              <w:rPr>
                <w:rFonts w:ascii="Arial Narrow" w:eastAsia="Arial" w:hAnsi="Arial Narrow"/>
              </w:rPr>
            </w:pPr>
            <w:r w:rsidRPr="00662583">
              <w:rPr>
                <w:rFonts w:ascii="Arial Narrow" w:eastAsia="Arial" w:hAnsi="Arial Narrow"/>
              </w:rPr>
              <w:t xml:space="preserve">Poznámky </w:t>
            </w:r>
            <w:proofErr w:type="spellStart"/>
            <w:r w:rsidRPr="00662583">
              <w:rPr>
                <w:rFonts w:ascii="Arial Narrow" w:eastAsia="Arial" w:hAnsi="Arial Narrow"/>
              </w:rPr>
              <w:t>Úč</w:t>
            </w:r>
            <w:proofErr w:type="spellEnd"/>
            <w:r w:rsidRPr="00662583">
              <w:rPr>
                <w:rFonts w:ascii="Arial Narrow" w:eastAsia="Arial" w:hAnsi="Arial Narrow"/>
              </w:rPr>
              <w:t xml:space="preserve"> PODV 3 - 01</w:t>
            </w:r>
          </w:p>
        </w:tc>
        <w:tc>
          <w:tcPr>
            <w:tcW w:w="23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1840" w:type="dxa"/>
            <w:shd w:val="clear" w:color="auto" w:fill="auto"/>
            <w:vAlign w:val="bottom"/>
          </w:tcPr>
          <w:p w:rsidR="00842D74" w:rsidRPr="00662583" w:rsidRDefault="00F4339B">
            <w:pPr>
              <w:spacing w:line="0" w:lineRule="atLeast"/>
              <w:jc w:val="right"/>
              <w:rPr>
                <w:rFonts w:ascii="Arial Narrow" w:eastAsia="Arial" w:hAnsi="Arial Narrow"/>
              </w:rPr>
            </w:pPr>
            <w:r w:rsidRPr="00662583">
              <w:rPr>
                <w:rFonts w:ascii="Arial Narrow" w:eastAsia="Arial" w:hAnsi="Arial Narrow"/>
              </w:rPr>
              <w:t>DIČ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 w:rsidRPr="00395B42"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 w:rsidRPr="00395B42"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 w:rsidRPr="00662583">
        <w:trPr>
          <w:trHeight w:val="236"/>
        </w:trPr>
        <w:tc>
          <w:tcPr>
            <w:tcW w:w="4980" w:type="dxa"/>
            <w:gridSpan w:val="3"/>
            <w:vMerge w:val="restart"/>
            <w:shd w:val="clear" w:color="auto" w:fill="auto"/>
            <w:vAlign w:val="bottom"/>
          </w:tcPr>
          <w:p w:rsidR="00842D74" w:rsidRPr="00662583" w:rsidRDefault="00F4339B">
            <w:pPr>
              <w:spacing w:line="0" w:lineRule="atLeast"/>
              <w:rPr>
                <w:rFonts w:ascii="Arial Narrow" w:eastAsia="Arial Narrow" w:hAnsi="Arial Narrow"/>
                <w:b/>
                <w:sz w:val="28"/>
              </w:rPr>
            </w:pPr>
            <w:r w:rsidRPr="00662583">
              <w:rPr>
                <w:rFonts w:ascii="Arial Narrow" w:eastAsia="Arial Narrow" w:hAnsi="Arial Narrow"/>
                <w:b/>
                <w:sz w:val="28"/>
              </w:rPr>
              <w:t>Článok I - Všeobecné informácie</w:t>
            </w:r>
          </w:p>
        </w:tc>
        <w:tc>
          <w:tcPr>
            <w:tcW w:w="1840" w:type="dxa"/>
            <w:shd w:val="clear" w:color="auto" w:fill="auto"/>
            <w:vAlign w:val="bottom"/>
          </w:tcPr>
          <w:p w:rsidR="00842D74" w:rsidRPr="00662583" w:rsidRDefault="00F4339B">
            <w:pPr>
              <w:spacing w:line="0" w:lineRule="atLeast"/>
              <w:jc w:val="right"/>
              <w:rPr>
                <w:rFonts w:ascii="Arial Narrow" w:eastAsia="Arial" w:hAnsi="Arial Narrow"/>
              </w:rPr>
            </w:pPr>
            <w:r w:rsidRPr="00662583">
              <w:rPr>
                <w:rFonts w:ascii="Arial Narrow" w:eastAsia="Arial" w:hAnsi="Arial Narrow"/>
              </w:rPr>
              <w:t>IČO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</w:rPr>
            </w:pPr>
          </w:p>
        </w:tc>
        <w:tc>
          <w:tcPr>
            <w:tcW w:w="2220" w:type="dxa"/>
            <w:gridSpan w:val="10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</w:tr>
      <w:tr w:rsidR="00842D74" w:rsidRPr="00662583">
        <w:trPr>
          <w:trHeight w:val="272"/>
        </w:trPr>
        <w:tc>
          <w:tcPr>
            <w:tcW w:w="4980" w:type="dxa"/>
            <w:gridSpan w:val="3"/>
            <w:vMerge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18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3"/>
              </w:rPr>
            </w:pPr>
          </w:p>
        </w:tc>
      </w:tr>
      <w:tr w:rsidR="00842D74" w:rsidRPr="00662583">
        <w:trPr>
          <w:trHeight w:val="296"/>
        </w:trPr>
        <w:tc>
          <w:tcPr>
            <w:tcW w:w="4980" w:type="dxa"/>
            <w:gridSpan w:val="3"/>
            <w:shd w:val="clear" w:color="auto" w:fill="auto"/>
            <w:vAlign w:val="bottom"/>
          </w:tcPr>
          <w:p w:rsidR="00842D74" w:rsidRPr="00662583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 w:rsidRPr="00662583">
              <w:rPr>
                <w:rFonts w:ascii="Arial Narrow" w:eastAsia="Arial Narrow" w:hAnsi="Arial Narrow"/>
                <w:sz w:val="21"/>
              </w:rPr>
              <w:t>1) Základné informácie o účtovnej jednotke</w:t>
            </w:r>
          </w:p>
        </w:tc>
        <w:tc>
          <w:tcPr>
            <w:tcW w:w="18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Pr="00662583" w:rsidRDefault="00842D74">
            <w:pPr>
              <w:spacing w:line="0" w:lineRule="atLeast"/>
              <w:rPr>
                <w:rFonts w:ascii="Arial Narrow" w:eastAsia="Times New Roman" w:hAnsi="Arial Narrow"/>
                <w:sz w:val="24"/>
              </w:rPr>
            </w:pPr>
          </w:p>
        </w:tc>
      </w:tr>
    </w:tbl>
    <w:p w:rsidR="00842D74" w:rsidRPr="00662583" w:rsidRDefault="00AC0E67">
      <w:pPr>
        <w:spacing w:line="20" w:lineRule="exact"/>
        <w:rPr>
          <w:rFonts w:ascii="Arial Narrow" w:eastAsia="Times New Roman" w:hAnsi="Arial Narrow"/>
          <w:sz w:val="24"/>
        </w:rPr>
      </w:pPr>
      <w:r>
        <w:rPr>
          <w:rFonts w:ascii="Arial Narrow" w:eastAsia="Times New Roman" w:hAnsi="Arial Narrow"/>
          <w:sz w:val="24"/>
        </w:rPr>
        <w:pict>
          <v:line id="_x0000_s1026" style="position:absolute;z-index:-251699712;mso-position-horizontal-relative:text;mso-position-vertical-relative:text" from="-1.65pt,-.35pt" to="465.05pt,-.35pt" o:userdrawn="t" strokeweight=".16931mm"/>
        </w:pict>
      </w:r>
      <w:r>
        <w:rPr>
          <w:rFonts w:ascii="Arial Narrow" w:eastAsia="Times New Roman" w:hAnsi="Arial Narrow"/>
          <w:sz w:val="24"/>
        </w:rPr>
        <w:pict>
          <v:line id="_x0000_s1027" style="position:absolute;z-index:-251698688;mso-position-horizontal-relative:text;mso-position-vertical-relative:text" from="-1.4pt,-.55pt" to="-1.4pt,434.65pt" o:userdrawn="t" strokeweight=".48pt"/>
        </w:pict>
      </w:r>
      <w:r>
        <w:rPr>
          <w:rFonts w:ascii="Arial Narrow" w:eastAsia="Times New Roman" w:hAnsi="Arial Narrow"/>
          <w:sz w:val="24"/>
        </w:rPr>
        <w:pict>
          <v:line id="_x0000_s1029" style="position:absolute;z-index:-251696640;mso-position-horizontal-relative:text;mso-position-vertical-relative:text" from="464.8pt,-.55pt" to="464.8pt,434.65pt" o:userdrawn="t" strokeweight=".16931mm"/>
        </w:pict>
      </w:r>
    </w:p>
    <w:p w:rsidR="00842D74" w:rsidRPr="00662583" w:rsidRDefault="00842D74">
      <w:pPr>
        <w:spacing w:line="42" w:lineRule="exact"/>
        <w:rPr>
          <w:rFonts w:ascii="Arial Narrow" w:eastAsia="Times New Roman" w:hAnsi="Arial Narrow"/>
          <w:sz w:val="24"/>
        </w:rPr>
      </w:pPr>
    </w:p>
    <w:p w:rsidR="00842D74" w:rsidRPr="00855042" w:rsidRDefault="00E51BEC" w:rsidP="00630334">
      <w:pPr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 xml:space="preserve">Firma: M-R Stav </w:t>
      </w:r>
      <w:proofErr w:type="spellStart"/>
      <w:r>
        <w:rPr>
          <w:rFonts w:ascii="Arial" w:eastAsia="Arial" w:hAnsi="Arial"/>
          <w:sz w:val="24"/>
        </w:rPr>
        <w:t>Invest</w:t>
      </w:r>
      <w:proofErr w:type="spellEnd"/>
      <w:r w:rsidR="00662583" w:rsidRPr="00855042">
        <w:rPr>
          <w:rFonts w:ascii="Arial" w:eastAsia="Arial" w:hAnsi="Arial"/>
          <w:sz w:val="24"/>
        </w:rPr>
        <w:t>, s.r.o.</w:t>
      </w:r>
    </w:p>
    <w:p w:rsidR="00842D74" w:rsidRPr="00855042" w:rsidRDefault="00662583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 xml:space="preserve">Ulica: </w:t>
      </w:r>
      <w:r w:rsidR="00E51BEC">
        <w:rPr>
          <w:rFonts w:ascii="Arial" w:eastAsia="Arial" w:hAnsi="Arial"/>
          <w:sz w:val="24"/>
        </w:rPr>
        <w:t>Nové Osady</w:t>
      </w:r>
      <w:r w:rsidRPr="00855042">
        <w:rPr>
          <w:rFonts w:ascii="Arial" w:eastAsia="Arial" w:hAnsi="Arial"/>
          <w:sz w:val="24"/>
        </w:rPr>
        <w:t xml:space="preserve"> </w:t>
      </w:r>
      <w:r w:rsidR="00E51BEC">
        <w:rPr>
          <w:rFonts w:ascii="Arial" w:eastAsia="Arial" w:hAnsi="Arial"/>
          <w:sz w:val="24"/>
        </w:rPr>
        <w:t>25</w:t>
      </w:r>
    </w:p>
    <w:p w:rsidR="00842D74" w:rsidRPr="00855042" w:rsidRDefault="00662583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>Obec: 925 22 Veľké Úľany</w:t>
      </w:r>
    </w:p>
    <w:p w:rsidR="00842D74" w:rsidRPr="00855042" w:rsidRDefault="00842D74" w:rsidP="00630334">
      <w:pPr>
        <w:rPr>
          <w:rFonts w:ascii="Arial" w:eastAsia="Times New Roman" w:hAnsi="Arial"/>
          <w:sz w:val="24"/>
        </w:rPr>
      </w:pPr>
    </w:p>
    <w:p w:rsidR="00842D74" w:rsidRPr="00855042" w:rsidRDefault="00662583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>Hospodárske činnosti podľ</w:t>
      </w:r>
      <w:r w:rsidR="00F4339B" w:rsidRPr="00855042">
        <w:rPr>
          <w:rFonts w:ascii="Arial" w:eastAsia="Arial" w:hAnsi="Arial"/>
          <w:sz w:val="24"/>
        </w:rPr>
        <w:t>a výpisu z OR</w:t>
      </w:r>
    </w:p>
    <w:p w:rsidR="00842D74" w:rsidRPr="00855042" w:rsidRDefault="00662583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 xml:space="preserve">Dátum zápisu do OR: </w:t>
      </w:r>
      <w:r w:rsidR="00E51BEC">
        <w:rPr>
          <w:rFonts w:ascii="Arial" w:eastAsia="Arial" w:hAnsi="Arial"/>
          <w:sz w:val="24"/>
        </w:rPr>
        <w:t>15.03.2019</w:t>
      </w:r>
    </w:p>
    <w:p w:rsidR="00842D74" w:rsidRPr="00855042" w:rsidRDefault="00E51BEC" w:rsidP="00630334">
      <w:pPr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Dátum výpisu: 30</w:t>
      </w:r>
      <w:r w:rsidR="00662583" w:rsidRPr="00855042">
        <w:rPr>
          <w:rFonts w:ascii="Arial" w:eastAsia="Arial" w:hAnsi="Arial"/>
          <w:sz w:val="24"/>
        </w:rPr>
        <w:t>.03.2020</w:t>
      </w:r>
    </w:p>
    <w:p w:rsidR="00842D74" w:rsidRPr="00855042" w:rsidRDefault="00662583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>Zoznam výpisov číslo: OR OS Trnava</w:t>
      </w:r>
    </w:p>
    <w:p w:rsidR="00842D74" w:rsidRPr="00855042" w:rsidRDefault="00F4339B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 xml:space="preserve">Oddiel: </w:t>
      </w:r>
      <w:proofErr w:type="spellStart"/>
      <w:r w:rsidRPr="00855042">
        <w:rPr>
          <w:rFonts w:ascii="Arial" w:eastAsia="Arial" w:hAnsi="Arial"/>
          <w:sz w:val="24"/>
        </w:rPr>
        <w:t>Sro</w:t>
      </w:r>
      <w:proofErr w:type="spellEnd"/>
    </w:p>
    <w:p w:rsidR="00842D74" w:rsidRPr="00855042" w:rsidRDefault="00E51BEC" w:rsidP="00630334">
      <w:pPr>
        <w:rPr>
          <w:rFonts w:ascii="Arial" w:eastAsia="Arial" w:hAnsi="Arial"/>
          <w:sz w:val="24"/>
        </w:rPr>
      </w:pPr>
      <w:r>
        <w:rPr>
          <w:rFonts w:ascii="Arial" w:eastAsia="Arial" w:hAnsi="Arial"/>
          <w:sz w:val="24"/>
        </w:rPr>
        <w:t>Vložka číslo: 44057</w:t>
      </w:r>
      <w:r w:rsidR="00662583" w:rsidRPr="00855042">
        <w:rPr>
          <w:rFonts w:ascii="Arial" w:eastAsia="Arial" w:hAnsi="Arial"/>
          <w:sz w:val="24"/>
        </w:rPr>
        <w:t>/T</w:t>
      </w:r>
    </w:p>
    <w:p w:rsidR="00842D74" w:rsidRPr="00855042" w:rsidRDefault="00842D74" w:rsidP="00630334">
      <w:pPr>
        <w:rPr>
          <w:rFonts w:ascii="Arial" w:eastAsia="Times New Roman" w:hAnsi="Arial"/>
          <w:sz w:val="24"/>
        </w:rPr>
      </w:pPr>
    </w:p>
    <w:p w:rsidR="00842D74" w:rsidRPr="00855042" w:rsidRDefault="00662583" w:rsidP="00630334">
      <w:pPr>
        <w:rPr>
          <w:rFonts w:ascii="Arial" w:eastAsia="Arial" w:hAnsi="Arial"/>
          <w:sz w:val="24"/>
        </w:rPr>
      </w:pPr>
      <w:r w:rsidRPr="00855042">
        <w:rPr>
          <w:rFonts w:ascii="Arial" w:eastAsia="Arial" w:hAnsi="Arial"/>
          <w:sz w:val="24"/>
        </w:rPr>
        <w:t>Predmet č</w:t>
      </w:r>
      <w:r w:rsidR="00F4339B" w:rsidRPr="00855042">
        <w:rPr>
          <w:rFonts w:ascii="Arial" w:eastAsia="Arial" w:hAnsi="Arial"/>
          <w:sz w:val="24"/>
        </w:rPr>
        <w:t>innosti:</w:t>
      </w:r>
    </w:p>
    <w:p w:rsidR="00842D74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Prípravné práce k realizácii stavby</w:t>
      </w:r>
    </w:p>
    <w:p w:rsidR="00842D74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Uskutočňovanie stavieb a ich zmien</w:t>
      </w:r>
    </w:p>
    <w:p w:rsidR="00842D74" w:rsidRPr="00E51BEC" w:rsidRDefault="00E51BEC" w:rsidP="00630334">
      <w:pPr>
        <w:numPr>
          <w:ilvl w:val="0"/>
          <w:numId w:val="1"/>
        </w:numPr>
        <w:tabs>
          <w:tab w:val="left" w:pos="267"/>
        </w:tabs>
        <w:ind w:right="600" w:firstLine="9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Dokončovacie stavebné práce pri realizácii exteriérov a interiérov</w:t>
      </w:r>
    </w:p>
    <w:p w:rsidR="00662583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Výroba a opracovanie jednoduchých výrobkov z kovu</w:t>
      </w:r>
    </w:p>
    <w:p w:rsidR="00842D74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Nákladná cestná doprava vykonávaná vozidlami s celkovou hmotnosťou do 3,5 t vrátane prípojného vozidla</w:t>
      </w:r>
    </w:p>
    <w:p w:rsidR="00662583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Sprostredkovateľská činnosť v oblasti obchodu, služieb a výroby</w:t>
      </w:r>
    </w:p>
    <w:p w:rsidR="00662583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Reklamné a marketingové služby, prieskum trhu a verejnej mienky</w:t>
      </w:r>
    </w:p>
    <w:p w:rsidR="00662583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Prenájom nehnuteľnosti spojený s poskytovaním iných než základných služieb spojených s prenájmom</w:t>
      </w:r>
    </w:p>
    <w:p w:rsidR="00842D74" w:rsidRPr="00E51BEC" w:rsidRDefault="00E51BEC" w:rsidP="00630334">
      <w:pPr>
        <w:numPr>
          <w:ilvl w:val="0"/>
          <w:numId w:val="1"/>
        </w:numPr>
        <w:tabs>
          <w:tab w:val="left" w:pos="280"/>
        </w:tabs>
        <w:ind w:left="280" w:hanging="271"/>
        <w:rPr>
          <w:rFonts w:ascii="Arial" w:eastAsia="Arial" w:hAnsi="Arial"/>
          <w:sz w:val="24"/>
          <w:szCs w:val="24"/>
        </w:rPr>
      </w:pP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Prenájom hnuteľných vecí</w:t>
      </w:r>
    </w:p>
    <w:p w:rsidR="00662583" w:rsidRPr="00E51BEC" w:rsidRDefault="00855042" w:rsidP="00855042">
      <w:pPr>
        <w:tabs>
          <w:tab w:val="left" w:pos="284"/>
        </w:tabs>
        <w:ind w:left="9"/>
        <w:rPr>
          <w:rFonts w:ascii="Arial" w:eastAsia="Arial" w:hAnsi="Arial"/>
          <w:sz w:val="24"/>
          <w:szCs w:val="24"/>
        </w:rPr>
      </w:pPr>
      <w:r w:rsidRPr="00E51BEC">
        <w:rPr>
          <w:rFonts w:ascii="Arial" w:eastAsia="Arial" w:hAnsi="Arial"/>
          <w:sz w:val="24"/>
          <w:szCs w:val="24"/>
        </w:rPr>
        <w:t xml:space="preserve">10. </w:t>
      </w:r>
      <w:r w:rsidR="00662583" w:rsidRPr="00E51BEC">
        <w:rPr>
          <w:rFonts w:ascii="Arial" w:eastAsia="Arial" w:hAnsi="Arial"/>
          <w:sz w:val="24"/>
          <w:szCs w:val="24"/>
        </w:rPr>
        <w:t>Vedenie účtovníctva</w:t>
      </w:r>
    </w:p>
    <w:p w:rsidR="00E51BEC" w:rsidRPr="00E51BEC" w:rsidRDefault="00E51BEC" w:rsidP="00855042">
      <w:pPr>
        <w:tabs>
          <w:tab w:val="left" w:pos="284"/>
        </w:tabs>
        <w:ind w:left="9"/>
        <w:rPr>
          <w:rFonts w:ascii="Arial" w:hAnsi="Arial"/>
          <w:bCs/>
          <w:color w:val="000000"/>
          <w:sz w:val="24"/>
          <w:szCs w:val="24"/>
          <w:shd w:val="clear" w:color="auto" w:fill="FFFFFF"/>
        </w:rPr>
      </w:pPr>
      <w:r w:rsidRPr="00E51BEC">
        <w:rPr>
          <w:rFonts w:ascii="Arial" w:eastAsia="Arial" w:hAnsi="Arial"/>
          <w:sz w:val="24"/>
          <w:szCs w:val="24"/>
        </w:rPr>
        <w:t xml:space="preserve">11. </w:t>
      </w: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Administratívne služby</w:t>
      </w:r>
    </w:p>
    <w:p w:rsidR="00E51BEC" w:rsidRPr="00E51BEC" w:rsidRDefault="00E51BEC" w:rsidP="00855042">
      <w:pPr>
        <w:tabs>
          <w:tab w:val="left" w:pos="284"/>
        </w:tabs>
        <w:ind w:left="9"/>
        <w:rPr>
          <w:rFonts w:ascii="Arial" w:hAnsi="Arial"/>
          <w:bCs/>
          <w:color w:val="000000"/>
          <w:sz w:val="24"/>
          <w:szCs w:val="24"/>
          <w:shd w:val="clear" w:color="auto" w:fill="FFFFFF"/>
        </w:rPr>
      </w:pPr>
      <w:r w:rsidRPr="00E51BEC">
        <w:rPr>
          <w:rFonts w:ascii="Arial" w:eastAsia="Arial" w:hAnsi="Arial"/>
          <w:sz w:val="24"/>
          <w:szCs w:val="24"/>
        </w:rPr>
        <w:t xml:space="preserve">12. </w:t>
      </w: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:rsidR="00E51BEC" w:rsidRPr="00E51BEC" w:rsidRDefault="00E51BEC" w:rsidP="00855042">
      <w:pPr>
        <w:tabs>
          <w:tab w:val="left" w:pos="284"/>
        </w:tabs>
        <w:ind w:left="9"/>
        <w:rPr>
          <w:rFonts w:ascii="Arial" w:eastAsia="Arial" w:hAnsi="Arial"/>
          <w:sz w:val="24"/>
          <w:szCs w:val="24"/>
        </w:rPr>
      </w:pPr>
      <w:r w:rsidRPr="00E51BEC">
        <w:rPr>
          <w:rFonts w:ascii="Arial" w:eastAsia="Arial" w:hAnsi="Arial"/>
          <w:sz w:val="24"/>
          <w:szCs w:val="24"/>
        </w:rPr>
        <w:t>13.</w:t>
      </w:r>
      <w:r w:rsidRPr="00E51BEC">
        <w:rPr>
          <w:rFonts w:ascii="Arial" w:hAnsi="Arial"/>
          <w:bCs/>
          <w:color w:val="000000"/>
          <w:sz w:val="24"/>
          <w:szCs w:val="24"/>
          <w:shd w:val="clear" w:color="auto" w:fill="FFFFFF"/>
        </w:rPr>
        <w:t xml:space="preserve"> Kúpa tovaru na účely jeho predaja konečnému spotrebiteľovi (maloobchod) alebo iným - prevádzkovateľom živností (veľkoobchod)</w:t>
      </w:r>
    </w:p>
    <w:p w:rsidR="00842D74" w:rsidRPr="00662583" w:rsidRDefault="00842D74">
      <w:pPr>
        <w:spacing w:line="200" w:lineRule="exact"/>
        <w:rPr>
          <w:rFonts w:ascii="Arial Narrow" w:eastAsia="Times New Roman" w:hAnsi="Arial Narrow"/>
          <w:sz w:val="24"/>
        </w:rPr>
      </w:pPr>
    </w:p>
    <w:p w:rsidR="00842D74" w:rsidRPr="00662583" w:rsidRDefault="00842D74">
      <w:pPr>
        <w:spacing w:line="200" w:lineRule="exact"/>
        <w:rPr>
          <w:rFonts w:ascii="Arial Narrow" w:eastAsia="Times New Roman" w:hAnsi="Arial Narrow"/>
          <w:sz w:val="24"/>
        </w:rPr>
      </w:pPr>
    </w:p>
    <w:p w:rsidR="00842D74" w:rsidRPr="00662583" w:rsidRDefault="00842D74">
      <w:pPr>
        <w:spacing w:line="200" w:lineRule="exact"/>
        <w:rPr>
          <w:rFonts w:ascii="Arial Narrow" w:eastAsia="Times New Roman" w:hAnsi="Arial Narrow"/>
          <w:sz w:val="24"/>
        </w:rPr>
      </w:pPr>
    </w:p>
    <w:p w:rsidR="00842D74" w:rsidRPr="00662583" w:rsidRDefault="00842D74">
      <w:pPr>
        <w:spacing w:line="200" w:lineRule="exact"/>
        <w:rPr>
          <w:rFonts w:ascii="Arial Narrow" w:eastAsia="Times New Roman" w:hAnsi="Arial Narrow"/>
          <w:sz w:val="24"/>
        </w:rPr>
      </w:pPr>
    </w:p>
    <w:p w:rsidR="00842D74" w:rsidRPr="00662583" w:rsidRDefault="00842D74">
      <w:pPr>
        <w:spacing w:line="363" w:lineRule="exact"/>
        <w:rPr>
          <w:rFonts w:ascii="Arial Narrow" w:eastAsia="Times New Roman" w:hAnsi="Arial Narrow"/>
          <w:sz w:val="24"/>
        </w:rPr>
      </w:pPr>
    </w:p>
    <w:p w:rsidR="00842D74" w:rsidRPr="00662583" w:rsidRDefault="00842D74">
      <w:pPr>
        <w:spacing w:line="0" w:lineRule="atLeast"/>
        <w:rPr>
          <w:rFonts w:ascii="Arial Narrow" w:eastAsia="Arial Narrow" w:hAnsi="Arial Narrow"/>
          <w:sz w:val="21"/>
        </w:rPr>
      </w:pPr>
    </w:p>
    <w:p w:rsidR="00842D74" w:rsidRPr="00662583" w:rsidRDefault="00AC0E67">
      <w:pPr>
        <w:spacing w:line="20" w:lineRule="exact"/>
        <w:rPr>
          <w:rFonts w:ascii="Arial Narrow" w:eastAsia="Times New Roman" w:hAnsi="Arial Narrow"/>
          <w:sz w:val="24"/>
        </w:rPr>
      </w:pPr>
      <w:r w:rsidRPr="00AC0E67">
        <w:rPr>
          <w:rFonts w:ascii="Arial Narrow" w:eastAsia="Arial Narrow" w:hAnsi="Arial Narrow"/>
          <w:sz w:val="21"/>
        </w:rPr>
        <w:pict>
          <v:line id="_x0000_s1031" style="position:absolute;z-index:-251694592" from="-1.4pt,1.95pt" to="-1.4pt,63.9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032" style="position:absolute;z-index:-251693568" from="-1.65pt,63.65pt" to="465.05pt,63.65pt" o:userdrawn="t" strokeweight=".16931mm"/>
        </w:pict>
      </w:r>
      <w:r w:rsidRPr="00AC0E67">
        <w:rPr>
          <w:rFonts w:ascii="Arial Narrow" w:eastAsia="Arial Narrow" w:hAnsi="Arial Narrow"/>
          <w:sz w:val="21"/>
        </w:rPr>
        <w:pict>
          <v:line id="_x0000_s1033" style="position:absolute;z-index:-251692544" from="464.8pt,1.95pt" to="464.8pt,63.9pt" o:userdrawn="t" strokeweight=".16931mm"/>
        </w:pict>
      </w:r>
    </w:p>
    <w:p w:rsidR="00842D74" w:rsidRPr="00662583" w:rsidRDefault="00AC0E67">
      <w:pPr>
        <w:spacing w:line="105" w:lineRule="exact"/>
        <w:rPr>
          <w:rFonts w:ascii="Arial Narrow" w:eastAsia="Times New Roman" w:hAnsi="Arial Narrow"/>
          <w:sz w:val="24"/>
        </w:rPr>
      </w:pPr>
      <w:r w:rsidRPr="00AC0E67">
        <w:rPr>
          <w:rFonts w:ascii="Arial Narrow" w:eastAsia="Arial Narrow" w:hAnsi="Arial Narrow"/>
          <w:sz w:val="21"/>
        </w:rPr>
        <w:pict>
          <v:line id="_x0000_s1030" style="position:absolute;z-index:-251695616" from="-1.4pt,.95pt" to="465.3pt,.95pt" o:userdrawn="t" strokeweight=".16931mm"/>
        </w:pict>
      </w:r>
    </w:p>
    <w:p w:rsidR="00DD3C6F" w:rsidRPr="00662583" w:rsidRDefault="00DD3C6F" w:rsidP="00DD3C6F">
      <w:pPr>
        <w:spacing w:line="0" w:lineRule="atLeast"/>
        <w:rPr>
          <w:rFonts w:ascii="Arial Narrow" w:eastAsia="Arial Narrow" w:hAnsi="Arial Narrow"/>
          <w:sz w:val="21"/>
        </w:rPr>
      </w:pPr>
      <w:r w:rsidRPr="00662583">
        <w:rPr>
          <w:rFonts w:ascii="Arial Narrow" w:eastAsia="Arial Narrow" w:hAnsi="Arial Narrow"/>
          <w:sz w:val="21"/>
        </w:rPr>
        <w:t>2) Dátum schválenia účtovnej závierky za bezprostredne predchádzajúce účtovné obdobie</w:t>
      </w:r>
    </w:p>
    <w:p w:rsidR="00842D74" w:rsidRPr="00662583" w:rsidRDefault="00AC0E67">
      <w:pPr>
        <w:spacing w:line="200" w:lineRule="exact"/>
        <w:rPr>
          <w:rFonts w:ascii="Arial Narrow" w:eastAsia="Times New Roman" w:hAnsi="Arial Narrow"/>
          <w:sz w:val="24"/>
        </w:rPr>
      </w:pPr>
      <w:r>
        <w:rPr>
          <w:rFonts w:ascii="Arial Narrow" w:eastAsia="Times New Roman" w:hAnsi="Arial Narrow"/>
          <w:sz w:val="24"/>
        </w:rPr>
        <w:pict>
          <v:line id="_x0000_s1028" style="position:absolute;z-index:-251697664" from="-1.65pt,6.9pt" to="465.05pt,6.9pt" o:userdrawn="t" strokeweight=".16931mm"/>
        </w:pict>
      </w:r>
    </w:p>
    <w:p w:rsidR="00842D74" w:rsidRPr="00662583" w:rsidRDefault="00842D74">
      <w:pPr>
        <w:spacing w:line="200" w:lineRule="exact"/>
        <w:rPr>
          <w:rFonts w:ascii="Arial Narrow" w:eastAsia="Times New Roman" w:hAnsi="Arial Narrow"/>
          <w:sz w:val="24"/>
        </w:rPr>
      </w:pPr>
    </w:p>
    <w:p w:rsidR="00842D74" w:rsidRPr="00662583" w:rsidRDefault="00F85CE7">
      <w:pPr>
        <w:spacing w:line="200" w:lineRule="exact"/>
        <w:rPr>
          <w:rFonts w:ascii="Arial Narrow" w:eastAsia="Times New Roman" w:hAnsi="Arial Narrow"/>
          <w:sz w:val="24"/>
        </w:rPr>
      </w:pPr>
      <w:r>
        <w:rPr>
          <w:rFonts w:ascii="Arial Narrow" w:eastAsia="Times New Roman" w:hAnsi="Arial Narrow"/>
          <w:sz w:val="24"/>
        </w:rPr>
        <w:t>-</w:t>
      </w:r>
    </w:p>
    <w:p w:rsidR="00842D74" w:rsidRPr="00662583" w:rsidRDefault="00842D74">
      <w:pPr>
        <w:spacing w:line="200" w:lineRule="exact"/>
        <w:rPr>
          <w:rFonts w:ascii="Arial Narrow" w:eastAsia="Times New Roman" w:hAnsi="Arial Narrow"/>
          <w:sz w:val="24"/>
        </w:rPr>
      </w:pPr>
    </w:p>
    <w:p w:rsidR="00842D74" w:rsidRPr="00662583" w:rsidRDefault="00842D74">
      <w:pPr>
        <w:spacing w:line="208" w:lineRule="exact"/>
        <w:rPr>
          <w:rFonts w:ascii="Arial Narrow" w:eastAsia="Times New Roman" w:hAnsi="Arial Narrow"/>
          <w:sz w:val="24"/>
        </w:rPr>
      </w:pPr>
    </w:p>
    <w:p w:rsidR="00842D74" w:rsidRPr="00662583" w:rsidRDefault="00F4339B">
      <w:pPr>
        <w:spacing w:line="0" w:lineRule="atLeast"/>
        <w:rPr>
          <w:rFonts w:ascii="Arial Narrow" w:eastAsia="Arial Narrow" w:hAnsi="Arial Narrow"/>
          <w:sz w:val="21"/>
        </w:rPr>
      </w:pPr>
      <w:r w:rsidRPr="00662583">
        <w:rPr>
          <w:rFonts w:ascii="Arial Narrow" w:eastAsia="Arial Narrow" w:hAnsi="Arial Narrow"/>
          <w:sz w:val="21"/>
        </w:rPr>
        <w:t>3) Právny dôvod na zostavenie účtovnej závierky</w:t>
      </w:r>
    </w:p>
    <w:p w:rsidR="00842D74" w:rsidRDefault="00AC0E67">
      <w:pPr>
        <w:spacing w:line="20" w:lineRule="exact"/>
        <w:rPr>
          <w:rFonts w:ascii="Times New Roman" w:eastAsia="Times New Roman" w:hAnsi="Times New Roman"/>
          <w:sz w:val="24"/>
        </w:rPr>
      </w:pPr>
      <w:r w:rsidRPr="00AC0E67">
        <w:rPr>
          <w:rFonts w:ascii="Arial Narrow" w:eastAsia="Arial Narrow" w:hAnsi="Arial Narrow"/>
          <w:sz w:val="21"/>
        </w:rPr>
        <w:pict>
          <v:line id="_x0000_s1034" style="position:absolute;z-index:-251691520" from="-1.65pt,3.7pt" to="465.05pt,3.7pt" o:userdrawn="t" strokeweight=".16931mm"/>
        </w:pict>
      </w:r>
      <w:r w:rsidRPr="00AC0E67">
        <w:rPr>
          <w:rFonts w:ascii="Arial Narrow" w:eastAsia="Arial Narrow" w:hAnsi="Arial Narrow"/>
          <w:sz w:val="21"/>
        </w:rPr>
        <w:pict>
          <v:line id="_x0000_s1035" style="position:absolute;z-index:-251690496" from="-1.4pt,3.5pt" to="-1.4pt,177.4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036" style="position:absolute;z-index:-251689472" from="-1.65pt,177.15pt" to="464.55pt,177.15pt" o:userdrawn="t" strokeweight=".16931mm"/>
        </w:pict>
      </w:r>
      <w:r w:rsidRPr="00AC0E67">
        <w:rPr>
          <w:rFonts w:ascii="Arial Narrow" w:eastAsia="Arial Narrow" w:hAnsi="Arial Narrow"/>
          <w:sz w:val="21"/>
        </w:rPr>
        <w:pict>
          <v:line id="_x0000_s1037" style="position:absolute;z-index:-251688448" from="464.8pt,3.5pt" to="464.8pt,176.55pt" o:userdrawn="t" strokeweight=".16931mm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  <w:sz w:val="24"/>
        </w:rPr>
        <w:sectPr w:rsidR="00842D74">
          <w:pgSz w:w="11900" w:h="16840"/>
          <w:pgMar w:top="271" w:right="1364" w:bottom="214" w:left="1320" w:header="0" w:footer="0" w:gutter="0"/>
          <w:cols w:space="0" w:equalWidth="0">
            <w:col w:w="922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842D74" w:rsidRDefault="00842D74">
      <w:pPr>
        <w:spacing w:line="317" w:lineRule="exact"/>
        <w:rPr>
          <w:rFonts w:ascii="Times New Roman" w:eastAsia="Times New Roman" w:hAnsi="Times New Roman"/>
          <w:sz w:val="24"/>
        </w:rPr>
      </w:pPr>
    </w:p>
    <w:p w:rsidR="00842D74" w:rsidRDefault="00F4339B">
      <w:pPr>
        <w:spacing w:line="0" w:lineRule="atLeast"/>
        <w:ind w:left="912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1</w:t>
      </w:r>
    </w:p>
    <w:p w:rsidR="00842D74" w:rsidRDefault="00842D74">
      <w:pPr>
        <w:spacing w:line="0" w:lineRule="atLeast"/>
        <w:ind w:left="9120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364" w:bottom="214" w:left="1320" w:header="0" w:footer="0" w:gutter="0"/>
          <w:cols w:space="0" w:equalWidth="0">
            <w:col w:w="9220"/>
          </w:cols>
          <w:docGrid w:linePitch="360"/>
        </w:sectPr>
      </w:pPr>
    </w:p>
    <w:tbl>
      <w:tblPr>
        <w:tblW w:w="0" w:type="auto"/>
        <w:tblInd w:w="15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>
        <w:trPr>
          <w:trHeight w:val="289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373DC8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>
        <w:trPr>
          <w:trHeight w:val="236"/>
        </w:trPr>
        <w:tc>
          <w:tcPr>
            <w:tcW w:w="2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  <w:w w:val="95"/>
              </w:rPr>
            </w:pPr>
            <w:r>
              <w:rPr>
                <w:rFonts w:ascii="Arial" w:eastAsia="Arial" w:hAnsi="Arial"/>
                <w:w w:val="95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</w:tr>
    </w:tbl>
    <w:p w:rsidR="00842D74" w:rsidRDefault="00842D74">
      <w:pPr>
        <w:spacing w:line="184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28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4) Údaje o skupine účtovných jednotiek v súvislosti s konsolidáciou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line id="_x0000_s1038" style="position:absolute;z-index:-251687424" from="-1.25pt,3.9pt" to="465.4pt,3.9pt" o:userdrawn="t" strokeweight=".16931mm"/>
        </w:pict>
      </w:r>
      <w:r w:rsidRPr="00AC0E67">
        <w:rPr>
          <w:rFonts w:ascii="Arial Narrow" w:eastAsia="Arial Narrow" w:hAnsi="Arial Narrow"/>
          <w:sz w:val="21"/>
        </w:rPr>
        <w:pict>
          <v:line id="_x0000_s1039" style="position:absolute;z-index:-251686400" from="-1.05pt,3.65pt" to="-1.05pt,152.65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040" style="position:absolute;z-index:-251685376" from="-1.25pt,152.4pt" to="465.4pt,152.4pt" o:userdrawn="t" strokeweight=".16931mm"/>
        </w:pict>
      </w:r>
      <w:r w:rsidRPr="00AC0E67">
        <w:rPr>
          <w:rFonts w:ascii="Arial Narrow" w:eastAsia="Arial Narrow" w:hAnsi="Arial Narrow"/>
          <w:sz w:val="21"/>
        </w:rPr>
        <w:pict>
          <v:line id="_x0000_s1041" style="position:absolute;z-index:-251684352" from="465.2pt,3.65pt" to="465.2pt,152.65pt" o:userdrawn="t" strokeweight=".16931mm"/>
        </w:pict>
      </w:r>
    </w:p>
    <w:p w:rsidR="00842D74" w:rsidRDefault="00842D74">
      <w:pPr>
        <w:spacing w:line="112" w:lineRule="exact"/>
        <w:rPr>
          <w:rFonts w:ascii="Times New Roman" w:eastAsia="Times New Roman" w:hAnsi="Times New Roman"/>
        </w:rPr>
      </w:pPr>
    </w:p>
    <w:p w:rsidR="00842D74" w:rsidRDefault="00373DC8">
      <w:pPr>
        <w:numPr>
          <w:ilvl w:val="0"/>
          <w:numId w:val="2"/>
        </w:numPr>
        <w:tabs>
          <w:tab w:val="left" w:pos="287"/>
        </w:tabs>
        <w:spacing w:line="234" w:lineRule="auto"/>
        <w:ind w:left="8" w:right="500" w:hanging="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Obchodné meno a sídlo úč</w:t>
      </w:r>
      <w:r w:rsidR="00F4339B">
        <w:rPr>
          <w:rFonts w:ascii="Arial" w:eastAsia="Arial" w:hAnsi="Arial"/>
          <w:sz w:val="19"/>
        </w:rPr>
        <w:t>tovnej jednotky, ktorá zostavuje konsolidovanú ú</w:t>
      </w:r>
      <w:r>
        <w:rPr>
          <w:rFonts w:ascii="Arial" w:eastAsia="Arial" w:hAnsi="Arial"/>
          <w:sz w:val="19"/>
        </w:rPr>
        <w:t>čtovnú závierku za najväčšiu skupinu, ktorej súčasťou je účtovná jednotka ako dcérska úč</w:t>
      </w:r>
      <w:r w:rsidR="00F4339B">
        <w:rPr>
          <w:rFonts w:ascii="Arial" w:eastAsia="Arial" w:hAnsi="Arial"/>
          <w:sz w:val="19"/>
        </w:rPr>
        <w:t>tovná jednotka:</w:t>
      </w:r>
    </w:p>
    <w:p w:rsidR="00842D74" w:rsidRDefault="00F4339B">
      <w:pPr>
        <w:spacing w:line="234" w:lineRule="auto"/>
        <w:ind w:left="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, ,</w:t>
      </w:r>
    </w:p>
    <w:p w:rsidR="00842D74" w:rsidRDefault="00842D74">
      <w:pPr>
        <w:spacing w:line="1" w:lineRule="exact"/>
        <w:rPr>
          <w:rFonts w:ascii="Arial" w:eastAsia="Arial" w:hAnsi="Arial"/>
          <w:sz w:val="19"/>
        </w:rPr>
      </w:pPr>
    </w:p>
    <w:p w:rsidR="00842D74" w:rsidRDefault="00373DC8">
      <w:pPr>
        <w:numPr>
          <w:ilvl w:val="0"/>
          <w:numId w:val="2"/>
        </w:numPr>
        <w:tabs>
          <w:tab w:val="left" w:pos="287"/>
        </w:tabs>
        <w:spacing w:line="234" w:lineRule="auto"/>
        <w:ind w:left="8" w:right="420" w:hanging="8"/>
        <w:jc w:val="both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Obchodné meno a sídlo úč</w:t>
      </w:r>
      <w:r w:rsidR="00F4339B">
        <w:rPr>
          <w:rFonts w:ascii="Arial" w:eastAsia="Arial" w:hAnsi="Arial"/>
          <w:sz w:val="19"/>
        </w:rPr>
        <w:t xml:space="preserve">tovnej jednotky, </w:t>
      </w:r>
      <w:r>
        <w:rPr>
          <w:rFonts w:ascii="Arial" w:eastAsia="Arial" w:hAnsi="Arial"/>
          <w:sz w:val="19"/>
        </w:rPr>
        <w:t>ktorá zostavuje konsolidovanú úč</w:t>
      </w:r>
      <w:r w:rsidR="00F4339B">
        <w:rPr>
          <w:rFonts w:ascii="Arial" w:eastAsia="Arial" w:hAnsi="Arial"/>
          <w:sz w:val="19"/>
        </w:rPr>
        <w:t xml:space="preserve">tovnú závierku </w:t>
      </w:r>
      <w:r>
        <w:rPr>
          <w:rFonts w:ascii="Arial" w:eastAsia="Arial" w:hAnsi="Arial"/>
          <w:sz w:val="19"/>
        </w:rPr>
        <w:t>za najmenšiu skupinu, ktorej súčasť</w:t>
      </w:r>
      <w:r w:rsidR="001C0275">
        <w:rPr>
          <w:rFonts w:ascii="Arial" w:eastAsia="Arial" w:hAnsi="Arial"/>
          <w:sz w:val="19"/>
        </w:rPr>
        <w:t xml:space="preserve">ou je </w:t>
      </w:r>
      <w:proofErr w:type="spellStart"/>
      <w:r w:rsidR="001C0275">
        <w:rPr>
          <w:rFonts w:ascii="Arial" w:eastAsia="Arial" w:hAnsi="Arial"/>
          <w:sz w:val="19"/>
        </w:rPr>
        <w:t>úč</w:t>
      </w:r>
      <w:r w:rsidR="00F4339B">
        <w:rPr>
          <w:rFonts w:ascii="Arial" w:eastAsia="Arial" w:hAnsi="Arial"/>
          <w:sz w:val="19"/>
        </w:rPr>
        <w:t>t</w:t>
      </w:r>
      <w:proofErr w:type="spellEnd"/>
      <w:r w:rsidR="00F4339B">
        <w:rPr>
          <w:rFonts w:ascii="Arial" w:eastAsia="Arial" w:hAnsi="Arial"/>
          <w:sz w:val="19"/>
        </w:rPr>
        <w:t xml:space="preserve">. jednotka ako </w:t>
      </w:r>
      <w:r w:rsidR="001C0275">
        <w:rPr>
          <w:rFonts w:ascii="Arial" w:eastAsia="Arial" w:hAnsi="Arial"/>
          <w:sz w:val="19"/>
        </w:rPr>
        <w:t xml:space="preserve">dcérska </w:t>
      </w:r>
      <w:proofErr w:type="spellStart"/>
      <w:r w:rsidR="001C0275">
        <w:rPr>
          <w:rFonts w:ascii="Arial" w:eastAsia="Arial" w:hAnsi="Arial"/>
          <w:sz w:val="19"/>
        </w:rPr>
        <w:t>úč</w:t>
      </w:r>
      <w:r w:rsidR="00F4339B">
        <w:rPr>
          <w:rFonts w:ascii="Arial" w:eastAsia="Arial" w:hAnsi="Arial"/>
          <w:sz w:val="19"/>
        </w:rPr>
        <w:t>t</w:t>
      </w:r>
      <w:proofErr w:type="spellEnd"/>
      <w:r w:rsidR="00F4339B">
        <w:rPr>
          <w:rFonts w:ascii="Arial" w:eastAsia="Arial" w:hAnsi="Arial"/>
          <w:sz w:val="19"/>
        </w:rPr>
        <w:t>. je</w:t>
      </w:r>
      <w:r w:rsidR="001C0275">
        <w:rPr>
          <w:rFonts w:ascii="Arial" w:eastAsia="Arial" w:hAnsi="Arial"/>
          <w:sz w:val="19"/>
        </w:rPr>
        <w:t xml:space="preserve">dnotka, a ktorá je tiež začlenená do skupiny </w:t>
      </w:r>
      <w:proofErr w:type="spellStart"/>
      <w:r w:rsidR="001C0275">
        <w:rPr>
          <w:rFonts w:ascii="Arial" w:eastAsia="Arial" w:hAnsi="Arial"/>
          <w:sz w:val="19"/>
        </w:rPr>
        <w:t>úč</w:t>
      </w:r>
      <w:r w:rsidR="00F4339B">
        <w:rPr>
          <w:rFonts w:ascii="Arial" w:eastAsia="Arial" w:hAnsi="Arial"/>
          <w:sz w:val="19"/>
        </w:rPr>
        <w:t>t</w:t>
      </w:r>
      <w:proofErr w:type="spellEnd"/>
      <w:r w:rsidR="00F4339B">
        <w:rPr>
          <w:rFonts w:ascii="Arial" w:eastAsia="Arial" w:hAnsi="Arial"/>
          <w:sz w:val="19"/>
        </w:rPr>
        <w:t>. jednotiek uvedených v písmene a):</w:t>
      </w:r>
    </w:p>
    <w:p w:rsidR="00842D74" w:rsidRDefault="00842D74">
      <w:pPr>
        <w:spacing w:line="1" w:lineRule="exact"/>
        <w:rPr>
          <w:rFonts w:ascii="Arial" w:eastAsia="Arial" w:hAnsi="Arial"/>
          <w:sz w:val="19"/>
        </w:rPr>
      </w:pPr>
    </w:p>
    <w:p w:rsidR="00842D74" w:rsidRDefault="00F4339B">
      <w:pPr>
        <w:spacing w:line="234" w:lineRule="auto"/>
        <w:ind w:left="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, ,</w:t>
      </w:r>
    </w:p>
    <w:p w:rsidR="00842D74" w:rsidRDefault="00F4339B">
      <w:pPr>
        <w:numPr>
          <w:ilvl w:val="0"/>
          <w:numId w:val="2"/>
        </w:numPr>
        <w:tabs>
          <w:tab w:val="left" w:pos="268"/>
        </w:tabs>
        <w:spacing w:line="234" w:lineRule="auto"/>
        <w:ind w:left="268" w:hanging="26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Miesto, kde</w:t>
      </w:r>
      <w:r w:rsidR="001C0275">
        <w:rPr>
          <w:rFonts w:ascii="Arial" w:eastAsia="Arial" w:hAnsi="Arial"/>
          <w:sz w:val="19"/>
        </w:rPr>
        <w:t xml:space="preserve"> je možné tieto konsolidované účtovné závierky získať</w:t>
      </w:r>
      <w:r>
        <w:rPr>
          <w:rFonts w:ascii="Arial" w:eastAsia="Arial" w:hAnsi="Arial"/>
          <w:sz w:val="19"/>
        </w:rPr>
        <w:t>:</w:t>
      </w:r>
    </w:p>
    <w:p w:rsidR="00842D74" w:rsidRDefault="00F4339B">
      <w:pPr>
        <w:spacing w:line="235" w:lineRule="auto"/>
        <w:ind w:left="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, ,</w:t>
      </w:r>
    </w:p>
    <w:p w:rsidR="00842D74" w:rsidRDefault="00842D74">
      <w:pPr>
        <w:spacing w:line="2" w:lineRule="exact"/>
        <w:rPr>
          <w:rFonts w:ascii="Times New Roman" w:eastAsia="Times New Roman" w:hAnsi="Times New Roman"/>
        </w:rPr>
      </w:pPr>
    </w:p>
    <w:p w:rsidR="00842D74" w:rsidRDefault="001C0275">
      <w:pPr>
        <w:numPr>
          <w:ilvl w:val="0"/>
          <w:numId w:val="3"/>
        </w:numPr>
        <w:tabs>
          <w:tab w:val="left" w:pos="287"/>
        </w:tabs>
        <w:spacing w:line="234" w:lineRule="auto"/>
        <w:ind w:left="8" w:right="1280" w:hanging="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 xml:space="preserve">Údaj, či účtovná jednotka je materskou </w:t>
      </w:r>
      <w:proofErr w:type="spellStart"/>
      <w:r>
        <w:rPr>
          <w:rFonts w:ascii="Arial" w:eastAsia="Arial" w:hAnsi="Arial"/>
          <w:sz w:val="19"/>
        </w:rPr>
        <w:t>účt</w:t>
      </w:r>
      <w:proofErr w:type="spellEnd"/>
      <w:r>
        <w:rPr>
          <w:rFonts w:ascii="Arial" w:eastAsia="Arial" w:hAnsi="Arial"/>
          <w:sz w:val="19"/>
        </w:rPr>
        <w:t>. jednotkou a č</w:t>
      </w:r>
      <w:r w:rsidR="00F4339B">
        <w:rPr>
          <w:rFonts w:ascii="Arial" w:eastAsia="Arial" w:hAnsi="Arial"/>
          <w:sz w:val="19"/>
        </w:rPr>
        <w:t>i je o</w:t>
      </w:r>
      <w:r>
        <w:rPr>
          <w:rFonts w:ascii="Arial" w:eastAsia="Arial" w:hAnsi="Arial"/>
          <w:sz w:val="19"/>
        </w:rPr>
        <w:t>slobodená od povinnosti zostaviť</w:t>
      </w:r>
      <w:r w:rsidR="00F4339B">
        <w:rPr>
          <w:rFonts w:ascii="Arial" w:eastAsia="Arial" w:hAnsi="Arial"/>
          <w:sz w:val="19"/>
        </w:rPr>
        <w:t xml:space="preserve"> </w:t>
      </w:r>
      <w:r>
        <w:rPr>
          <w:rFonts w:ascii="Arial" w:eastAsia="Arial" w:hAnsi="Arial"/>
          <w:sz w:val="19"/>
        </w:rPr>
        <w:t>konsolidovanú účtovnú závierku a správu podľa §22 zákona o úč</w:t>
      </w:r>
      <w:r w:rsidR="00F4339B">
        <w:rPr>
          <w:rFonts w:ascii="Arial" w:eastAsia="Arial" w:hAnsi="Arial"/>
          <w:sz w:val="19"/>
        </w:rPr>
        <w:t>tovníctve:</w:t>
      </w:r>
    </w:p>
    <w:p w:rsidR="00842D74" w:rsidRDefault="00F4339B">
      <w:pPr>
        <w:spacing w:line="234" w:lineRule="auto"/>
        <w:ind w:left="8"/>
        <w:rPr>
          <w:rFonts w:ascii="Arial" w:eastAsia="Arial" w:hAnsi="Arial"/>
          <w:sz w:val="19"/>
        </w:rPr>
      </w:pPr>
      <w:r>
        <w:rPr>
          <w:rFonts w:ascii="Arial" w:eastAsia="Arial" w:hAnsi="Arial"/>
          <w:sz w:val="19"/>
        </w:rPr>
        <w:t>Nie</w:t>
      </w: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72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28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5) Priemerný prepočítaný počet zamestnancov počas účtovného obdobia</w:t>
      </w:r>
    </w:p>
    <w:p w:rsidR="00842D74" w:rsidRDefault="00842D74">
      <w:pPr>
        <w:spacing w:line="34" w:lineRule="exact"/>
        <w:rPr>
          <w:rFonts w:ascii="Times New Roman" w:eastAsia="Times New Roman" w:hAnsi="Times New Roman"/>
        </w:rPr>
      </w:pPr>
    </w:p>
    <w:tbl>
      <w:tblPr>
        <w:tblW w:w="0" w:type="auto"/>
        <w:tblInd w:w="1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800"/>
        <w:gridCol w:w="2700"/>
        <w:gridCol w:w="2820"/>
      </w:tblGrid>
      <w:tr w:rsidR="00842D74">
        <w:trPr>
          <w:trHeight w:val="204"/>
        </w:trPr>
        <w:tc>
          <w:tcPr>
            <w:tcW w:w="380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30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Názov položky</w:t>
            </w:r>
          </w:p>
        </w:tc>
        <w:tc>
          <w:tcPr>
            <w:tcW w:w="27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0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04" w:lineRule="exact"/>
              <w:ind w:right="40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Bezprostredne predchádzajúce</w:t>
            </w:r>
          </w:p>
        </w:tc>
      </w:tr>
      <w:tr w:rsidR="00842D74">
        <w:trPr>
          <w:trHeight w:val="175"/>
        </w:trPr>
        <w:tc>
          <w:tcPr>
            <w:tcW w:w="380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8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640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účtovné obdobie</w:t>
            </w:r>
          </w:p>
        </w:tc>
      </w:tr>
      <w:tr w:rsidR="00842D74">
        <w:trPr>
          <w:trHeight w:val="103"/>
        </w:trPr>
        <w:tc>
          <w:tcPr>
            <w:tcW w:w="3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2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242"/>
        </w:trPr>
        <w:tc>
          <w:tcPr>
            <w:tcW w:w="3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Priemerný prepočítaný počet zamestnancov</w:t>
            </w: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</w:t>
            </w:r>
          </w:p>
        </w:tc>
      </w:tr>
      <w:tr w:rsidR="00842D74">
        <w:trPr>
          <w:trHeight w:val="197"/>
        </w:trPr>
        <w:tc>
          <w:tcPr>
            <w:tcW w:w="3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197" w:lineRule="exac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Stav zamestnancov ku dňu, ku ktorému sa</w:t>
            </w:r>
          </w:p>
        </w:tc>
        <w:tc>
          <w:tcPr>
            <w:tcW w:w="27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</w:t>
            </w:r>
          </w:p>
        </w:tc>
        <w:tc>
          <w:tcPr>
            <w:tcW w:w="28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</w:t>
            </w:r>
          </w:p>
        </w:tc>
      </w:tr>
      <w:tr w:rsidR="00842D74">
        <w:trPr>
          <w:trHeight w:val="241"/>
        </w:trPr>
        <w:tc>
          <w:tcPr>
            <w:tcW w:w="38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zostavuje účtovná závierka, z toho:</w:t>
            </w:r>
          </w:p>
        </w:tc>
        <w:tc>
          <w:tcPr>
            <w:tcW w:w="27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842D74">
        <w:trPr>
          <w:trHeight w:val="115"/>
        </w:trPr>
        <w:tc>
          <w:tcPr>
            <w:tcW w:w="380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42D74">
        <w:trPr>
          <w:trHeight w:val="274"/>
        </w:trPr>
        <w:tc>
          <w:tcPr>
            <w:tcW w:w="3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počet vedúcich zamestnancov</w:t>
            </w:r>
          </w:p>
        </w:tc>
        <w:tc>
          <w:tcPr>
            <w:tcW w:w="2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</w:t>
            </w:r>
          </w:p>
        </w:tc>
      </w:tr>
    </w:tbl>
    <w:p w:rsidR="00842D74" w:rsidRDefault="00842D74">
      <w:pPr>
        <w:spacing w:line="7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48"/>
        <w:rPr>
          <w:rFonts w:ascii="Arial Narrow" w:eastAsia="Arial Narrow" w:hAnsi="Arial Narrow"/>
          <w:b/>
          <w:sz w:val="28"/>
        </w:rPr>
      </w:pPr>
      <w:r>
        <w:rPr>
          <w:rFonts w:ascii="Arial Narrow" w:eastAsia="Arial Narrow" w:hAnsi="Arial Narrow"/>
          <w:b/>
          <w:sz w:val="28"/>
        </w:rPr>
        <w:t>Článok II - Informácie o orgánoch spoločnosti</w:t>
      </w:r>
    </w:p>
    <w:p w:rsidR="00842D74" w:rsidRDefault="00842D74">
      <w:pPr>
        <w:spacing w:line="130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48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Informácie o orgánoch účtovnej jednotky - štatutárneho, dozorného a iného orgánu účtovnej jednotky</w:t>
      </w:r>
    </w:p>
    <w:p w:rsidR="00842D74" w:rsidRDefault="00842D74">
      <w:pPr>
        <w:spacing w:line="77" w:lineRule="exact"/>
        <w:rPr>
          <w:rFonts w:ascii="Times New Roman" w:eastAsia="Times New Roman" w:hAnsi="Times New Roman"/>
        </w:rPr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"/>
        <w:gridCol w:w="2100"/>
        <w:gridCol w:w="40"/>
        <w:gridCol w:w="1340"/>
        <w:gridCol w:w="1160"/>
        <w:gridCol w:w="1040"/>
        <w:gridCol w:w="3660"/>
      </w:tblGrid>
      <w:tr w:rsidR="00842D74">
        <w:trPr>
          <w:trHeight w:val="230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10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540" w:type="dxa"/>
            <w:gridSpan w:val="3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Hodnota príjmu, výhody súčasných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842D74">
        <w:trPr>
          <w:trHeight w:val="256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00" w:type="dxa"/>
            <w:gridSpan w:val="2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901"/>
              <w:jc w:val="center"/>
              <w:rPr>
                <w:rFonts w:ascii="Arial Narrow" w:eastAsia="Arial Narrow" w:hAnsi="Arial Narrow"/>
                <w:b/>
                <w:w w:val="98"/>
                <w:sz w:val="21"/>
              </w:rPr>
            </w:pPr>
            <w:r>
              <w:rPr>
                <w:rFonts w:ascii="Arial Narrow" w:eastAsia="Arial Narrow" w:hAnsi="Arial Narrow"/>
                <w:b/>
                <w:w w:val="98"/>
                <w:sz w:val="21"/>
              </w:rPr>
              <w:t>členov orgánov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42D74">
        <w:trPr>
          <w:trHeight w:val="28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22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Druh príjmu, výhody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42"/>
              <w:jc w:val="center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b</w:t>
            </w: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96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6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štatutárnych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62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dozorných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23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iných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209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842D74">
        <w:trPr>
          <w:trHeight w:val="26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3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540" w:type="dxa"/>
            <w:gridSpan w:val="3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w w:val="99"/>
                <w:sz w:val="21"/>
              </w:rPr>
            </w:pPr>
            <w:r>
              <w:rPr>
                <w:rFonts w:ascii="Arial Narrow" w:eastAsia="Arial Narrow" w:hAnsi="Arial Narrow"/>
                <w:w w:val="99"/>
                <w:sz w:val="21"/>
              </w:rPr>
              <w:t>Časť 1 - Bežné účtovné obdobie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27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19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00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a</w:t>
            </w:r>
          </w:p>
        </w:tc>
        <w:tc>
          <w:tcPr>
            <w:tcW w:w="3540" w:type="dxa"/>
            <w:gridSpan w:val="3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C0275">
            <w:pPr>
              <w:spacing w:line="197" w:lineRule="exact"/>
              <w:jc w:val="center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Č</w:t>
            </w:r>
            <w:r w:rsidR="00F4339B">
              <w:rPr>
                <w:rFonts w:ascii="Arial Narrow" w:eastAsia="Arial Narrow" w:hAnsi="Arial Narrow"/>
                <w:sz w:val="21"/>
              </w:rPr>
              <w:t>asť 2 - Bezprostredne predchádzajúce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171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500" w:type="dxa"/>
            <w:gridSpan w:val="2"/>
            <w:vMerge w:val="restart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901"/>
              <w:jc w:val="center"/>
              <w:rPr>
                <w:rFonts w:ascii="Arial Narrow" w:eastAsia="Arial Narrow" w:hAnsi="Arial Narrow"/>
                <w:w w:val="99"/>
                <w:sz w:val="21"/>
              </w:rPr>
            </w:pPr>
            <w:r>
              <w:rPr>
                <w:rFonts w:ascii="Arial Narrow" w:eastAsia="Arial Narrow" w:hAnsi="Arial Narrow"/>
                <w:w w:val="99"/>
                <w:sz w:val="21"/>
              </w:rPr>
              <w:t>účtovné obdobie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842D74" w:rsidTr="00FC4874">
        <w:trPr>
          <w:trHeight w:val="7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00" w:type="dxa"/>
            <w:gridSpan w:val="2"/>
            <w:vMerge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842D74">
        <w:trPr>
          <w:trHeight w:val="2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>Odmeny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52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202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6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842D74">
        <w:trPr>
          <w:trHeight w:val="271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>Pôžičky poskytnuté – celková suma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42D74">
        <w:trPr>
          <w:trHeight w:val="5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203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8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251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>Pôžičky splatené – celková suma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842D74">
        <w:trPr>
          <w:trHeight w:val="59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842D74">
        <w:trPr>
          <w:trHeight w:val="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198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6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842D74">
        <w:trPr>
          <w:trHeight w:val="274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>Pôžičky odpustené – celková suma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42D74">
        <w:trPr>
          <w:trHeight w:val="50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198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6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842D74">
        <w:trPr>
          <w:trHeight w:val="272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 xml:space="preserve">Finančné prostriedky - </w:t>
            </w:r>
            <w:proofErr w:type="spellStart"/>
            <w:r>
              <w:rPr>
                <w:rFonts w:ascii="Arial Narrow" w:eastAsia="Arial Narrow" w:hAnsi="Arial Narrow"/>
                <w:sz w:val="16"/>
              </w:rPr>
              <w:t>súkr</w:t>
            </w:r>
            <w:proofErr w:type="spellEnd"/>
            <w:r>
              <w:rPr>
                <w:rFonts w:ascii="Arial Narrow" w:eastAsia="Arial Narrow" w:hAnsi="Arial Narrow"/>
                <w:sz w:val="16"/>
              </w:rPr>
              <w:t>. účely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42D74">
        <w:trPr>
          <w:trHeight w:val="53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204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79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254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>Poskytnuté záruky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42D74">
        <w:trPr>
          <w:trHeight w:val="55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77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198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842D74">
        <w:trPr>
          <w:trHeight w:val="8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842D74">
        <w:trPr>
          <w:trHeight w:val="259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4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16"/>
              </w:rPr>
            </w:pPr>
            <w:r>
              <w:rPr>
                <w:rFonts w:ascii="Arial Narrow" w:eastAsia="Arial Narrow" w:hAnsi="Arial Narrow"/>
                <w:sz w:val="16"/>
              </w:rPr>
              <w:t>Iné plnenia - súkromné účely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842D74">
        <w:trPr>
          <w:trHeight w:val="51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85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14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3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1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842D74">
        <w:trPr>
          <w:trHeight w:val="208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3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1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</w:tr>
      <w:tr w:rsidR="00842D74">
        <w:trPr>
          <w:trHeight w:val="63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6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842D74">
        <w:trPr>
          <w:trHeight w:val="84"/>
        </w:trPr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3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842D74">
        <w:trPr>
          <w:trHeight w:val="1252"/>
        </w:trPr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0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842D74">
      <w:pPr>
        <w:rPr>
          <w:rFonts w:ascii="Times New Roman" w:eastAsia="Times New Roman" w:hAnsi="Times New Roman"/>
          <w:sz w:val="24"/>
        </w:rPr>
        <w:sectPr w:rsidR="00842D74">
          <w:pgSz w:w="11900" w:h="16840"/>
          <w:pgMar w:top="271" w:right="1224" w:bottom="474" w:left="1312" w:header="0" w:footer="0" w:gutter="0"/>
          <w:cols w:space="0" w:equalWidth="0">
            <w:col w:w="9368"/>
          </w:cols>
          <w:docGrid w:linePitch="360"/>
        </w:sectPr>
      </w:pPr>
    </w:p>
    <w:p w:rsidR="00842D74" w:rsidRDefault="00842D74">
      <w:pPr>
        <w:spacing w:line="94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128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2</w:t>
      </w:r>
    </w:p>
    <w:p w:rsidR="00842D74" w:rsidRDefault="00842D74">
      <w:pPr>
        <w:spacing w:line="0" w:lineRule="atLeast"/>
        <w:ind w:left="9128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224" w:bottom="474" w:left="1312" w:header="0" w:footer="0" w:gutter="0"/>
          <w:cols w:space="0" w:equalWidth="0">
            <w:col w:w="9368"/>
          </w:cols>
          <w:docGrid w:linePitch="360"/>
        </w:sectPr>
      </w:pPr>
    </w:p>
    <w:tbl>
      <w:tblPr>
        <w:tblW w:w="0" w:type="auto"/>
        <w:tblInd w:w="1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0"/>
        <w:gridCol w:w="4220"/>
        <w:gridCol w:w="18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>
        <w:trPr>
          <w:trHeight w:val="294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</w:rPr>
            </w:pPr>
            <w:bookmarkStart w:id="2" w:name="page3"/>
            <w:bookmarkEnd w:id="2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>
        <w:trPr>
          <w:trHeight w:val="236"/>
        </w:trPr>
        <w:tc>
          <w:tcPr>
            <w:tcW w:w="2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840" w:type="dxa"/>
            <w:gridSpan w:val="4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w w:val="99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</w:tbl>
    <w:p w:rsidR="00842D74" w:rsidRDefault="00842D74">
      <w:pPr>
        <w:spacing w:line="13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rPr>
          <w:rFonts w:ascii="Arial Narrow" w:eastAsia="Arial Narrow" w:hAnsi="Arial Narrow"/>
          <w:b/>
          <w:sz w:val="28"/>
        </w:rPr>
      </w:pPr>
      <w:r>
        <w:rPr>
          <w:rFonts w:ascii="Arial Narrow" w:eastAsia="Arial Narrow" w:hAnsi="Arial Narrow"/>
          <w:b/>
          <w:sz w:val="28"/>
        </w:rPr>
        <w:t>Článok III - Informácie o prijatých postupoch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b/>
          <w:sz w:val="28"/>
        </w:rPr>
        <w:pict>
          <v:line id="_x0000_s1042" style="position:absolute;z-index:-251683328" from="-1.4pt,7.3pt" to="-1.4pt,722.8pt" o:userdrawn="t" strokeweight=".16892mm"/>
        </w:pict>
      </w:r>
      <w:r w:rsidRPr="00AC0E67">
        <w:rPr>
          <w:rFonts w:ascii="Arial Narrow" w:eastAsia="Arial Narrow" w:hAnsi="Arial Narrow"/>
          <w:b/>
          <w:sz w:val="28"/>
        </w:rPr>
        <w:pict>
          <v:line id="_x0000_s1043" style="position:absolute;z-index:-251682304" from="464.8pt,9.25pt" to="464.8pt,722.8pt" o:userdrawn="t" strokeweight=".16892mm"/>
        </w:pict>
      </w:r>
      <w:r w:rsidRPr="00AC0E67">
        <w:rPr>
          <w:rFonts w:ascii="Arial Narrow" w:eastAsia="Arial Narrow" w:hAnsi="Arial Narrow"/>
          <w:b/>
          <w:sz w:val="28"/>
        </w:rPr>
        <w:pict>
          <v:line id="_x0000_s1044" style="position:absolute;z-index:-251681280" from="-1.65pt,7.95pt" to="464.5pt,7.95pt" o:userdrawn="t" strokeweight=".48pt"/>
        </w:pict>
      </w:r>
    </w:p>
    <w:p w:rsidR="00842D74" w:rsidRDefault="00842D74">
      <w:pPr>
        <w:spacing w:line="226" w:lineRule="exact"/>
        <w:rPr>
          <w:rFonts w:ascii="Times New Roman" w:eastAsia="Times New Roman" w:hAnsi="Times New Roman"/>
        </w:rPr>
      </w:pPr>
    </w:p>
    <w:p w:rsidR="00842D74" w:rsidRPr="00167B3F" w:rsidRDefault="00C5781D">
      <w:pPr>
        <w:numPr>
          <w:ilvl w:val="0"/>
          <w:numId w:val="4"/>
        </w:numPr>
        <w:tabs>
          <w:tab w:val="left" w:pos="220"/>
        </w:tabs>
        <w:spacing w:line="0" w:lineRule="atLeast"/>
        <w:ind w:left="220" w:hanging="208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Úč</w:t>
      </w:r>
      <w:r w:rsidR="00F4339B" w:rsidRPr="00167B3F">
        <w:rPr>
          <w:rFonts w:ascii="Arial" w:eastAsia="Arial" w:hAnsi="Arial"/>
          <w:sz w:val="17"/>
        </w:rPr>
        <w:t xml:space="preserve">tovná </w:t>
      </w:r>
      <w:r w:rsidRPr="00167B3F">
        <w:rPr>
          <w:rFonts w:ascii="Arial" w:eastAsia="Arial" w:hAnsi="Arial"/>
          <w:sz w:val="17"/>
        </w:rPr>
        <w:t>jednotka bude nepretržite pokračovať vo svoje č</w:t>
      </w:r>
      <w:r w:rsidR="00F4339B" w:rsidRPr="00167B3F">
        <w:rPr>
          <w:rFonts w:ascii="Arial" w:eastAsia="Arial" w:hAnsi="Arial"/>
          <w:sz w:val="17"/>
        </w:rPr>
        <w:t>innosti: [x] Áno [ ] Nie</w:t>
      </w:r>
    </w:p>
    <w:p w:rsidR="00842D74" w:rsidRPr="00167B3F" w:rsidRDefault="00842D74">
      <w:pPr>
        <w:spacing w:line="195" w:lineRule="exact"/>
        <w:rPr>
          <w:rFonts w:ascii="Arial" w:eastAsia="Arial" w:hAnsi="Arial"/>
          <w:sz w:val="17"/>
        </w:rPr>
      </w:pPr>
    </w:p>
    <w:p w:rsidR="00842D74" w:rsidRPr="00167B3F" w:rsidRDefault="00C5781D">
      <w:pPr>
        <w:numPr>
          <w:ilvl w:val="0"/>
          <w:numId w:val="4"/>
        </w:numPr>
        <w:tabs>
          <w:tab w:val="left" w:pos="220"/>
        </w:tabs>
        <w:spacing w:line="0" w:lineRule="atLeast"/>
        <w:ind w:left="220" w:hanging="208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Zmeny úč</w:t>
      </w:r>
      <w:r w:rsidR="00F4339B" w:rsidRPr="00167B3F">
        <w:rPr>
          <w:rFonts w:ascii="Arial" w:eastAsia="Arial" w:hAnsi="Arial"/>
          <w:sz w:val="17"/>
        </w:rPr>
        <w:t>tovných zásad a metód: [ ] Áno [x] Nie</w:t>
      </w:r>
    </w:p>
    <w:p w:rsidR="00842D74" w:rsidRPr="00167B3F" w:rsidRDefault="00C5781D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Úč</w:t>
      </w:r>
      <w:r w:rsidR="00F4339B" w:rsidRPr="00167B3F">
        <w:rPr>
          <w:rFonts w:ascii="Arial" w:eastAsia="Arial" w:hAnsi="Arial"/>
          <w:sz w:val="17"/>
        </w:rPr>
        <w:t>tovné metódy a zásady boli aplikov</w:t>
      </w:r>
      <w:r w:rsidRPr="00167B3F">
        <w:rPr>
          <w:rFonts w:ascii="Arial" w:eastAsia="Arial" w:hAnsi="Arial"/>
          <w:sz w:val="17"/>
        </w:rPr>
        <w:t>ané v rámci platného zákona o účtovníctve, s osobitosť</w:t>
      </w:r>
      <w:r w:rsidR="00F4339B" w:rsidRPr="00167B3F">
        <w:rPr>
          <w:rFonts w:ascii="Arial" w:eastAsia="Arial" w:hAnsi="Arial"/>
          <w:sz w:val="17"/>
        </w:rPr>
        <w:t>ami:</w:t>
      </w:r>
    </w:p>
    <w:p w:rsidR="00842D74" w:rsidRPr="00167B3F" w:rsidRDefault="00842D74">
      <w:pPr>
        <w:spacing w:line="393" w:lineRule="exact"/>
        <w:rPr>
          <w:rFonts w:ascii="Arial" w:eastAsia="Times New Roman" w:hAnsi="Arial"/>
        </w:rPr>
      </w:pPr>
    </w:p>
    <w:p w:rsidR="00842D74" w:rsidRPr="00167B3F" w:rsidRDefault="00F4339B">
      <w:pPr>
        <w:numPr>
          <w:ilvl w:val="0"/>
          <w:numId w:val="5"/>
        </w:numPr>
        <w:tabs>
          <w:tab w:val="left" w:pos="219"/>
        </w:tabs>
        <w:spacing w:line="238" w:lineRule="auto"/>
        <w:ind w:left="20" w:right="140" w:hanging="8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Informácia o cha</w:t>
      </w:r>
      <w:r w:rsidR="00C5781D" w:rsidRPr="00167B3F">
        <w:rPr>
          <w:rFonts w:ascii="Arial" w:eastAsia="Arial" w:hAnsi="Arial"/>
          <w:sz w:val="17"/>
        </w:rPr>
        <w:t>raktere a úč</w:t>
      </w:r>
      <w:r w:rsidRPr="00167B3F">
        <w:rPr>
          <w:rFonts w:ascii="Arial" w:eastAsia="Arial" w:hAnsi="Arial"/>
          <w:sz w:val="17"/>
        </w:rPr>
        <w:t>ele transakcií, ktoré sa neuvá</w:t>
      </w:r>
      <w:r w:rsidR="00C5781D" w:rsidRPr="00167B3F">
        <w:rPr>
          <w:rFonts w:ascii="Arial" w:eastAsia="Arial" w:hAnsi="Arial"/>
          <w:sz w:val="17"/>
        </w:rPr>
        <w:t xml:space="preserve">dzajú v súvahe s uvedením finančného vplyvu transakcií na </w:t>
      </w:r>
      <w:proofErr w:type="spellStart"/>
      <w:r w:rsidR="00C5781D" w:rsidRPr="00167B3F">
        <w:rPr>
          <w:rFonts w:ascii="Arial" w:eastAsia="Arial" w:hAnsi="Arial"/>
          <w:sz w:val="17"/>
        </w:rPr>
        <w:t>úč</w:t>
      </w:r>
      <w:r w:rsidRPr="00167B3F">
        <w:rPr>
          <w:rFonts w:ascii="Arial" w:eastAsia="Arial" w:hAnsi="Arial"/>
          <w:sz w:val="17"/>
        </w:rPr>
        <w:t>t</w:t>
      </w:r>
      <w:proofErr w:type="spellEnd"/>
      <w:r w:rsidRPr="00167B3F">
        <w:rPr>
          <w:rFonts w:ascii="Arial" w:eastAsia="Arial" w:hAnsi="Arial"/>
          <w:sz w:val="17"/>
        </w:rPr>
        <w:t>. jednotku:</w:t>
      </w:r>
    </w:p>
    <w:p w:rsidR="00842D74" w:rsidRPr="00167B3F" w:rsidRDefault="00842D74">
      <w:pPr>
        <w:spacing w:line="392" w:lineRule="exact"/>
        <w:rPr>
          <w:rFonts w:ascii="Arial" w:eastAsia="Arial" w:hAnsi="Arial"/>
          <w:sz w:val="17"/>
        </w:rPr>
      </w:pPr>
    </w:p>
    <w:p w:rsidR="00842D74" w:rsidRPr="00167B3F" w:rsidRDefault="00C5781D">
      <w:pPr>
        <w:numPr>
          <w:ilvl w:val="0"/>
          <w:numId w:val="5"/>
        </w:numPr>
        <w:tabs>
          <w:tab w:val="left" w:pos="220"/>
        </w:tabs>
        <w:spacing w:line="0" w:lineRule="atLeast"/>
        <w:ind w:left="220" w:hanging="208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Spôsob a určenie oceň</w:t>
      </w:r>
      <w:r w:rsidR="00F4339B" w:rsidRPr="00167B3F">
        <w:rPr>
          <w:rFonts w:ascii="Arial" w:eastAsia="Arial" w:hAnsi="Arial"/>
          <w:sz w:val="17"/>
        </w:rPr>
        <w:t>ovania majetku a záväzkov:</w:t>
      </w:r>
    </w:p>
    <w:p w:rsidR="00842D74" w:rsidRPr="00167B3F" w:rsidRDefault="00842D74">
      <w:pPr>
        <w:spacing w:line="196" w:lineRule="exact"/>
        <w:rPr>
          <w:rFonts w:ascii="Arial" w:eastAsia="Times New Roman" w:hAnsi="Arial"/>
        </w:rPr>
      </w:pPr>
    </w:p>
    <w:p w:rsidR="00842D74" w:rsidRPr="00167B3F" w:rsidRDefault="00C5781D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a) Spôsob oceň</w:t>
      </w:r>
      <w:r w:rsidR="00F4339B" w:rsidRPr="00167B3F">
        <w:rPr>
          <w:rFonts w:ascii="Arial" w:eastAsia="Arial" w:hAnsi="Arial"/>
          <w:sz w:val="17"/>
        </w:rPr>
        <w:t xml:space="preserve">ovania majetku a záväzkov §25 </w:t>
      </w:r>
      <w:proofErr w:type="spellStart"/>
      <w:r w:rsidR="00F4339B" w:rsidRPr="00167B3F">
        <w:rPr>
          <w:rFonts w:ascii="Arial" w:eastAsia="Arial" w:hAnsi="Arial"/>
          <w:sz w:val="17"/>
        </w:rPr>
        <w:t>ZoU</w:t>
      </w:r>
      <w:proofErr w:type="spellEnd"/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ÚJ nakupovala v danom roku dlhodobý nehmotný majetok: [ ] Áno [x] Nie</w:t>
      </w:r>
    </w:p>
    <w:p w:rsidR="00842D74" w:rsidRPr="00167B3F" w:rsidRDefault="00F4339B">
      <w:pPr>
        <w:spacing w:line="0" w:lineRule="atLeast"/>
        <w:ind w:left="6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Dlhodobý nehm</w:t>
      </w:r>
      <w:r w:rsidR="00C5781D" w:rsidRPr="00167B3F">
        <w:rPr>
          <w:rFonts w:ascii="Arial" w:eastAsia="Arial" w:hAnsi="Arial"/>
          <w:sz w:val="17"/>
        </w:rPr>
        <w:t>otný majetok nakupovaný, ÚJ oceň</w:t>
      </w:r>
      <w:r w:rsidRPr="00167B3F">
        <w:rPr>
          <w:rFonts w:ascii="Arial" w:eastAsia="Arial" w:hAnsi="Arial"/>
          <w:sz w:val="17"/>
        </w:rPr>
        <w:t>ovala obstarávacou cenou v zložení: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Obstarávacia cena vrátane nákladov súvisiacich s obstaraním v zložení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dopravné [ ] provízie [ ] poistné [ ] clo</w:t>
      </w:r>
    </w:p>
    <w:p w:rsidR="00842D74" w:rsidRPr="00167B3F" w:rsidRDefault="00842D74">
      <w:pPr>
        <w:spacing w:line="196" w:lineRule="exact"/>
        <w:rPr>
          <w:rFonts w:ascii="Arial" w:eastAsia="Times New Roman" w:hAnsi="Arial"/>
        </w:rPr>
      </w:pPr>
    </w:p>
    <w:p w:rsidR="00842D74" w:rsidRPr="00167B3F" w:rsidRDefault="00C5781D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ÚJ tvorila vlastnou činnosť</w:t>
      </w:r>
      <w:r w:rsidR="00F4339B" w:rsidRPr="00167B3F">
        <w:rPr>
          <w:rFonts w:ascii="Arial" w:eastAsia="Arial" w:hAnsi="Arial"/>
          <w:sz w:val="17"/>
        </w:rPr>
        <w:t>ou dlhodobý nehmotný majetok: [ ] Áno [x] Nie</w:t>
      </w:r>
    </w:p>
    <w:p w:rsidR="00842D74" w:rsidRPr="00167B3F" w:rsidRDefault="00F4339B">
      <w:pPr>
        <w:spacing w:line="0" w:lineRule="atLeast"/>
        <w:ind w:left="6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Dlhodobý nehmo</w:t>
      </w:r>
      <w:r w:rsidR="00C5781D" w:rsidRPr="00167B3F">
        <w:rPr>
          <w:rFonts w:ascii="Arial" w:eastAsia="Arial" w:hAnsi="Arial"/>
          <w:sz w:val="17"/>
        </w:rPr>
        <w:t>tný majetok vytvorený vlastnou činnosťou oceň</w:t>
      </w:r>
      <w:r w:rsidRPr="00167B3F">
        <w:rPr>
          <w:rFonts w:ascii="Arial" w:eastAsia="Arial" w:hAnsi="Arial"/>
          <w:sz w:val="17"/>
        </w:rPr>
        <w:t>ovala ÚJ vlastnými nákladmi v zložení: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priame náklady [ ] nepriame náklady spojené s výrobou [ ] inak:</w:t>
      </w:r>
    </w:p>
    <w:p w:rsidR="00842D74" w:rsidRPr="00167B3F" w:rsidRDefault="00842D74">
      <w:pPr>
        <w:spacing w:line="196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ÚJ v bežnom roku nakupovala dlhodobý hmotný majetok: [ ] Áno [x] Nie</w:t>
      </w:r>
    </w:p>
    <w:p w:rsidR="00842D74" w:rsidRPr="00167B3F" w:rsidRDefault="00F4339B">
      <w:pPr>
        <w:spacing w:line="0" w:lineRule="atLeast"/>
        <w:ind w:left="6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Dlhodob</w:t>
      </w:r>
      <w:r w:rsidR="00C5781D" w:rsidRPr="00167B3F">
        <w:rPr>
          <w:rFonts w:ascii="Arial" w:eastAsia="Arial" w:hAnsi="Arial"/>
          <w:sz w:val="17"/>
        </w:rPr>
        <w:t>ý hmotný majetok nakupovaný oceň</w:t>
      </w:r>
      <w:r w:rsidRPr="00167B3F">
        <w:rPr>
          <w:rFonts w:ascii="Arial" w:eastAsia="Arial" w:hAnsi="Arial"/>
          <w:sz w:val="17"/>
        </w:rPr>
        <w:t>ovala ÚJ obstarávacou cenou v zložení: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obstarávacia cena, vrátane nákladov súvisiacich s obstaraním v zložení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dopravné [ ] provízie [ ] poistné [ ] clo [ ] ostatné VON</w:t>
      </w:r>
    </w:p>
    <w:p w:rsidR="00842D74" w:rsidRPr="00167B3F" w:rsidRDefault="00842D74">
      <w:pPr>
        <w:spacing w:line="391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 xml:space="preserve">ÚJ v bežnom roku tvorila dlhodobý hmotný </w:t>
      </w:r>
      <w:r w:rsidR="00C5781D" w:rsidRPr="00167B3F">
        <w:rPr>
          <w:rFonts w:ascii="Arial" w:eastAsia="Arial" w:hAnsi="Arial"/>
          <w:sz w:val="17"/>
        </w:rPr>
        <w:t>majetok vlastnou činnosť</w:t>
      </w:r>
      <w:r w:rsidRPr="00167B3F">
        <w:rPr>
          <w:rFonts w:ascii="Arial" w:eastAsia="Arial" w:hAnsi="Arial"/>
          <w:sz w:val="17"/>
        </w:rPr>
        <w:t>ou: [ ] Áno [x] Nie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38" w:lineRule="auto"/>
        <w:ind w:left="200" w:right="1660" w:hanging="141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Dlhodobý hmo</w:t>
      </w:r>
      <w:r w:rsidR="00C5781D" w:rsidRPr="00167B3F">
        <w:rPr>
          <w:rFonts w:ascii="Arial" w:eastAsia="Arial" w:hAnsi="Arial"/>
          <w:sz w:val="17"/>
        </w:rPr>
        <w:t>tný majetok vytvorený vlastnou činnosťou oceň</w:t>
      </w:r>
      <w:r w:rsidRPr="00167B3F">
        <w:rPr>
          <w:rFonts w:ascii="Arial" w:eastAsia="Arial" w:hAnsi="Arial"/>
          <w:sz w:val="17"/>
        </w:rPr>
        <w:t>ovala ÚJ vlastnými nákladmi v zložení [ ] priame náklady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nepriame náklady (výrobná réžia) súvisiace s vytvorením dlhodobého hmotného majetku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inak:</w:t>
      </w:r>
    </w:p>
    <w:p w:rsidR="00842D74" w:rsidRPr="00167B3F" w:rsidRDefault="00842D74">
      <w:pPr>
        <w:spacing w:line="391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ÚJ v bežnom roku vlastnila cenné papiere: [ ] Áno [x] Nie</w:t>
      </w:r>
    </w:p>
    <w:p w:rsidR="00842D74" w:rsidRPr="00167B3F" w:rsidRDefault="00842D74">
      <w:pPr>
        <w:spacing w:line="196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6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P</w:t>
      </w:r>
      <w:r w:rsidR="00C5781D" w:rsidRPr="00167B3F">
        <w:rPr>
          <w:rFonts w:ascii="Arial" w:eastAsia="Arial" w:hAnsi="Arial"/>
          <w:sz w:val="17"/>
        </w:rPr>
        <w:t>odiely na základnom imaní spoloč</w:t>
      </w:r>
      <w:r w:rsidRPr="00167B3F">
        <w:rPr>
          <w:rFonts w:ascii="Arial" w:eastAsia="Arial" w:hAnsi="Arial"/>
          <w:sz w:val="17"/>
        </w:rPr>
        <w:t>nost</w:t>
      </w:r>
      <w:r w:rsidR="00C5781D" w:rsidRPr="00167B3F">
        <w:rPr>
          <w:rFonts w:ascii="Arial" w:eastAsia="Arial" w:hAnsi="Arial"/>
          <w:sz w:val="17"/>
        </w:rPr>
        <w:t>í, cenné papiere a deriváty oceň</w:t>
      </w:r>
      <w:r w:rsidRPr="00167B3F">
        <w:rPr>
          <w:rFonts w:ascii="Arial" w:eastAsia="Arial" w:hAnsi="Arial"/>
          <w:sz w:val="17"/>
        </w:rPr>
        <w:t>oval: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obstarávacou cenou pri nákupe a predaji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38" w:lineRule="auto"/>
        <w:ind w:left="20" w:right="460" w:firstLine="189"/>
        <w:jc w:val="both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pri nákupe obstarávacou cenou a pri predaji váženým aritmetickým priemerom, (pri rovnakom druhu, rovnakom emitentovi, rovnakej mene)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metódou FIFO (pri rovnakom druhu, rovnakom emitentovi a rovnakej mene)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inak:</w:t>
      </w:r>
    </w:p>
    <w:p w:rsidR="00842D74" w:rsidRPr="00167B3F" w:rsidRDefault="00842D74">
      <w:pPr>
        <w:spacing w:line="391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ÚJ nakupovala zásoby: [ ] Áno [x] Nie</w:t>
      </w:r>
    </w:p>
    <w:p w:rsidR="00842D74" w:rsidRPr="00167B3F" w:rsidRDefault="00C5781D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Úč</w:t>
      </w:r>
      <w:r w:rsidR="00F4339B" w:rsidRPr="00167B3F">
        <w:rPr>
          <w:rFonts w:ascii="Arial" w:eastAsia="Arial" w:hAnsi="Arial"/>
          <w:sz w:val="17"/>
        </w:rPr>
        <w:t>tovanie obstarania a úbytku zásob.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C5781D">
      <w:pPr>
        <w:spacing w:line="238" w:lineRule="auto"/>
        <w:ind w:left="200" w:right="3800" w:hanging="188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Pri úč</w:t>
      </w:r>
      <w:r w:rsidR="00F4339B" w:rsidRPr="00167B3F">
        <w:rPr>
          <w:rFonts w:ascii="Arial" w:eastAsia="Arial" w:hAnsi="Arial"/>
          <w:sz w:val="17"/>
        </w:rPr>
        <w:t>tovaní zásob postupovala</w:t>
      </w:r>
      <w:r w:rsidRPr="00167B3F">
        <w:rPr>
          <w:rFonts w:ascii="Arial" w:eastAsia="Arial" w:hAnsi="Arial"/>
          <w:sz w:val="17"/>
        </w:rPr>
        <w:t xml:space="preserve"> ÚJ podľa Postupov účtovania, ÚT l, čl.2 [ ] spôsobom A úč</w:t>
      </w:r>
      <w:r w:rsidR="00F4339B" w:rsidRPr="00167B3F">
        <w:rPr>
          <w:rFonts w:ascii="Arial" w:eastAsia="Arial" w:hAnsi="Arial"/>
          <w:sz w:val="17"/>
        </w:rPr>
        <w:t>tovania zásob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C5781D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spôsobom B úč</w:t>
      </w:r>
      <w:r w:rsidR="00F4339B" w:rsidRPr="00167B3F">
        <w:rPr>
          <w:rFonts w:ascii="Arial" w:eastAsia="Arial" w:hAnsi="Arial"/>
          <w:sz w:val="17"/>
        </w:rPr>
        <w:t>tovania zásob</w:t>
      </w:r>
    </w:p>
    <w:p w:rsidR="00842D74" w:rsidRPr="00167B3F" w:rsidRDefault="00C5781D">
      <w:pPr>
        <w:spacing w:line="0" w:lineRule="atLeast"/>
        <w:ind w:left="6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Nakupované zásoby oceň</w:t>
      </w:r>
      <w:r w:rsidR="00F4339B" w:rsidRPr="00167B3F">
        <w:rPr>
          <w:rFonts w:ascii="Arial" w:eastAsia="Arial" w:hAnsi="Arial"/>
          <w:sz w:val="17"/>
        </w:rPr>
        <w:t>ovala ÚJ obstarávacou cenou v zložení: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cena obstarania vrátane nákladov súvisiacich s obstaraním v zložení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dopravné [ ] provízie [ ] poistné [ ] clo [ ] ostatné VON</w:t>
      </w:r>
    </w:p>
    <w:p w:rsidR="00842D74" w:rsidRPr="00167B3F" w:rsidRDefault="00842D74">
      <w:pPr>
        <w:spacing w:line="196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Náklady súvisiace s obstaraním zásob</w:t>
      </w:r>
    </w:p>
    <w:p w:rsidR="00842D74" w:rsidRPr="00167B3F" w:rsidRDefault="00F4339B">
      <w:pPr>
        <w:spacing w:line="0" w:lineRule="atLeast"/>
        <w:ind w:left="20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</w:t>
      </w:r>
      <w:r w:rsidR="00C5781D" w:rsidRPr="00167B3F">
        <w:rPr>
          <w:rFonts w:ascii="Arial" w:eastAsia="Arial" w:hAnsi="Arial"/>
          <w:sz w:val="17"/>
        </w:rPr>
        <w:t xml:space="preserve"> ] pri príjme na sklad sa rozpoč</w:t>
      </w:r>
      <w:r w:rsidRPr="00167B3F">
        <w:rPr>
          <w:rFonts w:ascii="Arial" w:eastAsia="Arial" w:hAnsi="Arial"/>
          <w:sz w:val="17"/>
        </w:rPr>
        <w:t>ítali s cenou obstarania na technickú jednotku obstaranej zásoby,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38" w:lineRule="auto"/>
        <w:ind w:left="20" w:firstLine="19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obstarávacia cena zásob sa v analytickej evidencii rozdelila na cenu obstarania a náklady súvisiace s obstaraním. Pri vy</w:t>
      </w:r>
      <w:r w:rsidR="00C5781D" w:rsidRPr="00167B3F">
        <w:rPr>
          <w:rFonts w:ascii="Arial" w:eastAsia="Arial" w:hAnsi="Arial"/>
          <w:sz w:val="17"/>
        </w:rPr>
        <w:t>skladnení sa tieto náklady zahŕň</w:t>
      </w:r>
      <w:r w:rsidRPr="00167B3F">
        <w:rPr>
          <w:rFonts w:ascii="Arial" w:eastAsia="Arial" w:hAnsi="Arial"/>
          <w:sz w:val="17"/>
        </w:rPr>
        <w:t>ali do nákladov predaného tovaru záväzne stanoveným spôsobom takto:</w:t>
      </w:r>
    </w:p>
    <w:p w:rsidR="00842D74" w:rsidRPr="00167B3F" w:rsidRDefault="00842D74">
      <w:pPr>
        <w:spacing w:line="197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48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VON</w:t>
      </w: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-------------------------- x výdaj zo skladu</w:t>
      </w: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PS zásob + príjem na sklad</w:t>
      </w:r>
    </w:p>
    <w:p w:rsidR="00842D74" w:rsidRPr="00167B3F" w:rsidRDefault="00842D74">
      <w:pPr>
        <w:spacing w:line="391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0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Popis: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39" w:lineRule="auto"/>
        <w:ind w:left="20" w:right="480" w:firstLine="189"/>
        <w:jc w:val="both"/>
        <w:rPr>
          <w:rFonts w:ascii="Arial" w:eastAsia="Arial" w:hAnsi="Arial"/>
          <w:sz w:val="17"/>
        </w:rPr>
      </w:pPr>
      <w:r w:rsidRPr="00167B3F">
        <w:rPr>
          <w:rFonts w:ascii="Arial" w:eastAsia="Arial" w:hAnsi="Arial"/>
          <w:sz w:val="17"/>
        </w:rPr>
        <w:t>[ ] obstarávacia cena zásob s</w:t>
      </w:r>
      <w:r w:rsidR="00C5781D" w:rsidRPr="00167B3F">
        <w:rPr>
          <w:rFonts w:ascii="Arial" w:eastAsia="Arial" w:hAnsi="Arial"/>
          <w:sz w:val="17"/>
        </w:rPr>
        <w:t>a v analytickej evidencii rozdeľ</w:t>
      </w:r>
      <w:r w:rsidRPr="00167B3F">
        <w:rPr>
          <w:rFonts w:ascii="Arial" w:eastAsia="Arial" w:hAnsi="Arial"/>
          <w:sz w:val="17"/>
        </w:rPr>
        <w:t xml:space="preserve">ovala na vopred </w:t>
      </w:r>
      <w:r w:rsidR="00C5781D" w:rsidRPr="00167B3F">
        <w:rPr>
          <w:rFonts w:ascii="Arial" w:eastAsia="Arial" w:hAnsi="Arial"/>
          <w:sz w:val="17"/>
        </w:rPr>
        <w:t>stanovenú cenu (pevnú cenu) podľ</w:t>
      </w:r>
      <w:r w:rsidRPr="00167B3F">
        <w:rPr>
          <w:rFonts w:ascii="Arial" w:eastAsia="Arial" w:hAnsi="Arial"/>
          <w:sz w:val="17"/>
        </w:rPr>
        <w:t>a intern</w:t>
      </w:r>
      <w:r w:rsidR="00C5781D" w:rsidRPr="00167B3F">
        <w:rPr>
          <w:rFonts w:ascii="Arial" w:eastAsia="Arial" w:hAnsi="Arial"/>
          <w:sz w:val="17"/>
        </w:rPr>
        <w:t>ej smernice a odchýlku od skutoč</w:t>
      </w:r>
      <w:r w:rsidRPr="00167B3F">
        <w:rPr>
          <w:rFonts w:ascii="Arial" w:eastAsia="Arial" w:hAnsi="Arial"/>
          <w:sz w:val="17"/>
        </w:rPr>
        <w:t>nej ceny obstarania (tamtiež). Pri vysk</w:t>
      </w:r>
      <w:r w:rsidR="00C5781D" w:rsidRPr="00167B3F">
        <w:rPr>
          <w:rFonts w:ascii="Arial" w:eastAsia="Arial" w:hAnsi="Arial"/>
          <w:sz w:val="17"/>
        </w:rPr>
        <w:t>ladnení sa táto odchýlka rozpúšť</w:t>
      </w:r>
      <w:r w:rsidRPr="00167B3F">
        <w:rPr>
          <w:rFonts w:ascii="Arial" w:eastAsia="Arial" w:hAnsi="Arial"/>
          <w:sz w:val="17"/>
        </w:rPr>
        <w:t>ala do nákladov predaných zásob spôsobom záväzne stanoven</w:t>
      </w:r>
      <w:r w:rsidR="00C5781D" w:rsidRPr="00167B3F">
        <w:rPr>
          <w:rFonts w:ascii="Arial" w:eastAsia="Arial" w:hAnsi="Arial"/>
          <w:sz w:val="17"/>
        </w:rPr>
        <w:t>ým ÚJ podľ</w:t>
      </w:r>
      <w:r w:rsidRPr="00167B3F">
        <w:rPr>
          <w:rFonts w:ascii="Arial" w:eastAsia="Arial" w:hAnsi="Arial"/>
          <w:sz w:val="17"/>
        </w:rPr>
        <w:t>a popisu: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" w:eastAsia="Arial" w:hAnsi="Arial"/>
          <w:sz w:val="17"/>
        </w:rPr>
        <w:pict>
          <v:line id="_x0000_s1045" style="position:absolute;z-index:-251680256" from="-1.65pt,45.5pt" to="465.05pt,45.5pt" o:userdrawn="t" strokeweight=".16931mm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</w:rPr>
        <w:sectPr w:rsidR="00842D74">
          <w:pgSz w:w="11900" w:h="16840"/>
          <w:pgMar w:top="271" w:right="1364" w:bottom="214" w:left="1320" w:header="0" w:footer="0" w:gutter="0"/>
          <w:cols w:space="0" w:equalWidth="0">
            <w:col w:w="922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37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12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3</w:t>
      </w:r>
    </w:p>
    <w:p w:rsidR="00842D74" w:rsidRDefault="00842D74">
      <w:pPr>
        <w:spacing w:line="0" w:lineRule="atLeast"/>
        <w:ind w:left="9120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364" w:bottom="214" w:left="1320" w:header="0" w:footer="0" w:gutter="0"/>
          <w:cols w:space="0" w:equalWidth="0">
            <w:col w:w="9220"/>
          </w:cols>
          <w:docGrid w:linePitch="360"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00"/>
        <w:gridCol w:w="254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  <w:gridCol w:w="180"/>
      </w:tblGrid>
      <w:tr w:rsidR="00842D74">
        <w:trPr>
          <w:trHeight w:val="289"/>
        </w:trPr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3" w:name="page4"/>
            <w:bookmarkEnd w:id="3"/>
          </w:p>
        </w:tc>
        <w:tc>
          <w:tcPr>
            <w:tcW w:w="25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  <w:tc>
          <w:tcPr>
            <w:tcW w:w="18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240"/>
        </w:trPr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4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  <w:w w:val="95"/>
              </w:rPr>
            </w:pPr>
            <w:r>
              <w:rPr>
                <w:rFonts w:ascii="Arial" w:eastAsia="Arial" w:hAnsi="Arial"/>
                <w:w w:val="95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</w:tbl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pict>
          <v:line id="_x0000_s1046" style="position:absolute;z-index:-251679232;mso-position-horizontal-relative:text;mso-position-vertical-relative:text" from=".55pt,.3pt" to=".55pt,716.05pt" o:userdrawn="t" strokeweight=".48pt"/>
        </w:pict>
      </w:r>
      <w:r>
        <w:rPr>
          <w:rFonts w:ascii="Times New Roman" w:eastAsia="Times New Roman" w:hAnsi="Times New Roman"/>
        </w:rPr>
        <w:pict>
          <v:line id="_x0000_s1047" style="position:absolute;z-index:-251678208;mso-position-horizontal-relative:text;mso-position-vertical-relative:text" from=".3pt,715.8pt" to="467.05pt,715.8pt" o:userdrawn="t" strokeweight=".16931mm"/>
        </w:pict>
      </w:r>
      <w:r>
        <w:rPr>
          <w:rFonts w:ascii="Times New Roman" w:eastAsia="Times New Roman" w:hAnsi="Times New Roman"/>
        </w:rPr>
        <w:pict>
          <v:line id="_x0000_s1048" style="position:absolute;z-index:-251677184;mso-position-horizontal-relative:text;mso-position-vertical-relative:text" from="466.8pt,.3pt" to="466.8pt,716.05pt" o:userdrawn="t" strokeweight=".16931mm"/>
        </w:pict>
      </w:r>
    </w:p>
    <w:p w:rsidR="00842D74" w:rsidRDefault="00842D74">
      <w:pPr>
        <w:spacing w:line="33" w:lineRule="exact"/>
        <w:rPr>
          <w:rFonts w:ascii="Times New Roman" w:eastAsia="Times New Roman" w:hAnsi="Times New Roman"/>
        </w:rPr>
      </w:pPr>
    </w:p>
    <w:p w:rsidR="00842D74" w:rsidRPr="00167B3F" w:rsidRDefault="00F4339B">
      <w:pPr>
        <w:spacing w:line="0" w:lineRule="atLeast"/>
        <w:ind w:left="40"/>
        <w:rPr>
          <w:rFonts w:ascii="Arial" w:eastAsia="Arial" w:hAnsi="Arial"/>
        </w:rPr>
      </w:pPr>
      <w:r w:rsidRPr="00167B3F">
        <w:rPr>
          <w:rFonts w:ascii="Arial" w:eastAsia="Arial" w:hAnsi="Arial"/>
        </w:rPr>
        <w:t>Pri vyskladnení zásob sa používal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260"/>
        <w:rPr>
          <w:rFonts w:ascii="Arial" w:eastAsia="Arial" w:hAnsi="Arial"/>
        </w:rPr>
      </w:pPr>
      <w:r w:rsidRPr="00167B3F">
        <w:rPr>
          <w:rFonts w:ascii="Arial" w:eastAsia="Arial" w:hAnsi="Arial"/>
        </w:rPr>
        <w:t>[ ] vážený aritmetický priemer z obstará</w:t>
      </w:r>
      <w:r w:rsidR="00CE5CC2" w:rsidRPr="00167B3F">
        <w:rPr>
          <w:rFonts w:ascii="Arial" w:eastAsia="Arial" w:hAnsi="Arial"/>
        </w:rPr>
        <w:t>vacích cien, aktualizovaný mesač</w:t>
      </w:r>
      <w:r w:rsidRPr="00167B3F">
        <w:rPr>
          <w:rFonts w:ascii="Arial" w:eastAsia="Arial" w:hAnsi="Arial"/>
        </w:rPr>
        <w:t>ne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42" w:lineRule="auto"/>
        <w:ind w:left="40" w:right="600" w:firstLine="225"/>
        <w:rPr>
          <w:rFonts w:ascii="Arial" w:eastAsia="Arial" w:hAnsi="Arial"/>
        </w:rPr>
      </w:pPr>
      <w:r w:rsidRPr="00167B3F">
        <w:rPr>
          <w:rFonts w:ascii="Arial" w:eastAsia="Arial" w:hAnsi="Arial"/>
        </w:rPr>
        <w:t>[ ] metóda FIFO (prvá cena na ocenenie prírastku zásob sa použila ako prvá cena na ocenenie úbytku zásob)</w:t>
      </w:r>
    </w:p>
    <w:p w:rsidR="00842D74" w:rsidRPr="00167B3F" w:rsidRDefault="00F4339B">
      <w:pPr>
        <w:spacing w:line="0" w:lineRule="atLeast"/>
        <w:ind w:left="260"/>
        <w:rPr>
          <w:rFonts w:ascii="Arial" w:eastAsia="Arial" w:hAnsi="Arial"/>
        </w:rPr>
      </w:pPr>
      <w:r w:rsidRPr="00167B3F">
        <w:rPr>
          <w:rFonts w:ascii="Arial" w:eastAsia="Arial" w:hAnsi="Arial"/>
        </w:rPr>
        <w:t>[ ] iný spôsob:</w:t>
      </w:r>
    </w:p>
    <w:p w:rsidR="00842D74" w:rsidRPr="00167B3F" w:rsidRDefault="00842D74">
      <w:pPr>
        <w:spacing w:line="200" w:lineRule="exact"/>
        <w:rPr>
          <w:rFonts w:ascii="Arial" w:eastAsia="Times New Roman" w:hAnsi="Arial"/>
        </w:rPr>
      </w:pPr>
    </w:p>
    <w:p w:rsidR="00842D74" w:rsidRPr="00167B3F" w:rsidRDefault="00842D74">
      <w:pPr>
        <w:spacing w:line="266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54" w:lineRule="auto"/>
        <w:ind w:left="100" w:right="2860" w:hanging="55"/>
        <w:rPr>
          <w:rFonts w:ascii="Arial" w:eastAsia="Arial" w:hAnsi="Arial"/>
        </w:rPr>
      </w:pPr>
      <w:r w:rsidRPr="00167B3F">
        <w:rPr>
          <w:rFonts w:ascii="Arial" w:eastAsia="Arial" w:hAnsi="Arial"/>
        </w:rPr>
        <w:t>ÚJ tvorila</w:t>
      </w:r>
      <w:r w:rsidR="00CE5CC2" w:rsidRPr="00167B3F">
        <w:rPr>
          <w:rFonts w:ascii="Arial" w:eastAsia="Arial" w:hAnsi="Arial"/>
        </w:rPr>
        <w:t xml:space="preserve"> v bežnom roku zásoby vlastnou činnosť</w:t>
      </w:r>
      <w:r w:rsidRPr="00167B3F">
        <w:rPr>
          <w:rFonts w:ascii="Arial" w:eastAsia="Arial" w:hAnsi="Arial"/>
        </w:rPr>
        <w:t xml:space="preserve">ou: [ ] Áno [x] Nie </w:t>
      </w:r>
      <w:r w:rsidR="00CE5CC2" w:rsidRPr="00167B3F">
        <w:rPr>
          <w:rFonts w:ascii="Arial" w:eastAsia="Arial" w:hAnsi="Arial"/>
        </w:rPr>
        <w:t xml:space="preserve">   Zásoby vytvorené vlastnou činnosťou ÚJ oceň</w:t>
      </w:r>
      <w:r w:rsidRPr="00167B3F">
        <w:rPr>
          <w:rFonts w:ascii="Arial" w:eastAsia="Arial" w:hAnsi="Arial"/>
        </w:rPr>
        <w:t>ovala vlastnými nákladmi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CE5CC2">
      <w:pPr>
        <w:spacing w:line="0" w:lineRule="atLeast"/>
        <w:ind w:left="260"/>
        <w:rPr>
          <w:rFonts w:ascii="Arial" w:eastAsia="Arial" w:hAnsi="Arial"/>
        </w:rPr>
      </w:pPr>
      <w:r w:rsidRPr="00167B3F">
        <w:rPr>
          <w:rFonts w:ascii="Arial" w:eastAsia="Arial" w:hAnsi="Arial"/>
        </w:rPr>
        <w:t>[ ] podľa skutoč</w:t>
      </w:r>
      <w:r w:rsidR="00F4339B" w:rsidRPr="00167B3F">
        <w:rPr>
          <w:rFonts w:ascii="Arial" w:eastAsia="Arial" w:hAnsi="Arial"/>
        </w:rPr>
        <w:t>nej výšky nákladov, v zložení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numPr>
          <w:ilvl w:val="0"/>
          <w:numId w:val="6"/>
        </w:numPr>
        <w:tabs>
          <w:tab w:val="left" w:pos="440"/>
        </w:tabs>
        <w:spacing w:line="0" w:lineRule="atLeast"/>
        <w:ind w:left="440" w:hanging="176"/>
        <w:rPr>
          <w:rFonts w:ascii="Arial" w:eastAsia="Arial" w:hAnsi="Arial"/>
        </w:rPr>
      </w:pPr>
      <w:r w:rsidRPr="00167B3F">
        <w:rPr>
          <w:rFonts w:ascii="Arial" w:eastAsia="Arial" w:hAnsi="Arial"/>
        </w:rPr>
        <w:t>priame náklady</w:t>
      </w:r>
    </w:p>
    <w:p w:rsidR="00842D74" w:rsidRPr="00167B3F" w:rsidRDefault="00842D74">
      <w:pPr>
        <w:spacing w:line="2" w:lineRule="exact"/>
        <w:rPr>
          <w:rFonts w:ascii="Arial" w:eastAsia="Arial" w:hAnsi="Arial"/>
        </w:rPr>
      </w:pPr>
    </w:p>
    <w:p w:rsidR="00842D74" w:rsidRPr="00167B3F" w:rsidRDefault="00CE5CC2">
      <w:pPr>
        <w:numPr>
          <w:ilvl w:val="0"/>
          <w:numId w:val="6"/>
        </w:numPr>
        <w:tabs>
          <w:tab w:val="left" w:pos="440"/>
        </w:tabs>
        <w:spacing w:line="0" w:lineRule="atLeast"/>
        <w:ind w:left="440" w:hanging="176"/>
        <w:rPr>
          <w:rFonts w:ascii="Arial" w:eastAsia="Arial" w:hAnsi="Arial"/>
        </w:rPr>
      </w:pPr>
      <w:r w:rsidRPr="00167B3F">
        <w:rPr>
          <w:rFonts w:ascii="Arial" w:eastAsia="Arial" w:hAnsi="Arial"/>
        </w:rPr>
        <w:t>časť</w:t>
      </w:r>
      <w:r w:rsidR="00F4339B" w:rsidRPr="00167B3F">
        <w:rPr>
          <w:rFonts w:ascii="Arial" w:eastAsia="Arial" w:hAnsi="Arial"/>
        </w:rPr>
        <w:t xml:space="preserve"> nepriamych nákladov, súvisiaca s ich vytváraním</w:t>
      </w:r>
    </w:p>
    <w:p w:rsidR="00842D74" w:rsidRPr="00167B3F" w:rsidRDefault="00842D74">
      <w:pPr>
        <w:spacing w:line="234" w:lineRule="exact"/>
        <w:rPr>
          <w:rFonts w:ascii="Arial" w:eastAsia="Times New Roman" w:hAnsi="Arial"/>
        </w:rPr>
      </w:pPr>
    </w:p>
    <w:p w:rsidR="00842D74" w:rsidRPr="00167B3F" w:rsidRDefault="00CE5CC2">
      <w:pPr>
        <w:spacing w:line="0" w:lineRule="atLeast"/>
        <w:ind w:left="40"/>
        <w:rPr>
          <w:rFonts w:ascii="Arial" w:eastAsia="Arial" w:hAnsi="Arial"/>
        </w:rPr>
      </w:pPr>
      <w:r w:rsidRPr="00167B3F">
        <w:rPr>
          <w:rFonts w:ascii="Arial" w:eastAsia="Arial" w:hAnsi="Arial"/>
        </w:rPr>
        <w:t>ÚJ oceňovala peňažné prostriedky, ceniny, pohľ</w:t>
      </w:r>
      <w:r w:rsidR="00F4339B" w:rsidRPr="00167B3F">
        <w:rPr>
          <w:rFonts w:ascii="Arial" w:eastAsia="Arial" w:hAnsi="Arial"/>
        </w:rPr>
        <w:t>adávky, záväzky: [ ] Áno [x] Nie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CE5CC2">
      <w:pPr>
        <w:spacing w:line="242" w:lineRule="auto"/>
        <w:ind w:left="40" w:right="360"/>
        <w:rPr>
          <w:rFonts w:ascii="Arial" w:eastAsia="Arial" w:hAnsi="Arial"/>
        </w:rPr>
      </w:pPr>
      <w:r w:rsidRPr="00167B3F">
        <w:rPr>
          <w:rFonts w:ascii="Arial" w:eastAsia="Arial" w:hAnsi="Arial"/>
        </w:rPr>
        <w:t>Peňažné prostriedky a ceniny, pohľ</w:t>
      </w:r>
      <w:r w:rsidR="00F4339B" w:rsidRPr="00167B3F">
        <w:rPr>
          <w:rFonts w:ascii="Arial" w:eastAsia="Arial" w:hAnsi="Arial"/>
        </w:rPr>
        <w:t>adávky pri ich vzn</w:t>
      </w:r>
      <w:r w:rsidRPr="00167B3F">
        <w:rPr>
          <w:rFonts w:ascii="Arial" w:eastAsia="Arial" w:hAnsi="Arial"/>
        </w:rPr>
        <w:t>iku, záväzky pri ich vzniku oceň</w:t>
      </w:r>
      <w:r w:rsidR="00F4339B" w:rsidRPr="00167B3F">
        <w:rPr>
          <w:rFonts w:ascii="Arial" w:eastAsia="Arial" w:hAnsi="Arial"/>
        </w:rPr>
        <w:t>oval menovitou hodnotou.</w:t>
      </w:r>
    </w:p>
    <w:p w:rsidR="00842D74" w:rsidRPr="00167B3F" w:rsidRDefault="00CE5CC2">
      <w:pPr>
        <w:spacing w:line="243" w:lineRule="auto"/>
        <w:ind w:left="40" w:right="400"/>
        <w:rPr>
          <w:rFonts w:ascii="Arial" w:eastAsia="Arial" w:hAnsi="Arial"/>
        </w:rPr>
      </w:pPr>
      <w:r w:rsidRPr="00167B3F">
        <w:rPr>
          <w:rFonts w:ascii="Arial" w:eastAsia="Arial" w:hAnsi="Arial"/>
        </w:rPr>
        <w:t>Pohľ</w:t>
      </w:r>
      <w:r w:rsidR="00F4339B" w:rsidRPr="00167B3F">
        <w:rPr>
          <w:rFonts w:ascii="Arial" w:eastAsia="Arial" w:hAnsi="Arial"/>
        </w:rPr>
        <w:t>adávky</w:t>
      </w:r>
      <w:r w:rsidRPr="00167B3F">
        <w:rPr>
          <w:rFonts w:ascii="Arial" w:eastAsia="Arial" w:hAnsi="Arial"/>
        </w:rPr>
        <w:t xml:space="preserve"> pri odplatnom nadobudnutí, pohľ</w:t>
      </w:r>
      <w:r w:rsidR="00F4339B" w:rsidRPr="00167B3F">
        <w:rPr>
          <w:rFonts w:ascii="Arial" w:eastAsia="Arial" w:hAnsi="Arial"/>
        </w:rPr>
        <w:t>adávky nadobudnuté vkladom do základného imania</w:t>
      </w:r>
      <w:r w:rsidRPr="00167B3F">
        <w:rPr>
          <w:rFonts w:ascii="Arial" w:eastAsia="Arial" w:hAnsi="Arial"/>
        </w:rPr>
        <w:t xml:space="preserve"> a záväzky pri ich prevzatí oceň</w:t>
      </w:r>
      <w:r w:rsidR="00F4339B" w:rsidRPr="00167B3F">
        <w:rPr>
          <w:rFonts w:ascii="Arial" w:eastAsia="Arial" w:hAnsi="Arial"/>
        </w:rPr>
        <w:t>oval obstarávacou cenou.</w:t>
      </w:r>
    </w:p>
    <w:p w:rsidR="00842D74" w:rsidRPr="00167B3F" w:rsidRDefault="00842D74">
      <w:pPr>
        <w:spacing w:line="231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40"/>
        <w:rPr>
          <w:rFonts w:ascii="Arial" w:eastAsia="Arial" w:hAnsi="Arial"/>
        </w:rPr>
      </w:pPr>
      <w:r w:rsidRPr="00167B3F">
        <w:rPr>
          <w:rFonts w:ascii="Arial" w:eastAsia="Arial" w:hAnsi="Arial"/>
        </w:rPr>
        <w:t>ÚJ prijala darovaný majetok: [ ] Áno [x] Nie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242" w:lineRule="auto"/>
        <w:ind w:left="40" w:right="160"/>
        <w:rPr>
          <w:rFonts w:ascii="Arial" w:eastAsia="Arial" w:hAnsi="Arial"/>
        </w:rPr>
      </w:pPr>
      <w:r w:rsidRPr="00167B3F">
        <w:rPr>
          <w:rFonts w:ascii="Arial" w:eastAsia="Arial" w:hAnsi="Arial"/>
        </w:rPr>
        <w:t>Ma</w:t>
      </w:r>
      <w:r w:rsidR="00CE5CC2" w:rsidRPr="00167B3F">
        <w:rPr>
          <w:rFonts w:ascii="Arial" w:eastAsia="Arial" w:hAnsi="Arial"/>
        </w:rPr>
        <w:t>jetok nadobudnutý darovaním oceňoval reprodukč</w:t>
      </w:r>
      <w:r w:rsidRPr="00167B3F">
        <w:rPr>
          <w:rFonts w:ascii="Arial" w:eastAsia="Arial" w:hAnsi="Arial"/>
        </w:rPr>
        <w:t>nou ob</w:t>
      </w:r>
      <w:r w:rsidR="00CE5CC2" w:rsidRPr="00167B3F">
        <w:rPr>
          <w:rFonts w:ascii="Arial" w:eastAsia="Arial" w:hAnsi="Arial"/>
        </w:rPr>
        <w:t>starávacou cenou, s výnimkou peň</w:t>
      </w:r>
      <w:r w:rsidRPr="00167B3F">
        <w:rPr>
          <w:rFonts w:ascii="Arial" w:eastAsia="Arial" w:hAnsi="Arial"/>
        </w:rPr>
        <w:t>až</w:t>
      </w:r>
      <w:r w:rsidR="00CE5CC2" w:rsidRPr="00167B3F">
        <w:rPr>
          <w:rFonts w:ascii="Arial" w:eastAsia="Arial" w:hAnsi="Arial"/>
        </w:rPr>
        <w:t>ných prostriedkov a cenín a pohľ</w:t>
      </w:r>
      <w:r w:rsidRPr="00167B3F">
        <w:rPr>
          <w:rFonts w:ascii="Arial" w:eastAsia="Arial" w:hAnsi="Arial"/>
        </w:rPr>
        <w:t>adávok ocenených menovitými hodnotami.</w:t>
      </w:r>
    </w:p>
    <w:p w:rsidR="00842D74" w:rsidRPr="00167B3F" w:rsidRDefault="00F4339B">
      <w:pPr>
        <w:spacing w:line="269" w:lineRule="auto"/>
        <w:ind w:left="40" w:right="2920"/>
        <w:rPr>
          <w:rFonts w:ascii="Arial" w:eastAsia="Arial" w:hAnsi="Arial"/>
        </w:rPr>
      </w:pPr>
      <w:r w:rsidRPr="00167B3F">
        <w:rPr>
          <w:rFonts w:ascii="Arial" w:eastAsia="Arial" w:hAnsi="Arial"/>
        </w:rPr>
        <w:t xml:space="preserve">ÚJ má novozistený majetok pri inventarizácii: [ ] Áno [x] Nie </w:t>
      </w:r>
      <w:r w:rsidR="00CE5CC2" w:rsidRPr="00167B3F">
        <w:rPr>
          <w:rFonts w:ascii="Arial" w:eastAsia="Arial" w:hAnsi="Arial"/>
        </w:rPr>
        <w:t xml:space="preserve">       Novozistený majetok ÚJ oceňovala reprodukč</w:t>
      </w:r>
      <w:r w:rsidRPr="00167B3F">
        <w:rPr>
          <w:rFonts w:ascii="Arial" w:eastAsia="Arial" w:hAnsi="Arial"/>
        </w:rPr>
        <w:t>nou obstarávacou cenou.</w:t>
      </w:r>
    </w:p>
    <w:p w:rsidR="00842D74" w:rsidRPr="00167B3F" w:rsidRDefault="00842D74">
      <w:pPr>
        <w:spacing w:line="207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40"/>
        <w:rPr>
          <w:rFonts w:ascii="Arial" w:eastAsia="Arial" w:hAnsi="Arial"/>
        </w:rPr>
      </w:pPr>
      <w:r w:rsidRPr="00167B3F">
        <w:rPr>
          <w:rFonts w:ascii="Arial" w:eastAsia="Arial" w:hAnsi="Arial"/>
        </w:rPr>
        <w:t>Ocenenie majetku a záväzkov obstaraných inak:</w:t>
      </w:r>
    </w:p>
    <w:p w:rsidR="00842D74" w:rsidRPr="00167B3F" w:rsidRDefault="00842D74">
      <w:pPr>
        <w:spacing w:line="234" w:lineRule="exact"/>
        <w:rPr>
          <w:rFonts w:ascii="Arial" w:eastAsia="Times New Roman" w:hAnsi="Arial"/>
        </w:rPr>
      </w:pPr>
    </w:p>
    <w:p w:rsidR="00842D74" w:rsidRPr="00167B3F" w:rsidRDefault="00CE5CC2">
      <w:pPr>
        <w:numPr>
          <w:ilvl w:val="0"/>
          <w:numId w:val="7"/>
        </w:numPr>
        <w:tabs>
          <w:tab w:val="left" w:pos="280"/>
        </w:tabs>
        <w:spacing w:line="0" w:lineRule="atLeast"/>
        <w:ind w:left="280" w:hanging="240"/>
        <w:rPr>
          <w:rFonts w:ascii="Arial" w:eastAsia="Arial" w:hAnsi="Arial"/>
        </w:rPr>
      </w:pPr>
      <w:r w:rsidRPr="00167B3F">
        <w:rPr>
          <w:rFonts w:ascii="Arial" w:eastAsia="Arial" w:hAnsi="Arial"/>
        </w:rPr>
        <w:t>Urč</w:t>
      </w:r>
      <w:r w:rsidR="00F4339B" w:rsidRPr="00167B3F">
        <w:rPr>
          <w:rFonts w:ascii="Arial" w:eastAsia="Arial" w:hAnsi="Arial"/>
        </w:rPr>
        <w:t>enie odhadu zníženia hodnoty majetku a tvorba opravnej položky k majetku:</w:t>
      </w:r>
    </w:p>
    <w:p w:rsidR="00842D74" w:rsidRPr="00167B3F" w:rsidRDefault="00842D74">
      <w:pPr>
        <w:spacing w:line="234" w:lineRule="exact"/>
        <w:rPr>
          <w:rFonts w:ascii="Arial" w:eastAsia="Arial" w:hAnsi="Arial"/>
        </w:rPr>
      </w:pPr>
    </w:p>
    <w:p w:rsidR="00842D74" w:rsidRPr="00167B3F" w:rsidRDefault="00CE5CC2">
      <w:pPr>
        <w:numPr>
          <w:ilvl w:val="0"/>
          <w:numId w:val="7"/>
        </w:numPr>
        <w:tabs>
          <w:tab w:val="left" w:pos="260"/>
        </w:tabs>
        <w:spacing w:line="0" w:lineRule="atLeast"/>
        <w:ind w:left="260" w:hanging="220"/>
        <w:rPr>
          <w:rFonts w:ascii="Arial" w:eastAsia="Arial" w:hAnsi="Arial"/>
        </w:rPr>
      </w:pPr>
      <w:r w:rsidRPr="00167B3F">
        <w:rPr>
          <w:rFonts w:ascii="Arial" w:eastAsia="Arial" w:hAnsi="Arial"/>
        </w:rPr>
        <w:t>Urč</w:t>
      </w:r>
      <w:r w:rsidR="00F4339B" w:rsidRPr="00167B3F">
        <w:rPr>
          <w:rFonts w:ascii="Arial" w:eastAsia="Arial" w:hAnsi="Arial"/>
        </w:rPr>
        <w:t>enie ocenenia záväzkov, stanovenie odhadu ocenenia rezerv:</w:t>
      </w:r>
    </w:p>
    <w:p w:rsidR="00842D74" w:rsidRPr="00167B3F" w:rsidRDefault="00842D74">
      <w:pPr>
        <w:spacing w:line="234" w:lineRule="exact"/>
        <w:rPr>
          <w:rFonts w:ascii="Arial" w:eastAsia="Arial" w:hAnsi="Arial"/>
        </w:rPr>
      </w:pPr>
    </w:p>
    <w:p w:rsidR="00842D74" w:rsidRPr="00167B3F" w:rsidRDefault="00CE5CC2">
      <w:pPr>
        <w:numPr>
          <w:ilvl w:val="0"/>
          <w:numId w:val="7"/>
        </w:numPr>
        <w:tabs>
          <w:tab w:val="left" w:pos="276"/>
        </w:tabs>
        <w:spacing w:line="243" w:lineRule="auto"/>
        <w:ind w:left="40" w:right="980"/>
        <w:rPr>
          <w:rFonts w:ascii="Arial" w:eastAsia="Arial" w:hAnsi="Arial"/>
        </w:rPr>
      </w:pPr>
      <w:r w:rsidRPr="00167B3F">
        <w:rPr>
          <w:rFonts w:ascii="Arial" w:eastAsia="Arial" w:hAnsi="Arial"/>
        </w:rPr>
        <w:t>Určenie ocenenia finanč</w:t>
      </w:r>
      <w:r w:rsidR="00F4339B" w:rsidRPr="00167B3F">
        <w:rPr>
          <w:rFonts w:ascii="Arial" w:eastAsia="Arial" w:hAnsi="Arial"/>
        </w:rPr>
        <w:t>ných nástrojov al</w:t>
      </w:r>
      <w:r w:rsidRPr="00167B3F">
        <w:rPr>
          <w:rFonts w:ascii="Arial" w:eastAsia="Arial" w:hAnsi="Arial"/>
        </w:rPr>
        <w:t>ebo majetku, ktorý nie je finanč</w:t>
      </w:r>
      <w:r w:rsidR="00F4339B" w:rsidRPr="00167B3F">
        <w:rPr>
          <w:rFonts w:ascii="Arial" w:eastAsia="Arial" w:hAnsi="Arial"/>
        </w:rPr>
        <w:t>ným nástrojom</w:t>
      </w:r>
      <w:r w:rsidRPr="00167B3F">
        <w:rPr>
          <w:rFonts w:ascii="Arial" w:eastAsia="Arial" w:hAnsi="Arial"/>
        </w:rPr>
        <w:t xml:space="preserve"> pri oceň</w:t>
      </w:r>
      <w:r w:rsidR="00F4339B" w:rsidRPr="00167B3F">
        <w:rPr>
          <w:rFonts w:ascii="Arial" w:eastAsia="Arial" w:hAnsi="Arial"/>
        </w:rPr>
        <w:t>ovaní reálnou hodnotou:</w:t>
      </w:r>
    </w:p>
    <w:p w:rsidR="00842D74" w:rsidRPr="00167B3F" w:rsidRDefault="00842D74">
      <w:pPr>
        <w:spacing w:line="230" w:lineRule="exact"/>
        <w:rPr>
          <w:rFonts w:ascii="Arial" w:eastAsia="Arial" w:hAnsi="Arial"/>
        </w:rPr>
      </w:pPr>
    </w:p>
    <w:p w:rsidR="00842D74" w:rsidRPr="00167B3F" w:rsidRDefault="00CE5CC2">
      <w:pPr>
        <w:numPr>
          <w:ilvl w:val="0"/>
          <w:numId w:val="7"/>
        </w:numPr>
        <w:tabs>
          <w:tab w:val="left" w:pos="280"/>
        </w:tabs>
        <w:spacing w:line="0" w:lineRule="atLeast"/>
        <w:ind w:left="280" w:hanging="240"/>
        <w:rPr>
          <w:rFonts w:ascii="Arial" w:eastAsia="Arial" w:hAnsi="Arial"/>
        </w:rPr>
      </w:pPr>
      <w:r w:rsidRPr="00167B3F">
        <w:rPr>
          <w:rFonts w:ascii="Arial" w:eastAsia="Arial" w:hAnsi="Arial"/>
        </w:rPr>
        <w:t>Určenie ocenenia finančných nástrojov pri oceň</w:t>
      </w:r>
      <w:r w:rsidR="00F4339B" w:rsidRPr="00167B3F">
        <w:rPr>
          <w:rFonts w:ascii="Arial" w:eastAsia="Arial" w:hAnsi="Arial"/>
        </w:rPr>
        <w:t>ovaní obstarávacou cenou alebo vlastnými nákladmi:</w:t>
      </w:r>
    </w:p>
    <w:p w:rsidR="00842D74" w:rsidRPr="00167B3F" w:rsidRDefault="00842D74">
      <w:pPr>
        <w:spacing w:line="245" w:lineRule="exact"/>
        <w:rPr>
          <w:rFonts w:ascii="Arial" w:eastAsia="Arial" w:hAnsi="Arial"/>
        </w:rPr>
      </w:pPr>
    </w:p>
    <w:p w:rsidR="00842D74" w:rsidRPr="00167B3F" w:rsidRDefault="00F4339B">
      <w:pPr>
        <w:numPr>
          <w:ilvl w:val="0"/>
          <w:numId w:val="7"/>
        </w:numPr>
        <w:tabs>
          <w:tab w:val="left" w:pos="220"/>
        </w:tabs>
        <w:spacing w:line="0" w:lineRule="atLeast"/>
        <w:ind w:left="220" w:hanging="180"/>
        <w:rPr>
          <w:rFonts w:ascii="Arial" w:eastAsia="Arial" w:hAnsi="Arial"/>
        </w:rPr>
      </w:pPr>
      <w:r w:rsidRPr="00167B3F">
        <w:rPr>
          <w:rFonts w:ascii="Arial" w:eastAsia="Arial" w:hAnsi="Arial"/>
        </w:rPr>
        <w:t>Stanovenie metódy vlastného imania</w:t>
      </w:r>
    </w:p>
    <w:p w:rsidR="00842D74" w:rsidRPr="00167B3F" w:rsidRDefault="00842D74">
      <w:pPr>
        <w:spacing w:line="234" w:lineRule="exact"/>
        <w:rPr>
          <w:rFonts w:ascii="Arial" w:eastAsia="Arial" w:hAnsi="Arial"/>
        </w:rPr>
      </w:pPr>
    </w:p>
    <w:p w:rsidR="00842D74" w:rsidRPr="00167B3F" w:rsidRDefault="00F4339B">
      <w:pPr>
        <w:numPr>
          <w:ilvl w:val="0"/>
          <w:numId w:val="7"/>
        </w:numPr>
        <w:tabs>
          <w:tab w:val="left" w:pos="280"/>
        </w:tabs>
        <w:spacing w:line="0" w:lineRule="atLeast"/>
        <w:ind w:left="280" w:hanging="240"/>
        <w:rPr>
          <w:rFonts w:ascii="Arial" w:eastAsia="Arial" w:hAnsi="Arial"/>
        </w:rPr>
      </w:pPr>
      <w:r w:rsidRPr="00167B3F">
        <w:rPr>
          <w:rFonts w:ascii="Arial" w:eastAsia="Arial" w:hAnsi="Arial"/>
        </w:rPr>
        <w:t>Tvorba odpisového plánu pre dlhodobý majetok</w:t>
      </w:r>
    </w:p>
    <w:p w:rsidR="00842D74" w:rsidRPr="00167B3F" w:rsidRDefault="00842D74">
      <w:pPr>
        <w:spacing w:line="2" w:lineRule="exact"/>
        <w:rPr>
          <w:rFonts w:ascii="Arial" w:eastAsia="Times New Roman" w:hAnsi="Arial"/>
        </w:rPr>
      </w:pPr>
    </w:p>
    <w:p w:rsidR="00842D74" w:rsidRPr="00167B3F" w:rsidRDefault="00CE5CC2">
      <w:pPr>
        <w:spacing w:line="243" w:lineRule="auto"/>
        <w:ind w:left="40" w:right="260"/>
        <w:rPr>
          <w:rFonts w:ascii="Arial" w:eastAsia="Arial" w:hAnsi="Arial"/>
        </w:rPr>
      </w:pPr>
      <w:r w:rsidRPr="00167B3F">
        <w:rPr>
          <w:rFonts w:ascii="Arial" w:eastAsia="Arial" w:hAnsi="Arial"/>
        </w:rPr>
        <w:t>Spôsob zostavovania úč</w:t>
      </w:r>
      <w:r w:rsidR="00F4339B" w:rsidRPr="00167B3F">
        <w:rPr>
          <w:rFonts w:ascii="Arial" w:eastAsia="Arial" w:hAnsi="Arial"/>
        </w:rPr>
        <w:t>tovného odpisového plánu p</w:t>
      </w:r>
      <w:r w:rsidRPr="00167B3F">
        <w:rPr>
          <w:rFonts w:ascii="Arial" w:eastAsia="Arial" w:hAnsi="Arial"/>
        </w:rPr>
        <w:t>re dlhodobý majetok a použité úč</w:t>
      </w:r>
      <w:r w:rsidR="00F4339B" w:rsidRPr="00167B3F">
        <w:rPr>
          <w:rFonts w:ascii="Arial" w:eastAsia="Arial" w:hAnsi="Arial"/>
        </w:rPr>
        <w:t xml:space="preserve">tovné </w:t>
      </w:r>
      <w:r w:rsidRPr="00167B3F">
        <w:rPr>
          <w:rFonts w:ascii="Arial" w:eastAsia="Arial" w:hAnsi="Arial"/>
        </w:rPr>
        <w:t>odpisové metódy pri stanovení úč</w:t>
      </w:r>
      <w:r w:rsidR="00F4339B" w:rsidRPr="00167B3F">
        <w:rPr>
          <w:rFonts w:ascii="Arial" w:eastAsia="Arial" w:hAnsi="Arial"/>
        </w:rPr>
        <w:t>tovných odpisov:</w:t>
      </w:r>
    </w:p>
    <w:p w:rsidR="00842D74" w:rsidRPr="00167B3F" w:rsidRDefault="00842D74">
      <w:pPr>
        <w:spacing w:line="231" w:lineRule="exact"/>
        <w:rPr>
          <w:rFonts w:ascii="Arial" w:eastAsia="Times New Roman" w:hAnsi="Arial"/>
        </w:rPr>
      </w:pPr>
    </w:p>
    <w:p w:rsidR="00842D74" w:rsidRPr="00167B3F" w:rsidRDefault="00F4339B">
      <w:pPr>
        <w:spacing w:line="0" w:lineRule="atLeast"/>
        <w:ind w:left="40"/>
        <w:rPr>
          <w:rFonts w:ascii="Arial" w:eastAsia="Arial" w:hAnsi="Arial"/>
        </w:rPr>
      </w:pPr>
      <w:r w:rsidRPr="00167B3F">
        <w:rPr>
          <w:rFonts w:ascii="Arial" w:eastAsia="Arial" w:hAnsi="Arial"/>
        </w:rPr>
        <w:t>Druh majetku  Doba odpisovania  Sadzba odpisov  Odpisová metóda</w:t>
      </w:r>
    </w:p>
    <w:p w:rsidR="00842D74" w:rsidRPr="00167B3F" w:rsidRDefault="00842D74">
      <w:pPr>
        <w:spacing w:line="234" w:lineRule="exact"/>
        <w:rPr>
          <w:rFonts w:ascii="Arial" w:eastAsia="Times New Roman" w:hAnsi="Arial"/>
        </w:rPr>
      </w:pPr>
    </w:p>
    <w:p w:rsidR="00842D74" w:rsidRPr="00167B3F" w:rsidRDefault="00CE5CC2">
      <w:pPr>
        <w:spacing w:line="243" w:lineRule="auto"/>
        <w:ind w:left="40" w:right="60"/>
        <w:jc w:val="both"/>
        <w:rPr>
          <w:rFonts w:ascii="Arial" w:eastAsia="Arial" w:hAnsi="Arial"/>
        </w:rPr>
      </w:pPr>
      <w:r w:rsidRPr="00167B3F">
        <w:rPr>
          <w:rFonts w:ascii="Arial" w:eastAsia="Arial" w:hAnsi="Arial"/>
        </w:rPr>
        <w:t>[ ] ÚJ používa účtovné odpisy nezávisle na daňových odpisoch. Majetok sa začína odpisovať</w:t>
      </w:r>
      <w:r w:rsidR="00F4339B" w:rsidRPr="00167B3F">
        <w:rPr>
          <w:rFonts w:ascii="Arial" w:eastAsia="Arial" w:hAnsi="Arial"/>
        </w:rPr>
        <w:t xml:space="preserve"> v mesiaci, k</w:t>
      </w:r>
      <w:r w:rsidRPr="00167B3F">
        <w:rPr>
          <w:rFonts w:ascii="Arial" w:eastAsia="Arial" w:hAnsi="Arial"/>
        </w:rPr>
        <w:t>edy bol zaradený do užívania. Úč</w:t>
      </w:r>
      <w:r w:rsidR="00F4339B" w:rsidRPr="00167B3F">
        <w:rPr>
          <w:rFonts w:ascii="Arial" w:eastAsia="Arial" w:hAnsi="Arial"/>
        </w:rPr>
        <w:t>tovné odpisy vychádzajú z predpokladan</w:t>
      </w:r>
      <w:r w:rsidRPr="00167B3F">
        <w:rPr>
          <w:rFonts w:ascii="Arial" w:eastAsia="Arial" w:hAnsi="Arial"/>
        </w:rPr>
        <w:t>ej doby používania majetku; prič</w:t>
      </w:r>
      <w:r w:rsidR="00F4339B" w:rsidRPr="00167B3F">
        <w:rPr>
          <w:rFonts w:ascii="Arial" w:eastAsia="Arial" w:hAnsi="Arial"/>
        </w:rPr>
        <w:t>om ÚJ používa rovnomerné odpisovanie dlhodobého hmotného a nehmotného majetku.</w:t>
      </w:r>
    </w:p>
    <w:p w:rsidR="00842D74" w:rsidRPr="00167B3F" w:rsidRDefault="00842D74">
      <w:pPr>
        <w:spacing w:line="230" w:lineRule="exact"/>
        <w:rPr>
          <w:rFonts w:ascii="Arial" w:eastAsia="Times New Roman" w:hAnsi="Arial"/>
        </w:rPr>
      </w:pPr>
    </w:p>
    <w:p w:rsidR="00842D74" w:rsidRPr="00167B3F" w:rsidRDefault="00CE5CC2">
      <w:pPr>
        <w:spacing w:line="243" w:lineRule="auto"/>
        <w:ind w:left="40" w:right="380"/>
        <w:rPr>
          <w:rFonts w:ascii="Arial" w:eastAsia="Arial" w:hAnsi="Arial"/>
        </w:rPr>
      </w:pPr>
      <w:r w:rsidRPr="00167B3F">
        <w:rPr>
          <w:rFonts w:ascii="Arial" w:eastAsia="Arial" w:hAnsi="Arial"/>
        </w:rPr>
        <w:t>[ ] Podrobný úč</w:t>
      </w:r>
      <w:r w:rsidR="00F4339B" w:rsidRPr="00167B3F">
        <w:rPr>
          <w:rFonts w:ascii="Arial" w:eastAsia="Arial" w:hAnsi="Arial"/>
        </w:rPr>
        <w:t>tovný odpisový plán po položkách vedie ÚJ s podporou s</w:t>
      </w:r>
      <w:r w:rsidRPr="00167B3F">
        <w:rPr>
          <w:rFonts w:ascii="Arial" w:eastAsia="Arial" w:hAnsi="Arial"/>
        </w:rPr>
        <w:t>oftvéru, daň</w:t>
      </w:r>
      <w:r w:rsidR="00F4339B" w:rsidRPr="00167B3F">
        <w:rPr>
          <w:rFonts w:ascii="Arial" w:eastAsia="Arial" w:hAnsi="Arial"/>
        </w:rPr>
        <w:t>ové odpisy sú v súlade so zákonom o dani z príjmov. ÚJ nepoužíva kategóriu drobného dlhodobého hmotného a kategóriu dlhodobého nehmotného majetku.</w:t>
      </w:r>
    </w:p>
    <w:p w:rsidR="00842D74" w:rsidRPr="00167B3F" w:rsidRDefault="00842D74">
      <w:pPr>
        <w:spacing w:line="230" w:lineRule="exact"/>
        <w:rPr>
          <w:rFonts w:ascii="Arial" w:eastAsia="Times New Roman" w:hAnsi="Arial"/>
        </w:rPr>
      </w:pPr>
    </w:p>
    <w:p w:rsidR="00842D74" w:rsidRPr="00167B3F" w:rsidRDefault="00F4339B">
      <w:pPr>
        <w:numPr>
          <w:ilvl w:val="0"/>
          <w:numId w:val="8"/>
        </w:numPr>
        <w:tabs>
          <w:tab w:val="left" w:pos="276"/>
        </w:tabs>
        <w:spacing w:line="243" w:lineRule="auto"/>
        <w:ind w:left="40" w:right="60"/>
        <w:rPr>
          <w:rFonts w:ascii="Arial" w:eastAsia="Arial" w:hAnsi="Arial"/>
        </w:rPr>
      </w:pPr>
      <w:r w:rsidRPr="00167B3F">
        <w:rPr>
          <w:rFonts w:ascii="Arial" w:eastAsia="Arial" w:hAnsi="Arial"/>
        </w:rPr>
        <w:t>Informácia o poskytnutých dotáciách; pri dotáciách na obstaranie majetku sa uvedú zložky majetku a ich ocenenie:</w:t>
      </w:r>
    </w:p>
    <w:p w:rsidR="00842D74" w:rsidRPr="00167B3F" w:rsidRDefault="00842D74">
      <w:pPr>
        <w:spacing w:line="231" w:lineRule="exact"/>
        <w:rPr>
          <w:rFonts w:ascii="Arial" w:eastAsia="Times New Roman" w:hAnsi="Arial"/>
        </w:rPr>
      </w:pPr>
    </w:p>
    <w:p w:rsidR="00842D74" w:rsidRPr="00167B3F" w:rsidRDefault="00F4339B">
      <w:pPr>
        <w:numPr>
          <w:ilvl w:val="0"/>
          <w:numId w:val="9"/>
        </w:numPr>
        <w:tabs>
          <w:tab w:val="left" w:pos="276"/>
        </w:tabs>
        <w:spacing w:line="243" w:lineRule="auto"/>
        <w:ind w:left="40" w:right="180"/>
        <w:rPr>
          <w:rFonts w:ascii="Arial" w:eastAsia="Arial" w:hAnsi="Arial"/>
        </w:rPr>
      </w:pPr>
      <w:r w:rsidRPr="00167B3F">
        <w:rPr>
          <w:rFonts w:ascii="Arial" w:eastAsia="Arial" w:hAnsi="Arial"/>
        </w:rPr>
        <w:t>Informácie o op</w:t>
      </w:r>
      <w:r w:rsidR="00CE5CC2" w:rsidRPr="00167B3F">
        <w:rPr>
          <w:rFonts w:ascii="Arial" w:eastAsia="Arial" w:hAnsi="Arial"/>
        </w:rPr>
        <w:t>rave významných chýb minulých účtovných období účtovaných v bežnom úč</w:t>
      </w:r>
      <w:r w:rsidRPr="00167B3F">
        <w:rPr>
          <w:rFonts w:ascii="Arial" w:eastAsia="Arial" w:hAnsi="Arial"/>
        </w:rPr>
        <w:t>tovnom období s uvedením vplyvu na výsledok hospodárenia a na vlastné imanie:</w:t>
      </w:r>
    </w:p>
    <w:p w:rsidR="00842D74" w:rsidRDefault="00842D74">
      <w:pPr>
        <w:tabs>
          <w:tab w:val="left" w:pos="276"/>
        </w:tabs>
        <w:spacing w:line="243" w:lineRule="auto"/>
        <w:ind w:left="40" w:right="180"/>
        <w:rPr>
          <w:rFonts w:ascii="Arial" w:eastAsia="Arial" w:hAnsi="Arial"/>
        </w:rPr>
        <w:sectPr w:rsidR="00842D74">
          <w:pgSz w:w="11900" w:h="16840"/>
          <w:pgMar w:top="271" w:right="1284" w:bottom="214" w:left="1280" w:header="0" w:footer="0" w:gutter="0"/>
          <w:cols w:space="0" w:equalWidth="0">
            <w:col w:w="934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75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16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4</w:t>
      </w:r>
    </w:p>
    <w:p w:rsidR="00842D74" w:rsidRDefault="00842D74">
      <w:pPr>
        <w:spacing w:line="0" w:lineRule="atLeast"/>
        <w:ind w:left="9160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284" w:bottom="214" w:left="1280" w:header="0" w:footer="0" w:gutter="0"/>
          <w:cols w:space="0" w:equalWidth="0">
            <w:col w:w="9340"/>
          </w:cols>
          <w:docGrid w:linePitch="360"/>
        </w:sectPr>
      </w:pPr>
    </w:p>
    <w:tbl>
      <w:tblPr>
        <w:tblW w:w="0" w:type="auto"/>
        <w:tblInd w:w="1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>
        <w:trPr>
          <w:trHeight w:val="289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</w:rPr>
            </w:pPr>
            <w:bookmarkStart w:id="4" w:name="page5"/>
            <w:bookmarkEnd w:id="4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6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BF7DCF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67B3F" w:rsidP="00167B3F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 xml:space="preserve"> </w:t>
            </w:r>
            <w:r w:rsidR="00BF7DCF"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>
        <w:trPr>
          <w:trHeight w:val="236"/>
        </w:trPr>
        <w:tc>
          <w:tcPr>
            <w:tcW w:w="2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</w:tr>
    </w:tbl>
    <w:p w:rsidR="00842D74" w:rsidRDefault="00842D74">
      <w:pPr>
        <w:spacing w:line="60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40"/>
        <w:rPr>
          <w:rFonts w:ascii="Arial Narrow" w:eastAsia="Arial Narrow" w:hAnsi="Arial Narrow"/>
          <w:b/>
          <w:sz w:val="28"/>
        </w:rPr>
      </w:pPr>
      <w:r>
        <w:rPr>
          <w:rFonts w:ascii="Arial Narrow" w:eastAsia="Arial Narrow" w:hAnsi="Arial Narrow"/>
          <w:b/>
          <w:sz w:val="28"/>
        </w:rPr>
        <w:t>Článok IV - Informácie, ktoré vysvetľujú a dopĺňajú súvahu a výkaz ziskov a strát</w:t>
      </w:r>
    </w:p>
    <w:p w:rsidR="00842D74" w:rsidRDefault="00842D74">
      <w:pPr>
        <w:spacing w:line="150" w:lineRule="exact"/>
        <w:rPr>
          <w:rFonts w:ascii="Times New Roman" w:eastAsia="Times New Roman" w:hAnsi="Times New Roman"/>
        </w:rPr>
      </w:pPr>
    </w:p>
    <w:p w:rsidR="00842D74" w:rsidRDefault="00F4339B">
      <w:pPr>
        <w:numPr>
          <w:ilvl w:val="0"/>
          <w:numId w:val="10"/>
        </w:numPr>
        <w:tabs>
          <w:tab w:val="left" w:pos="241"/>
        </w:tabs>
        <w:spacing w:line="301" w:lineRule="auto"/>
        <w:ind w:left="40" w:right="240" w:hanging="3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 xml:space="preserve">Informácie k dlhodobému majetku, ktorým je </w:t>
      </w:r>
      <w:proofErr w:type="spellStart"/>
      <w:r>
        <w:rPr>
          <w:rFonts w:ascii="Arial Narrow" w:eastAsia="Arial Narrow" w:hAnsi="Arial Narrow"/>
          <w:sz w:val="21"/>
        </w:rPr>
        <w:t>goodwill</w:t>
      </w:r>
      <w:proofErr w:type="spellEnd"/>
      <w:r>
        <w:rPr>
          <w:rFonts w:ascii="Arial Narrow" w:eastAsia="Arial Narrow" w:hAnsi="Arial Narrow"/>
          <w:sz w:val="21"/>
        </w:rPr>
        <w:t xml:space="preserve"> alebo záporný </w:t>
      </w:r>
      <w:proofErr w:type="spellStart"/>
      <w:r>
        <w:rPr>
          <w:rFonts w:ascii="Arial Narrow" w:eastAsia="Arial Narrow" w:hAnsi="Arial Narrow"/>
          <w:sz w:val="21"/>
        </w:rPr>
        <w:t>goodwill</w:t>
      </w:r>
      <w:proofErr w:type="spellEnd"/>
      <w:r>
        <w:rPr>
          <w:rFonts w:ascii="Arial Narrow" w:eastAsia="Arial Narrow" w:hAnsi="Arial Narrow"/>
          <w:sz w:val="21"/>
        </w:rPr>
        <w:t xml:space="preserve"> – dôvod jeho vzniku, spôsob výpočtu a prehodnotenie opodstatnenosti jeho výšky a odpisu jeho hodnoty</w:t>
      </w: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200" w:lineRule="exact"/>
        <w:rPr>
          <w:rFonts w:ascii="Arial Narrow" w:eastAsia="Arial Narrow" w:hAnsi="Arial Narrow"/>
          <w:sz w:val="21"/>
        </w:rPr>
      </w:pPr>
    </w:p>
    <w:p w:rsidR="00842D74" w:rsidRDefault="00842D74">
      <w:pPr>
        <w:spacing w:line="371" w:lineRule="exact"/>
        <w:rPr>
          <w:rFonts w:ascii="Arial Narrow" w:eastAsia="Arial Narrow" w:hAnsi="Arial Narrow"/>
          <w:sz w:val="21"/>
        </w:rPr>
      </w:pPr>
    </w:p>
    <w:p w:rsidR="00842D74" w:rsidRDefault="00F4339B">
      <w:pPr>
        <w:numPr>
          <w:ilvl w:val="1"/>
          <w:numId w:val="10"/>
        </w:numPr>
        <w:tabs>
          <w:tab w:val="left" w:pos="242"/>
        </w:tabs>
        <w:spacing w:line="301" w:lineRule="auto"/>
        <w:ind w:left="40" w:right="180" w:firstLine="9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Informácie o významných položkách majetku a záväzkoch zabezpečených derivá</w:t>
      </w:r>
      <w:r w:rsidR="00167B3F">
        <w:rPr>
          <w:rFonts w:ascii="Arial Narrow" w:eastAsia="Arial Narrow" w:hAnsi="Arial Narrow"/>
          <w:sz w:val="21"/>
        </w:rPr>
        <w:t>tmi, pričom sa uvádza forma toh</w:t>
      </w:r>
      <w:r>
        <w:rPr>
          <w:rFonts w:ascii="Arial Narrow" w:eastAsia="Arial Narrow" w:hAnsi="Arial Narrow"/>
          <w:sz w:val="21"/>
        </w:rPr>
        <w:t>to zabezpečenia a uvádza sa zmena reálnej hodnoty v priebehu účtovného obdobia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line id="_x0000_s1049" style="position:absolute;z-index:-251676160" from="-1pt,-121.35pt" to="465.7pt,-121.35pt" o:userdrawn="t" strokeweight=".14928mm"/>
        </w:pict>
      </w:r>
      <w:r w:rsidRPr="00AC0E67">
        <w:rPr>
          <w:rFonts w:ascii="Arial Narrow" w:eastAsia="Arial Narrow" w:hAnsi="Arial Narrow"/>
          <w:sz w:val="21"/>
        </w:rPr>
        <w:pict>
          <v:line id="_x0000_s1050" style="position:absolute;z-index:-251675136" from="-.75pt,-121.55pt" to="-.75pt,-42.2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051" style="position:absolute;z-index:-251674112" from="-1pt,-41.65pt" to="465.2pt,-41.65pt" o:userdrawn="t" strokeweight=".2185mm"/>
        </w:pict>
      </w:r>
      <w:r w:rsidRPr="00AC0E67">
        <w:rPr>
          <w:rFonts w:ascii="Arial Narrow" w:eastAsia="Arial Narrow" w:hAnsi="Arial Narrow"/>
          <w:sz w:val="21"/>
        </w:rPr>
        <w:pict>
          <v:line id="_x0000_s1052" style="position:absolute;z-index:-251673088" from="465.45pt,-121.55pt" to="465.45pt,-42.85pt" o:userdrawn="t" strokeweight=".16931mm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20"/>
        <w:gridCol w:w="1520"/>
        <w:gridCol w:w="1600"/>
        <w:gridCol w:w="2100"/>
      </w:tblGrid>
      <w:tr w:rsidR="00842D74">
        <w:trPr>
          <w:trHeight w:val="267"/>
        </w:trPr>
        <w:tc>
          <w:tcPr>
            <w:tcW w:w="41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Názov položky</w:t>
            </w:r>
          </w:p>
        </w:tc>
        <w:tc>
          <w:tcPr>
            <w:tcW w:w="312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22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Účtovná hodnota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Dohodnutá cena</w:t>
            </w:r>
          </w:p>
        </w:tc>
      </w:tr>
      <w:tr w:rsidR="00842D74">
        <w:trPr>
          <w:trHeight w:val="24"/>
        </w:trPr>
        <w:tc>
          <w:tcPr>
            <w:tcW w:w="41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podkladového nástroja</w:t>
            </w:r>
          </w:p>
        </w:tc>
      </w:tr>
      <w:tr w:rsidR="00842D74">
        <w:trPr>
          <w:trHeight w:val="132"/>
        </w:trPr>
        <w:tc>
          <w:tcPr>
            <w:tcW w:w="412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15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4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pohľadávky</w:t>
            </w:r>
          </w:p>
        </w:tc>
        <w:tc>
          <w:tcPr>
            <w:tcW w:w="16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42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záväzku</w:t>
            </w:r>
          </w:p>
        </w:tc>
        <w:tc>
          <w:tcPr>
            <w:tcW w:w="21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42D74">
        <w:trPr>
          <w:trHeight w:val="153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52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160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  <w:tr w:rsidR="00842D74">
        <w:trPr>
          <w:trHeight w:val="231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jc w:val="center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a</w:t>
            </w: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ind w:right="681"/>
              <w:jc w:val="righ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b</w:t>
            </w: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ind w:right="722"/>
              <w:jc w:val="righ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c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jc w:val="center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d</w:t>
            </w:r>
          </w:p>
        </w:tc>
      </w:tr>
      <w:tr w:rsidR="00842D74">
        <w:trPr>
          <w:trHeight w:val="302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Deriváty určené na obchodovanie, z toho:</w:t>
            </w: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1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9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9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7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9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9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4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Zabezpečovacie deriváty, z toho:</w:t>
            </w: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2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8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42D74">
        <w:trPr>
          <w:trHeight w:val="283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6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42D74">
        <w:trPr>
          <w:trHeight w:val="289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5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42D74">
        <w:trPr>
          <w:trHeight w:val="290"/>
        </w:trPr>
        <w:tc>
          <w:tcPr>
            <w:tcW w:w="412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1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6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6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5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6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42D74">
        <w:trPr>
          <w:trHeight w:val="99"/>
        </w:trPr>
        <w:tc>
          <w:tcPr>
            <w:tcW w:w="4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2076"/>
        </w:trPr>
        <w:tc>
          <w:tcPr>
            <w:tcW w:w="41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Times New Roman" w:eastAsia="Times New Roman" w:hAnsi="Times New Roman"/>
          <w:sz w:val="24"/>
        </w:rPr>
        <w:pict>
          <v:line id="_x0000_s1053" style="position:absolute;z-index:-251672064;mso-position-horizontal-relative:text;mso-position-vertical-relative:text" from="276.55pt,-197.3pt" to="277.05pt,-197.3pt" o:userdrawn="t" strokeweight=".06pt"/>
        </w:pict>
      </w:r>
    </w:p>
    <w:p w:rsidR="00842D74" w:rsidRDefault="00842D74">
      <w:pPr>
        <w:spacing w:line="122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80"/>
        <w:gridCol w:w="1260"/>
        <w:gridCol w:w="1260"/>
        <w:gridCol w:w="1440"/>
        <w:gridCol w:w="1280"/>
      </w:tblGrid>
      <w:tr w:rsidR="00842D74">
        <w:trPr>
          <w:trHeight w:val="294"/>
        </w:trPr>
        <w:tc>
          <w:tcPr>
            <w:tcW w:w="40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20" w:type="dxa"/>
            <w:gridSpan w:val="2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 obdobie</w:t>
            </w:r>
          </w:p>
        </w:tc>
        <w:tc>
          <w:tcPr>
            <w:tcW w:w="2720" w:type="dxa"/>
            <w:gridSpan w:val="2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Bezprostredne predchádzajúce</w:t>
            </w:r>
          </w:p>
        </w:tc>
      </w:tr>
      <w:tr w:rsidR="00842D74">
        <w:trPr>
          <w:trHeight w:val="176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52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72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účtovné obdobie</w:t>
            </w:r>
          </w:p>
        </w:tc>
      </w:tr>
      <w:tr w:rsidR="00842D74">
        <w:trPr>
          <w:trHeight w:val="120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72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42D74">
        <w:trPr>
          <w:trHeight w:val="52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842D74">
        <w:trPr>
          <w:trHeight w:val="256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Názov položky</w:t>
            </w:r>
          </w:p>
        </w:tc>
        <w:tc>
          <w:tcPr>
            <w:tcW w:w="252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Zmena reálnej hodnoty</w:t>
            </w:r>
          </w:p>
        </w:tc>
        <w:tc>
          <w:tcPr>
            <w:tcW w:w="272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Zmena reálnej hodnoty (+/-)</w:t>
            </w:r>
          </w:p>
        </w:tc>
      </w:tr>
      <w:tr w:rsidR="00842D74">
        <w:trPr>
          <w:trHeight w:val="236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2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6" w:lineRule="exac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(+/-) s vplyvom na</w:t>
            </w:r>
          </w:p>
        </w:tc>
        <w:tc>
          <w:tcPr>
            <w:tcW w:w="272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6" w:lineRule="exac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s vplyvom na</w:t>
            </w:r>
          </w:p>
        </w:tc>
      </w:tr>
      <w:tr w:rsidR="00842D74">
        <w:trPr>
          <w:trHeight w:val="214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13" w:lineRule="exact"/>
              <w:ind w:right="180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výsledok</w:t>
            </w:r>
          </w:p>
        </w:tc>
        <w:tc>
          <w:tcPr>
            <w:tcW w:w="12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vlastné imanie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13" w:lineRule="exac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výsledok</w:t>
            </w:r>
          </w:p>
        </w:tc>
        <w:tc>
          <w:tcPr>
            <w:tcW w:w="12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vlastné imanie</w:t>
            </w:r>
          </w:p>
        </w:tc>
      </w:tr>
      <w:tr w:rsidR="00842D74">
        <w:trPr>
          <w:trHeight w:val="279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hospodárenia</w:t>
            </w:r>
          </w:p>
        </w:tc>
        <w:tc>
          <w:tcPr>
            <w:tcW w:w="12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hospodárenia</w:t>
            </w:r>
          </w:p>
        </w:tc>
        <w:tc>
          <w:tcPr>
            <w:tcW w:w="128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231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jc w:val="center"/>
              <w:rPr>
                <w:rFonts w:ascii="Arial Narrow" w:eastAsia="Arial Narrow" w:hAnsi="Arial Narrow"/>
                <w:w w:val="83"/>
                <w:sz w:val="21"/>
              </w:rPr>
            </w:pPr>
            <w:r>
              <w:rPr>
                <w:rFonts w:ascii="Arial Narrow" w:eastAsia="Arial Narrow" w:hAnsi="Arial Narrow"/>
                <w:w w:val="83"/>
                <w:sz w:val="21"/>
              </w:rPr>
              <w:t>a</w:t>
            </w: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ind w:right="500"/>
              <w:jc w:val="righ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b</w:t>
            </w: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ind w:right="502"/>
              <w:jc w:val="righ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c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jc w:val="center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d</w:t>
            </w: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0" w:lineRule="exact"/>
              <w:ind w:right="522"/>
              <w:jc w:val="righ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e</w:t>
            </w:r>
          </w:p>
        </w:tc>
      </w:tr>
      <w:tr w:rsidR="00842D74">
        <w:trPr>
          <w:trHeight w:val="303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Deriváty určené na obchodovanie, z toho: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6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87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4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0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9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0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9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3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Zabezpečovacie deriváty, z toho: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3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88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1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5"/>
        </w:trPr>
        <w:tc>
          <w:tcPr>
            <w:tcW w:w="40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42"/>
        </w:trPr>
        <w:tc>
          <w:tcPr>
            <w:tcW w:w="40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</w:tbl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Times New Roman" w:eastAsia="Times New Roman" w:hAnsi="Times New Roman"/>
          <w:sz w:val="3"/>
        </w:rPr>
        <w:pict>
          <v:rect id="_x0000_s1054" style="position:absolute;margin-left:464.3pt;margin-top:-15.8pt;width:1pt;height:1pt;z-index:-251671040;mso-position-horizontal-relative:text;mso-position-vertical-relative:text" o:userdrawn="t" fillcolor="black" strokecolor="none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</w:rPr>
        <w:sectPr w:rsidR="00842D74">
          <w:pgSz w:w="11900" w:h="16840"/>
          <w:pgMar w:top="271" w:right="1244" w:bottom="214" w:left="1320" w:header="0" w:footer="0" w:gutter="0"/>
          <w:cols w:space="0" w:equalWidth="0">
            <w:col w:w="9340"/>
          </w:cols>
          <w:docGrid w:linePitch="360"/>
        </w:sectPr>
      </w:pPr>
    </w:p>
    <w:p w:rsidR="00842D74" w:rsidRDefault="00842D74">
      <w:pPr>
        <w:spacing w:line="17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12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5</w:t>
      </w:r>
    </w:p>
    <w:p w:rsidR="00842D74" w:rsidRDefault="00842D74">
      <w:pPr>
        <w:spacing w:line="0" w:lineRule="atLeast"/>
        <w:ind w:left="9120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244" w:bottom="214" w:left="1320" w:header="0" w:footer="0" w:gutter="0"/>
          <w:cols w:space="0" w:equalWidth="0">
            <w:col w:w="9340"/>
          </w:cols>
          <w:docGrid w:linePitch="360"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20"/>
        <w:gridCol w:w="254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  <w:gridCol w:w="260"/>
      </w:tblGrid>
      <w:tr w:rsidR="00842D74">
        <w:trPr>
          <w:trHeight w:val="289"/>
        </w:trPr>
        <w:tc>
          <w:tcPr>
            <w:tcW w:w="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5" w:name="page6"/>
            <w:bookmarkEnd w:id="5"/>
          </w:p>
        </w:tc>
        <w:tc>
          <w:tcPr>
            <w:tcW w:w="25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236"/>
        </w:trPr>
        <w:tc>
          <w:tcPr>
            <w:tcW w:w="1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4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  <w:w w:val="95"/>
              </w:rPr>
            </w:pPr>
            <w:r>
              <w:rPr>
                <w:rFonts w:ascii="Arial" w:eastAsia="Arial" w:hAnsi="Arial"/>
                <w:w w:val="95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  <w:tc>
          <w:tcPr>
            <w:tcW w:w="2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842D74">
        <w:trPr>
          <w:trHeight w:val="74"/>
        </w:trPr>
        <w:tc>
          <w:tcPr>
            <w:tcW w:w="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6"/>
              </w:rPr>
            </w:pPr>
          </w:p>
        </w:tc>
      </w:tr>
      <w:tr w:rsidR="00842D74">
        <w:trPr>
          <w:trHeight w:val="1977"/>
        </w:trPr>
        <w:tc>
          <w:tcPr>
            <w:tcW w:w="1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842D74">
      <w:pPr>
        <w:spacing w:line="62" w:lineRule="exact"/>
        <w:rPr>
          <w:rFonts w:ascii="Times New Roman" w:eastAsia="Times New Roman" w:hAnsi="Times New Roman"/>
        </w:rPr>
      </w:pPr>
    </w:p>
    <w:p w:rsidR="00842D74" w:rsidRDefault="00F4339B">
      <w:pPr>
        <w:numPr>
          <w:ilvl w:val="0"/>
          <w:numId w:val="11"/>
        </w:numPr>
        <w:tabs>
          <w:tab w:val="left" w:pos="220"/>
        </w:tabs>
        <w:spacing w:line="0" w:lineRule="atLeast"/>
        <w:ind w:left="220" w:hanging="199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Informácia o záväzkoch</w:t>
      </w:r>
    </w:p>
    <w:p w:rsidR="00842D74" w:rsidRDefault="00842D74">
      <w:pPr>
        <w:spacing w:line="123" w:lineRule="exact"/>
        <w:rPr>
          <w:rFonts w:ascii="Arial Narrow" w:eastAsia="Arial Narrow" w:hAnsi="Arial Narrow"/>
          <w:sz w:val="21"/>
        </w:rPr>
      </w:pPr>
    </w:p>
    <w:p w:rsidR="00842D74" w:rsidRDefault="00F4339B">
      <w:pPr>
        <w:numPr>
          <w:ilvl w:val="1"/>
          <w:numId w:val="11"/>
        </w:numPr>
        <w:tabs>
          <w:tab w:val="left" w:pos="240"/>
        </w:tabs>
        <w:spacing w:line="0" w:lineRule="atLeast"/>
        <w:ind w:left="240" w:hanging="205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celková suma záväzkov so zostatkovou dobou splatnosti dlhšou ako päť rokov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rect id="_x0000_s1055" style="position:absolute;margin-left:.25pt;margin-top:4.4pt;width:.95pt;height:1pt;z-index:-251670016" o:userdrawn="t" fillcolor="black" strokecolor="none"/>
        </w:pict>
      </w:r>
      <w:r w:rsidRPr="00AC0E67">
        <w:rPr>
          <w:rFonts w:ascii="Arial Narrow" w:eastAsia="Arial Narrow" w:hAnsi="Arial Narrow"/>
          <w:sz w:val="21"/>
        </w:rPr>
        <w:pict>
          <v:rect id="_x0000_s1056" style="position:absolute;margin-left:192.75pt;margin-top:4.4pt;width:1pt;height:1pt;z-index:-251668992" o:userdrawn="t" fillcolor="black" strokecolor="none"/>
        </w:pict>
      </w:r>
    </w:p>
    <w:p w:rsidR="00842D74" w:rsidRDefault="00842D74">
      <w:pPr>
        <w:spacing w:line="48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"/>
        <w:gridCol w:w="3860"/>
        <w:gridCol w:w="2900"/>
        <w:gridCol w:w="2540"/>
        <w:gridCol w:w="60"/>
      </w:tblGrid>
      <w:tr w:rsidR="00842D74">
        <w:trPr>
          <w:trHeight w:val="323"/>
        </w:trPr>
        <w:tc>
          <w:tcPr>
            <w:tcW w:w="20" w:type="dxa"/>
            <w:tcBorders>
              <w:top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Bezprostredne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240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3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32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Názov položky</w:t>
            </w:r>
          </w:p>
        </w:tc>
        <w:tc>
          <w:tcPr>
            <w:tcW w:w="2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99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 obdobie</w:t>
            </w:r>
          </w:p>
        </w:tc>
        <w:tc>
          <w:tcPr>
            <w:tcW w:w="2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predchádzajúce účtovné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842D74">
        <w:trPr>
          <w:trHeight w:val="296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obdobie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108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842D74">
        <w:trPr>
          <w:trHeight w:val="268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 Narrow" w:eastAsia="Arial Narrow" w:hAnsi="Arial Narrow"/>
                <w:w w:val="99"/>
                <w:sz w:val="21"/>
              </w:rPr>
            </w:pPr>
            <w:r>
              <w:rPr>
                <w:rFonts w:ascii="Arial Narrow" w:eastAsia="Arial Narrow" w:hAnsi="Arial Narrow"/>
                <w:w w:val="99"/>
                <w:sz w:val="21"/>
              </w:rPr>
              <w:t>Záväzky so zostatkovou dobou splatnosti nad päť</w:t>
            </w:r>
          </w:p>
        </w:tc>
        <w:tc>
          <w:tcPr>
            <w:tcW w:w="29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5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842D74">
        <w:trPr>
          <w:trHeight w:val="135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3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rokov</w:t>
            </w:r>
          </w:p>
        </w:tc>
        <w:tc>
          <w:tcPr>
            <w:tcW w:w="29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5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</w:tr>
      <w:tr w:rsidR="00842D74">
        <w:trPr>
          <w:trHeight w:val="165"/>
        </w:trPr>
        <w:tc>
          <w:tcPr>
            <w:tcW w:w="20" w:type="dxa"/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38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9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5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842D74">
        <w:trPr>
          <w:trHeight w:val="24"/>
        </w:trPr>
        <w:tc>
          <w:tcPr>
            <w:tcW w:w="20" w:type="dxa"/>
            <w:tcBorders>
              <w:bottom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7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452"/>
        </w:trPr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760" w:type="dxa"/>
            <w:gridSpan w:val="2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b) celková suma zabezpečených záväzkov, opis a spôsob zabezpečenia záväzkov</w:t>
            </w:r>
          </w:p>
        </w:tc>
        <w:tc>
          <w:tcPr>
            <w:tcW w:w="254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100"/>
        </w:trPr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38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2257"/>
        </w:trPr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8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842D74">
      <w:pPr>
        <w:spacing w:line="243" w:lineRule="exact"/>
        <w:rPr>
          <w:rFonts w:ascii="Times New Roman" w:eastAsia="Times New Roman" w:hAnsi="Times New Roman"/>
        </w:rPr>
      </w:pPr>
    </w:p>
    <w:p w:rsidR="00842D74" w:rsidRDefault="00F4339B">
      <w:pPr>
        <w:numPr>
          <w:ilvl w:val="0"/>
          <w:numId w:val="12"/>
        </w:numPr>
        <w:tabs>
          <w:tab w:val="left" w:pos="320"/>
        </w:tabs>
        <w:spacing w:line="0" w:lineRule="atLeast"/>
        <w:ind w:left="320" w:hanging="219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Informácie o vlastných akciách</w:t>
      </w:r>
    </w:p>
    <w:p w:rsidR="00842D74" w:rsidRDefault="00842D74">
      <w:pPr>
        <w:spacing w:line="155" w:lineRule="exact"/>
        <w:rPr>
          <w:rFonts w:ascii="Arial Narrow" w:eastAsia="Arial Narrow" w:hAnsi="Arial Narrow"/>
          <w:sz w:val="22"/>
        </w:rPr>
      </w:pPr>
    </w:p>
    <w:p w:rsidR="00842D74" w:rsidRDefault="00F4339B">
      <w:pPr>
        <w:spacing w:line="0" w:lineRule="atLeast"/>
        <w:ind w:left="100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a)</w:t>
      </w:r>
    </w:p>
    <w:p w:rsidR="00842D74" w:rsidRDefault="00842D74">
      <w:pPr>
        <w:spacing w:line="93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220"/>
        <w:rPr>
          <w:rFonts w:ascii="Arial" w:eastAsia="Arial" w:hAnsi="Arial"/>
        </w:rPr>
      </w:pPr>
      <w:r>
        <w:rPr>
          <w:rFonts w:ascii="Arial" w:eastAsia="Arial" w:hAnsi="Arial"/>
        </w:rPr>
        <w:t>Dôvod nadobudnutia vlastných akcií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" w:eastAsia="Arial" w:hAnsi="Arial"/>
        </w:rPr>
        <w:pict>
          <v:line id="_x0000_s1057" style="position:absolute;z-index:-251667968" from="5.05pt,-10.85pt" to="458.65pt,-10.85pt" o:userdrawn="t" strokeweight=".33831mm"/>
        </w:pict>
      </w:r>
      <w:r w:rsidRPr="00AC0E67">
        <w:rPr>
          <w:rFonts w:ascii="Arial" w:eastAsia="Arial" w:hAnsi="Arial"/>
        </w:rPr>
        <w:pict>
          <v:line id="_x0000_s1058" style="position:absolute;z-index:-251666944" from="5.55pt,-11.3pt" to="5.55pt,6.05pt" o:userdrawn="t" strokeweight=".33831mm"/>
        </w:pict>
      </w:r>
      <w:r w:rsidRPr="00AC0E67">
        <w:rPr>
          <w:rFonts w:ascii="Arial" w:eastAsia="Arial" w:hAnsi="Arial"/>
        </w:rPr>
        <w:pict>
          <v:line id="_x0000_s1059" style="position:absolute;z-index:-251665920" from="231.85pt,-11.3pt" to="231.85pt,6.05pt" o:userdrawn="t" strokeweight=".48pt"/>
        </w:pict>
      </w:r>
      <w:r w:rsidRPr="00AC0E67">
        <w:rPr>
          <w:rFonts w:ascii="Arial" w:eastAsia="Arial" w:hAnsi="Arial"/>
        </w:rPr>
        <w:pict>
          <v:line id="_x0000_s1060" style="position:absolute;z-index:-251664896" from="458.15pt,-11.3pt" to="458.15pt,6.05pt" o:userdrawn="t" strokeweight=".96pt"/>
        </w:pict>
      </w:r>
      <w:r w:rsidRPr="00AC0E67">
        <w:rPr>
          <w:rFonts w:ascii="Arial" w:eastAsia="Arial" w:hAnsi="Arial"/>
        </w:rPr>
        <w:pict>
          <v:line id="_x0000_s1061" style="position:absolute;z-index:-251663872" from="5.05pt,5.55pt" to="458.65pt,5.55pt" o:userdrawn="t" strokeweight=".33864mm"/>
        </w:pict>
      </w:r>
    </w:p>
    <w:p w:rsidR="00842D74" w:rsidRDefault="00842D74">
      <w:pPr>
        <w:spacing w:line="21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100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b.1)</w:t>
      </w:r>
    </w:p>
    <w:p w:rsidR="00842D74" w:rsidRDefault="00842D74">
      <w:pPr>
        <w:spacing w:line="70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0"/>
        <w:gridCol w:w="260"/>
        <w:gridCol w:w="1120"/>
        <w:gridCol w:w="580"/>
        <w:gridCol w:w="1380"/>
        <w:gridCol w:w="440"/>
        <w:gridCol w:w="1000"/>
        <w:gridCol w:w="1700"/>
        <w:gridCol w:w="1840"/>
      </w:tblGrid>
      <w:tr w:rsidR="00842D74">
        <w:trPr>
          <w:trHeight w:val="253"/>
        </w:trPr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080" w:type="dxa"/>
            <w:gridSpan w:val="3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Nadobudnuté počas ÚO</w:t>
            </w: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000" w:type="dxa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354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239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Prevedené počas ÚO</w:t>
            </w:r>
          </w:p>
        </w:tc>
      </w:tr>
      <w:tr w:rsidR="00842D74">
        <w:trPr>
          <w:trHeight w:val="198"/>
        </w:trPr>
        <w:tc>
          <w:tcPr>
            <w:tcW w:w="7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198" w:lineRule="exact"/>
              <w:ind w:left="1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Počet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120" w:type="dxa"/>
            <w:shd w:val="clear" w:color="auto" w:fill="auto"/>
            <w:vAlign w:val="bottom"/>
          </w:tcPr>
          <w:p w:rsidR="00842D74" w:rsidRDefault="00F4339B">
            <w:pPr>
              <w:spacing w:line="198" w:lineRule="exac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Menovitá</w:t>
            </w: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380" w:type="dxa"/>
            <w:shd w:val="clear" w:color="auto" w:fill="auto"/>
            <w:vAlign w:val="bottom"/>
          </w:tcPr>
          <w:p w:rsidR="00842D74" w:rsidRDefault="00F4339B">
            <w:pPr>
              <w:spacing w:line="198" w:lineRule="exac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%hodnota na</w:t>
            </w: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198" w:lineRule="exact"/>
              <w:ind w:right="30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Počet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198" w:lineRule="exact"/>
              <w:ind w:left="1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Menovitá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198" w:lineRule="exact"/>
              <w:ind w:left="1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%hodnota na</w:t>
            </w:r>
          </w:p>
        </w:tc>
      </w:tr>
      <w:tr w:rsidR="00842D74">
        <w:trPr>
          <w:trHeight w:val="253"/>
        </w:trPr>
        <w:tc>
          <w:tcPr>
            <w:tcW w:w="7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hodnota</w:t>
            </w: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upísanom ZI</w:t>
            </w: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hodnota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upísanom ZI</w:t>
            </w:r>
          </w:p>
        </w:tc>
      </w:tr>
      <w:tr w:rsidR="00842D74">
        <w:trPr>
          <w:trHeight w:val="201"/>
        </w:trPr>
        <w:tc>
          <w:tcPr>
            <w:tcW w:w="7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1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1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38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9"/>
        </w:trPr>
        <w:tc>
          <w:tcPr>
            <w:tcW w:w="7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12"/>
        </w:trPr>
        <w:tc>
          <w:tcPr>
            <w:tcW w:w="7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1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8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29"/>
        </w:trPr>
        <w:tc>
          <w:tcPr>
            <w:tcW w:w="7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9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</w:tbl>
    <w:p w:rsidR="00842D74" w:rsidRDefault="00842D74">
      <w:pPr>
        <w:spacing w:line="130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100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b.2)</w:t>
      </w:r>
    </w:p>
    <w:p w:rsidR="00842D74" w:rsidRDefault="00842D74">
      <w:pPr>
        <w:spacing w:line="98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80"/>
        <w:gridCol w:w="2260"/>
        <w:gridCol w:w="2200"/>
        <w:gridCol w:w="2340"/>
      </w:tblGrid>
      <w:tr w:rsidR="00842D74">
        <w:trPr>
          <w:trHeight w:val="265"/>
        </w:trPr>
        <w:tc>
          <w:tcPr>
            <w:tcW w:w="454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12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Nadobudnuté počas ÚO</w:t>
            </w:r>
          </w:p>
        </w:tc>
        <w:tc>
          <w:tcPr>
            <w:tcW w:w="454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63"/>
              <w:jc w:val="center"/>
              <w:rPr>
                <w:rFonts w:ascii="Arial" w:eastAsia="Arial" w:hAnsi="Arial"/>
                <w:w w:val="98"/>
              </w:rPr>
            </w:pPr>
            <w:r>
              <w:rPr>
                <w:rFonts w:ascii="Arial" w:eastAsia="Arial" w:hAnsi="Arial"/>
                <w:w w:val="98"/>
              </w:rPr>
              <w:t>Prevedené na inú osobu počas ÚO</w:t>
            </w:r>
          </w:p>
        </w:tc>
      </w:tr>
      <w:tr w:rsidR="00842D74">
        <w:trPr>
          <w:trHeight w:val="352"/>
        </w:trPr>
        <w:tc>
          <w:tcPr>
            <w:tcW w:w="2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79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Počet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66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Hodnota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8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Počet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72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Hodnota</w:t>
            </w:r>
          </w:p>
        </w:tc>
      </w:tr>
      <w:tr w:rsidR="00842D74">
        <w:trPr>
          <w:trHeight w:val="98"/>
        </w:trPr>
        <w:tc>
          <w:tcPr>
            <w:tcW w:w="2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198"/>
        </w:trPr>
        <w:tc>
          <w:tcPr>
            <w:tcW w:w="2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919"/>
              <w:jc w:val="center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32"/>
        </w:trPr>
        <w:tc>
          <w:tcPr>
            <w:tcW w:w="2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11"/>
        </w:trPr>
        <w:tc>
          <w:tcPr>
            <w:tcW w:w="2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919"/>
              <w:jc w:val="center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09"/>
        </w:trPr>
        <w:tc>
          <w:tcPr>
            <w:tcW w:w="22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919"/>
              <w:jc w:val="center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1"/>
        </w:trPr>
        <w:tc>
          <w:tcPr>
            <w:tcW w:w="22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</w:tbl>
    <w:p w:rsidR="00842D74" w:rsidRDefault="00842D74">
      <w:pPr>
        <w:spacing w:line="110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100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c)</w:t>
      </w:r>
    </w:p>
    <w:p w:rsidR="00842D74" w:rsidRDefault="00842D74">
      <w:pPr>
        <w:spacing w:line="113" w:lineRule="exact"/>
        <w:rPr>
          <w:rFonts w:ascii="Times New Roman" w:eastAsia="Times New Roman" w:hAnsi="Times New Roman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160"/>
        <w:gridCol w:w="1980"/>
        <w:gridCol w:w="2320"/>
        <w:gridCol w:w="2500"/>
      </w:tblGrid>
      <w:tr w:rsidR="00842D74">
        <w:trPr>
          <w:trHeight w:val="253"/>
        </w:trPr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4300" w:type="dxa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V držbe k poslednému dňu ÚO</w:t>
            </w:r>
          </w:p>
        </w:tc>
        <w:tc>
          <w:tcPr>
            <w:tcW w:w="2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  <w:tr w:rsidR="00842D74">
        <w:trPr>
          <w:trHeight w:val="220"/>
        </w:trPr>
        <w:tc>
          <w:tcPr>
            <w:tcW w:w="1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20" w:lineRule="exact"/>
              <w:ind w:right="44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Počet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20" w:lineRule="exact"/>
              <w:ind w:right="219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Menovitá hodnota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20" w:lineRule="exact"/>
              <w:ind w:right="18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Nadobúdacia hodnota</w:t>
            </w:r>
          </w:p>
        </w:tc>
        <w:tc>
          <w:tcPr>
            <w:tcW w:w="2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20" w:lineRule="exact"/>
              <w:ind w:right="163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%podiel na upísanom ZI</w:t>
            </w:r>
          </w:p>
        </w:tc>
      </w:tr>
      <w:tr w:rsidR="00842D74">
        <w:trPr>
          <w:trHeight w:val="222"/>
        </w:trPr>
        <w:tc>
          <w:tcPr>
            <w:tcW w:w="1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05"/>
        </w:trPr>
        <w:tc>
          <w:tcPr>
            <w:tcW w:w="1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3"/>
        </w:trPr>
        <w:tc>
          <w:tcPr>
            <w:tcW w:w="1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195"/>
        </w:trPr>
        <w:tc>
          <w:tcPr>
            <w:tcW w:w="1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3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  <w:tc>
          <w:tcPr>
            <w:tcW w:w="25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3"/>
              <w:jc w:val="right"/>
              <w:rPr>
                <w:rFonts w:ascii="Arial" w:eastAsia="Arial" w:hAnsi="Arial"/>
                <w:sz w:val="14"/>
              </w:rPr>
            </w:pPr>
            <w:r>
              <w:rPr>
                <w:rFonts w:ascii="Arial" w:eastAsia="Arial" w:hAnsi="Arial"/>
                <w:sz w:val="14"/>
              </w:rPr>
              <w:t>0,00</w:t>
            </w:r>
          </w:p>
        </w:tc>
      </w:tr>
      <w:tr w:rsidR="00842D74">
        <w:trPr>
          <w:trHeight w:val="25"/>
        </w:trPr>
        <w:tc>
          <w:tcPr>
            <w:tcW w:w="1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842D74" w:rsidRDefault="00842D74">
      <w:pPr>
        <w:rPr>
          <w:rFonts w:ascii="Times New Roman" w:eastAsia="Times New Roman" w:hAnsi="Times New Roman"/>
          <w:sz w:val="2"/>
        </w:rPr>
        <w:sectPr w:rsidR="00842D74">
          <w:pgSz w:w="11900" w:h="16840"/>
          <w:pgMar w:top="271" w:right="1164" w:bottom="214" w:left="1360" w:header="0" w:footer="0" w:gutter="0"/>
          <w:cols w:space="0" w:equalWidth="0">
            <w:col w:w="938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94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08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6</w:t>
      </w:r>
    </w:p>
    <w:p w:rsidR="00842D74" w:rsidRDefault="00842D74">
      <w:pPr>
        <w:spacing w:line="0" w:lineRule="atLeast"/>
        <w:ind w:left="9080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164" w:bottom="214" w:left="1360" w:header="0" w:footer="0" w:gutter="0"/>
          <w:cols w:space="0" w:equalWidth="0">
            <w:col w:w="9380"/>
          </w:cols>
          <w:docGrid w:linePitch="360"/>
        </w:sect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>
        <w:trPr>
          <w:trHeight w:val="289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</w:rPr>
            </w:pPr>
            <w:bookmarkStart w:id="6" w:name="page7"/>
            <w:bookmarkEnd w:id="6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>
        <w:trPr>
          <w:trHeight w:val="236"/>
        </w:trPr>
        <w:tc>
          <w:tcPr>
            <w:tcW w:w="2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  <w:w w:val="95"/>
              </w:rPr>
            </w:pPr>
            <w:r>
              <w:rPr>
                <w:rFonts w:ascii="Arial" w:eastAsia="Arial" w:hAnsi="Arial"/>
                <w:w w:val="95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</w:tr>
    </w:tbl>
    <w:p w:rsidR="00842D74" w:rsidRDefault="00842D74">
      <w:pPr>
        <w:spacing w:line="16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140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>5) Kapitálový fond z príspevkov podľa § 123 ods. 2 a § 217a Obchodného zákonníka účtovná jednotka vytvorila:</w:t>
      </w:r>
    </w:p>
    <w:p w:rsidR="00842D74" w:rsidRDefault="00842D74">
      <w:pPr>
        <w:spacing w:line="246" w:lineRule="exact"/>
        <w:rPr>
          <w:rFonts w:ascii="Times New Roman" w:eastAsia="Times New Roman" w:hAnsi="Times New Roman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00"/>
        <w:gridCol w:w="1300"/>
        <w:gridCol w:w="4960"/>
      </w:tblGrid>
      <w:tr w:rsidR="00842D74">
        <w:trPr>
          <w:trHeight w:val="358"/>
        </w:trPr>
        <w:tc>
          <w:tcPr>
            <w:tcW w:w="31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24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Bežné obdobie</w:t>
            </w:r>
          </w:p>
        </w:tc>
        <w:tc>
          <w:tcPr>
            <w:tcW w:w="13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Nie</w:t>
            </w:r>
          </w:p>
        </w:tc>
        <w:tc>
          <w:tcPr>
            <w:tcW w:w="49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194"/>
        </w:trPr>
        <w:tc>
          <w:tcPr>
            <w:tcW w:w="3100" w:type="dxa"/>
            <w:vMerge w:val="restart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24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Predchádzajúce obdobie</w:t>
            </w: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49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</w:tr>
      <w:tr w:rsidR="00842D74">
        <w:trPr>
          <w:trHeight w:val="295"/>
        </w:trPr>
        <w:tc>
          <w:tcPr>
            <w:tcW w:w="3100" w:type="dxa"/>
            <w:vMerge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80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Nie</w:t>
            </w:r>
          </w:p>
        </w:tc>
        <w:tc>
          <w:tcPr>
            <w:tcW w:w="49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33"/>
        </w:trPr>
        <w:tc>
          <w:tcPr>
            <w:tcW w:w="31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96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34"/>
        </w:trPr>
        <w:tc>
          <w:tcPr>
            <w:tcW w:w="31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9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842D74">
        <w:trPr>
          <w:trHeight w:val="3597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842D74">
      <w:pPr>
        <w:spacing w:line="278" w:lineRule="exact"/>
        <w:rPr>
          <w:rFonts w:ascii="Times New Roman" w:eastAsia="Times New Roman" w:hAnsi="Times New Roman"/>
        </w:rPr>
      </w:pPr>
    </w:p>
    <w:p w:rsidR="00842D74" w:rsidRDefault="00F4339B">
      <w:pPr>
        <w:numPr>
          <w:ilvl w:val="0"/>
          <w:numId w:val="13"/>
        </w:numPr>
        <w:tabs>
          <w:tab w:val="left" w:pos="322"/>
        </w:tabs>
        <w:spacing w:line="292" w:lineRule="auto"/>
        <w:ind w:left="120" w:right="360" w:firstLine="7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Informácia o sume a dôvodoch vzniku jednotlivých položiek nákladov alebo výnosov, ktoré majú výnimočný rozsah alebo výskyt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rect id="_x0000_s1062" style="position:absolute;margin-left:296.4pt;margin-top:0;width:.95pt;height:1pt;z-index:-251662848" o:userdrawn="t" fillcolor="black" strokecolor="none"/>
        </w:pict>
      </w:r>
    </w:p>
    <w:tbl>
      <w:tblPr>
        <w:tblW w:w="0" w:type="auto"/>
        <w:tblInd w:w="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5940"/>
        <w:gridCol w:w="1640"/>
        <w:gridCol w:w="80"/>
        <w:gridCol w:w="1680"/>
      </w:tblGrid>
      <w:tr w:rsidR="00842D74">
        <w:trPr>
          <w:trHeight w:val="285"/>
        </w:trPr>
        <w:tc>
          <w:tcPr>
            <w:tcW w:w="59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23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Názov položky</w:t>
            </w:r>
          </w:p>
        </w:tc>
        <w:tc>
          <w:tcPr>
            <w:tcW w:w="1720" w:type="dxa"/>
            <w:gridSpan w:val="2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00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</w:t>
            </w:r>
          </w:p>
        </w:tc>
        <w:tc>
          <w:tcPr>
            <w:tcW w:w="16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Bezprostredne</w:t>
            </w:r>
          </w:p>
        </w:tc>
      </w:tr>
      <w:tr w:rsidR="00842D74">
        <w:trPr>
          <w:trHeight w:val="120"/>
        </w:trPr>
        <w:tc>
          <w:tcPr>
            <w:tcW w:w="59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72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6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predchádzajúce</w:t>
            </w:r>
          </w:p>
        </w:tc>
      </w:tr>
      <w:tr w:rsidR="00842D74">
        <w:trPr>
          <w:trHeight w:val="120"/>
        </w:trPr>
        <w:tc>
          <w:tcPr>
            <w:tcW w:w="59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72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00"/>
              <w:jc w:val="center"/>
              <w:rPr>
                <w:rFonts w:ascii="Arial Narrow" w:eastAsia="Arial Narrow" w:hAnsi="Arial Narrow"/>
                <w:b/>
                <w:w w:val="98"/>
                <w:sz w:val="21"/>
              </w:rPr>
            </w:pPr>
            <w:r>
              <w:rPr>
                <w:rFonts w:ascii="Arial Narrow" w:eastAsia="Arial Narrow" w:hAnsi="Arial Narrow"/>
                <w:b/>
                <w:w w:val="98"/>
                <w:sz w:val="21"/>
              </w:rPr>
              <w:t>obdobie</w:t>
            </w:r>
          </w:p>
        </w:tc>
        <w:tc>
          <w:tcPr>
            <w:tcW w:w="16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42D74">
        <w:trPr>
          <w:trHeight w:val="176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72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6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účtovné obdobie</w:t>
            </w:r>
          </w:p>
        </w:tc>
      </w:tr>
      <w:tr w:rsidR="00842D74">
        <w:trPr>
          <w:trHeight w:val="120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6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42D74">
        <w:trPr>
          <w:trHeight w:val="66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842D74">
        <w:trPr>
          <w:trHeight w:val="306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Náklady, ktoré majú výnimočný rozsah alebo výskyt:</w:t>
            </w: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09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1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299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6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2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2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306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0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289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06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Výnosy, ktoré majú výnimočný rozsah alebo výskyt:</w:t>
            </w: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06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4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6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9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9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5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5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0"/>
        </w:trPr>
        <w:tc>
          <w:tcPr>
            <w:tcW w:w="59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295"/>
        </w:trPr>
        <w:tc>
          <w:tcPr>
            <w:tcW w:w="5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2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</w:tbl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" w:eastAsia="Arial" w:hAnsi="Arial"/>
          <w:sz w:val="19"/>
        </w:rPr>
        <w:pict>
          <v:rect id="_x0000_s1063" style="position:absolute;margin-left:3.1pt;margin-top:-206pt;width:1pt;height:1pt;z-index:-251661824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64" style="position:absolute;margin-left:296.05pt;margin-top:-205pt;width:.95pt;height:1pt;z-index:-251660800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65" style="position:absolute;margin-left:383.35pt;margin-top:-205pt;width:.95pt;height:1pt;z-index:-251659776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66" style="position:absolute;margin-left:383.7pt;margin-top:-205.2pt;width:.95pt;height:1pt;z-index:-251658752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67" style="position:absolute;margin-left:2.75pt;margin-top:-1.85pt;width:1pt;height:1pt;z-index:-251657728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68" style="position:absolute;margin-left:295.7pt;margin-top:-.85pt;width:.95pt;height:.95pt;z-index:-251656704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69" style="position:absolute;margin-left:383pt;margin-top:-.85pt;width:.95pt;height:.95pt;z-index:-251655680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0" style="position:absolute;margin-left:3.1pt;margin-top:-104.85pt;width:1pt;height:.95pt;z-index:-251654656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1" style="position:absolute;margin-left:2.75pt;margin-top:-103.95pt;width:1pt;height:1pt;z-index:-251653632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2" style="position:absolute;margin-left:3.15pt;margin-top:-104.2pt;width:.95pt;height:1.05pt;z-index:-251652608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3" style="position:absolute;margin-left:296.05pt;margin-top:-103.85pt;width:.95pt;height:.95pt;z-index:-251651584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4" style="position:absolute;margin-left:295.7pt;margin-top:-102.95pt;width:.95pt;height:1pt;z-index:-251650560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5" style="position:absolute;margin-left:296.05pt;margin-top:-103.2pt;width:.95pt;height:1.05pt;z-index:-251649536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6" style="position:absolute;margin-left:383.35pt;margin-top:-103.85pt;width:.95pt;height:.95pt;z-index:-251648512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7" style="position:absolute;margin-left:383pt;margin-top:-102.95pt;width:.95pt;height:1pt;z-index:-251647488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8" style="position:absolute;margin-left:383.35pt;margin-top:-103.2pt;width:.95pt;height:1.05pt;z-index:-251646464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79" style="position:absolute;margin-left:468.1pt;margin-top:-103.85pt;width:1pt;height:.95pt;z-index:-251645440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80" style="position:absolute;margin-left:468.15pt;margin-top:-103.2pt;width:.95pt;height:1.05pt;z-index:-251644416;mso-position-horizontal-relative:text;mso-position-vertical-relative:text" o:userdrawn="t" fillcolor="black" strokecolor="none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</w:rPr>
        <w:sectPr w:rsidR="00842D74">
          <w:pgSz w:w="11900" w:h="16840"/>
          <w:pgMar w:top="271" w:right="1024" w:bottom="214" w:left="1440" w:header="0" w:footer="0" w:gutter="0"/>
          <w:cols w:space="0" w:equalWidth="0">
            <w:col w:w="944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6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00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7</w:t>
      </w:r>
    </w:p>
    <w:p w:rsidR="00842D74" w:rsidRDefault="00842D74">
      <w:pPr>
        <w:spacing w:line="0" w:lineRule="atLeast"/>
        <w:ind w:left="9000"/>
        <w:rPr>
          <w:rFonts w:ascii="Arial Narrow" w:eastAsia="Arial Narrow" w:hAnsi="Arial Narrow"/>
          <w:sz w:val="21"/>
        </w:rPr>
        <w:sectPr w:rsidR="00842D74">
          <w:type w:val="continuous"/>
          <w:pgSz w:w="11900" w:h="16840"/>
          <w:pgMar w:top="271" w:right="1024" w:bottom="214" w:left="1440" w:header="0" w:footer="0" w:gutter="0"/>
          <w:cols w:space="0" w:equalWidth="0">
            <w:col w:w="9440"/>
          </w:cols>
          <w:docGrid w:linePitch="360"/>
        </w:sectPr>
      </w:pPr>
    </w:p>
    <w:tbl>
      <w:tblPr>
        <w:tblW w:w="0" w:type="auto"/>
        <w:tblInd w:w="1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>
        <w:trPr>
          <w:trHeight w:val="289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</w:rPr>
            </w:pPr>
            <w:bookmarkStart w:id="7" w:name="page8"/>
            <w:bookmarkEnd w:id="7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7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>
        <w:trPr>
          <w:trHeight w:val="236"/>
        </w:trPr>
        <w:tc>
          <w:tcPr>
            <w:tcW w:w="2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7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167B3F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</w:tr>
    </w:tbl>
    <w:p w:rsidR="00842D74" w:rsidRDefault="00842D74">
      <w:pPr>
        <w:spacing w:line="62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40"/>
        <w:rPr>
          <w:rFonts w:ascii="Arial Narrow" w:eastAsia="Arial Narrow" w:hAnsi="Arial Narrow"/>
          <w:b/>
          <w:sz w:val="28"/>
        </w:rPr>
      </w:pPr>
      <w:r>
        <w:rPr>
          <w:rFonts w:ascii="Arial Narrow" w:eastAsia="Arial Narrow" w:hAnsi="Arial Narrow"/>
          <w:b/>
          <w:sz w:val="28"/>
        </w:rPr>
        <w:t>Článok V - Informácie o iných aktívach a iných pasívach</w:t>
      </w:r>
    </w:p>
    <w:p w:rsidR="00842D74" w:rsidRDefault="00842D74">
      <w:pPr>
        <w:spacing w:line="196" w:lineRule="exact"/>
        <w:rPr>
          <w:rFonts w:ascii="Times New Roman" w:eastAsia="Times New Roman" w:hAnsi="Times New Roman"/>
        </w:rPr>
      </w:pPr>
    </w:p>
    <w:p w:rsidR="00842D74" w:rsidRDefault="00F4339B">
      <w:pPr>
        <w:numPr>
          <w:ilvl w:val="0"/>
          <w:numId w:val="14"/>
        </w:numPr>
        <w:tabs>
          <w:tab w:val="left" w:pos="222"/>
        </w:tabs>
        <w:spacing w:line="348" w:lineRule="auto"/>
        <w:ind w:left="20" w:right="3540" w:firstLine="9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Informácie o iných aktívach a pasívach – podmienený majetok a záväzky a) Podmienený majetok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00"/>
        <w:gridCol w:w="2400"/>
        <w:gridCol w:w="2420"/>
      </w:tblGrid>
      <w:tr w:rsidR="00842D74">
        <w:trPr>
          <w:trHeight w:val="239"/>
        </w:trPr>
        <w:tc>
          <w:tcPr>
            <w:tcW w:w="45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39" w:lineRule="exac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Bezprostredne</w:t>
            </w:r>
          </w:p>
        </w:tc>
      </w:tr>
      <w:tr w:rsidR="00842D74">
        <w:trPr>
          <w:trHeight w:val="241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06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Druh podmieneného majetku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42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 obdobie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predchádzajúce účtovné</w:t>
            </w:r>
          </w:p>
        </w:tc>
      </w:tr>
      <w:tr w:rsidR="00842D74">
        <w:trPr>
          <w:trHeight w:val="312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obdobie</w:t>
            </w:r>
          </w:p>
        </w:tc>
      </w:tr>
      <w:tr w:rsidR="00842D74">
        <w:trPr>
          <w:trHeight w:val="310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zo servisných zmlúv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1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 poistných zmlúv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2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 koncesionárskych zmlúv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2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7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 licenčných zmlúv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2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197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197" w:lineRule="exac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 investovania prostriedkov získaných</w:t>
            </w:r>
          </w:p>
        </w:tc>
        <w:tc>
          <w:tcPr>
            <w:tcW w:w="240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41"/>
        </w:trPr>
        <w:tc>
          <w:tcPr>
            <w:tcW w:w="450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oslobodením od dane z príjmov</w:t>
            </w:r>
          </w:p>
        </w:tc>
        <w:tc>
          <w:tcPr>
            <w:tcW w:w="24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4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</w:tr>
      <w:tr w:rsidR="00842D74">
        <w:trPr>
          <w:trHeight w:val="93"/>
        </w:trPr>
        <w:tc>
          <w:tcPr>
            <w:tcW w:w="450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300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 privatizácie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0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Práva zo súdnych sporov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32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303"/>
        </w:trPr>
        <w:tc>
          <w:tcPr>
            <w:tcW w:w="450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Iné práva</w:t>
            </w:r>
          </w:p>
        </w:tc>
        <w:tc>
          <w:tcPr>
            <w:tcW w:w="24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40"/>
        </w:trPr>
        <w:tc>
          <w:tcPr>
            <w:tcW w:w="45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842D74">
        <w:trPr>
          <w:trHeight w:val="2514"/>
        </w:trPr>
        <w:tc>
          <w:tcPr>
            <w:tcW w:w="450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842D74">
      <w:pPr>
        <w:spacing w:line="179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4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b) Podmienené záväzky (uvádza sa i hodnota podmienených záväzkov voči spriazneným osobám – čl.</w:t>
      </w:r>
      <w:r w:rsidR="00167B3F">
        <w:rPr>
          <w:rFonts w:ascii="Arial Narrow" w:eastAsia="Arial Narrow" w:hAnsi="Arial Narrow"/>
          <w:sz w:val="21"/>
        </w:rPr>
        <w:t xml:space="preserve"> </w:t>
      </w:r>
      <w:r>
        <w:rPr>
          <w:rFonts w:ascii="Arial Narrow" w:eastAsia="Arial Narrow" w:hAnsi="Arial Narrow"/>
          <w:sz w:val="21"/>
        </w:rPr>
        <w:t>V bod 2)</w:t>
      </w:r>
    </w:p>
    <w:p w:rsidR="00842D74" w:rsidRDefault="00842D74">
      <w:pPr>
        <w:spacing w:line="59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"/>
        <w:gridCol w:w="4460"/>
        <w:gridCol w:w="2420"/>
        <w:gridCol w:w="2420"/>
      </w:tblGrid>
      <w:tr w:rsidR="00842D74">
        <w:trPr>
          <w:trHeight w:val="299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02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Druh podmieneného záväzku</w:t>
            </w:r>
          </w:p>
        </w:tc>
        <w:tc>
          <w:tcPr>
            <w:tcW w:w="484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36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 obdobie</w:t>
            </w:r>
          </w:p>
        </w:tc>
      </w:tr>
      <w:tr w:rsidR="00842D74">
        <w:trPr>
          <w:trHeight w:val="204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46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4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Hodnota celkom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04" w:lineRule="exact"/>
              <w:ind w:right="4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Hodnota voči spriazneným</w:t>
            </w:r>
          </w:p>
        </w:tc>
      </w:tr>
      <w:tr w:rsidR="00842D74">
        <w:trPr>
          <w:trHeight w:val="176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42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42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1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osobám</w:t>
            </w:r>
          </w:p>
        </w:tc>
      </w:tr>
      <w:tr w:rsidR="00842D74">
        <w:trPr>
          <w:trHeight w:val="103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42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303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 súdnych rozhodnutí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6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 poskytnutých záruk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2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 všeobecne záväzných právnych predpisov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 zmluvy o podriadenom záväzku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7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 ručenia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4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Iné podmienené záväzky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07"/>
        </w:trPr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4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</w:tbl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Times New Roman" w:eastAsia="Times New Roman" w:hAnsi="Times New Roman"/>
          <w:sz w:val="17"/>
        </w:rPr>
        <w:pict>
          <v:line id="_x0000_s1081" style="position:absolute;z-index:-251643392;mso-position-horizontal-relative:text;mso-position-vertical-relative:text" from=".45pt,.55pt" to=".45pt,167pt" o:userdrawn="t" strokeweight=".48pt"/>
        </w:pict>
      </w:r>
      <w:r w:rsidRPr="00AC0E67">
        <w:rPr>
          <w:rFonts w:ascii="Times New Roman" w:eastAsia="Times New Roman" w:hAnsi="Times New Roman"/>
          <w:sz w:val="17"/>
        </w:rPr>
        <w:pict>
          <v:line id="_x0000_s1082" style="position:absolute;z-index:-251642368;mso-position-horizontal-relative:text;mso-position-vertical-relative:text" from=".2pt,166.75pt" to="466.95pt,166.75pt" o:userdrawn="t" strokeweight=".16931mm"/>
        </w:pict>
      </w:r>
      <w:r w:rsidRPr="00AC0E67">
        <w:rPr>
          <w:rFonts w:ascii="Times New Roman" w:eastAsia="Times New Roman" w:hAnsi="Times New Roman"/>
          <w:sz w:val="17"/>
        </w:rPr>
        <w:pict>
          <v:line id="_x0000_s1083" style="position:absolute;z-index:-251641344;mso-position-horizontal-relative:text;mso-position-vertical-relative:text" from="466.7pt,.55pt" to="466.7pt,167pt" o:userdrawn="t" strokeweight=".48pt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</w:rPr>
        <w:sectPr w:rsidR="00842D74">
          <w:pgSz w:w="11900" w:h="16840"/>
          <w:pgMar w:top="271" w:right="1244" w:bottom="260" w:left="1320" w:header="0" w:footer="0" w:gutter="0"/>
          <w:cols w:space="0" w:equalWidth="0">
            <w:col w:w="934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308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040"/>
        <w:rPr>
          <w:rFonts w:ascii="Arial Narrow" w:eastAsia="Arial Narrow" w:hAnsi="Arial Narrow"/>
          <w:sz w:val="17"/>
        </w:rPr>
      </w:pPr>
      <w:r>
        <w:rPr>
          <w:rFonts w:ascii="Arial Narrow" w:eastAsia="Arial Narrow" w:hAnsi="Arial Narrow"/>
          <w:sz w:val="17"/>
        </w:rPr>
        <w:t>8</w:t>
      </w:r>
    </w:p>
    <w:p w:rsidR="00842D74" w:rsidRDefault="00842D74">
      <w:pPr>
        <w:spacing w:line="0" w:lineRule="atLeast"/>
        <w:ind w:left="9040"/>
        <w:rPr>
          <w:rFonts w:ascii="Arial Narrow" w:eastAsia="Arial Narrow" w:hAnsi="Arial Narrow"/>
          <w:sz w:val="17"/>
        </w:rPr>
        <w:sectPr w:rsidR="00842D74">
          <w:type w:val="continuous"/>
          <w:pgSz w:w="11900" w:h="16840"/>
          <w:pgMar w:top="271" w:right="1244" w:bottom="260" w:left="1320" w:header="0" w:footer="0" w:gutter="0"/>
          <w:cols w:space="0" w:equalWidth="0">
            <w:col w:w="9340"/>
          </w:cols>
          <w:docGrid w:linePitch="360"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80"/>
        <w:gridCol w:w="2540"/>
        <w:gridCol w:w="1780"/>
        <w:gridCol w:w="2380"/>
        <w:gridCol w:w="20"/>
        <w:gridCol w:w="40"/>
        <w:gridCol w:w="18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  <w:gridCol w:w="200"/>
      </w:tblGrid>
      <w:tr w:rsidR="00842D74">
        <w:trPr>
          <w:trHeight w:val="299"/>
        </w:trPr>
        <w:tc>
          <w:tcPr>
            <w:tcW w:w="1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  <w:bookmarkStart w:id="8" w:name="page9"/>
            <w:bookmarkEnd w:id="8"/>
          </w:p>
        </w:tc>
        <w:tc>
          <w:tcPr>
            <w:tcW w:w="25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178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842D74">
        <w:trPr>
          <w:trHeight w:val="236"/>
        </w:trPr>
        <w:tc>
          <w:tcPr>
            <w:tcW w:w="4500" w:type="dxa"/>
            <w:gridSpan w:val="3"/>
            <w:vMerge w:val="restart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8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2) Ostatné finančné povinnosti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6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0" w:type="dxa"/>
            <w:gridSpan w:val="10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E17A2B" w:rsidRDefault="00E51BEC">
            <w:pPr>
              <w:spacing w:line="0" w:lineRule="atLeast"/>
              <w:ind w:right="1361"/>
              <w:jc w:val="right"/>
              <w:rPr>
                <w:rFonts w:ascii="Arial" w:eastAsia="Arial" w:hAnsi="Arial"/>
                <w:w w:val="92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  <w:tc>
          <w:tcPr>
            <w:tcW w:w="20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842D74">
        <w:trPr>
          <w:trHeight w:val="180"/>
        </w:trPr>
        <w:tc>
          <w:tcPr>
            <w:tcW w:w="4500" w:type="dxa"/>
            <w:gridSpan w:val="3"/>
            <w:vMerge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</w:tr>
      <w:tr w:rsidR="00842D74">
        <w:trPr>
          <w:trHeight w:val="279"/>
        </w:trPr>
        <w:tc>
          <w:tcPr>
            <w:tcW w:w="1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320" w:type="dxa"/>
            <w:gridSpan w:val="2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88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Druh podmieneného záväzku</w:t>
            </w:r>
          </w:p>
        </w:tc>
        <w:tc>
          <w:tcPr>
            <w:tcW w:w="4840" w:type="dxa"/>
            <w:gridSpan w:val="1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440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Bezprostredne predchádzajúce účtovné obdobie</w:t>
            </w:r>
          </w:p>
        </w:tc>
      </w:tr>
      <w:tr w:rsidR="00842D74">
        <w:trPr>
          <w:trHeight w:val="204"/>
        </w:trPr>
        <w:tc>
          <w:tcPr>
            <w:tcW w:w="1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4320" w:type="dxa"/>
            <w:gridSpan w:val="2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40" w:type="dxa"/>
            <w:gridSpan w:val="3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52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Hodnota celkom</w:t>
            </w: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204" w:lineRule="exact"/>
              <w:ind w:right="140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Hodnota voči spriazneným</w:t>
            </w:r>
          </w:p>
        </w:tc>
      </w:tr>
      <w:tr w:rsidR="00842D74">
        <w:trPr>
          <w:trHeight w:val="175"/>
        </w:trPr>
        <w:tc>
          <w:tcPr>
            <w:tcW w:w="1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440" w:type="dxa"/>
            <w:gridSpan w:val="3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8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56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900"/>
              <w:jc w:val="right"/>
              <w:rPr>
                <w:rFonts w:ascii="Arial Narrow" w:eastAsia="Arial Narrow" w:hAnsi="Arial Narrow"/>
                <w:b/>
                <w:w w:val="96"/>
                <w:sz w:val="21"/>
              </w:rPr>
            </w:pPr>
            <w:r>
              <w:rPr>
                <w:rFonts w:ascii="Arial Narrow" w:eastAsia="Arial Narrow" w:hAnsi="Arial Narrow"/>
                <w:b/>
                <w:w w:val="96"/>
                <w:sz w:val="21"/>
              </w:rPr>
              <w:t>osobám</w:t>
            </w:r>
          </w:p>
        </w:tc>
      </w:tr>
      <w:tr w:rsidR="00842D74">
        <w:trPr>
          <w:trHeight w:val="103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1560" w:type="dxa"/>
            <w:gridSpan w:val="7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842D74">
        <w:trPr>
          <w:trHeight w:val="303"/>
        </w:trPr>
        <w:tc>
          <w:tcPr>
            <w:tcW w:w="450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 súdnych rozhodnutí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50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 poskytnutých záruk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7"/>
        </w:trPr>
        <w:tc>
          <w:tcPr>
            <w:tcW w:w="450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 všeobecne záväzných právnych predpisov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50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Zo zmluvy o podriadenom záväzku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7"/>
        </w:trPr>
        <w:tc>
          <w:tcPr>
            <w:tcW w:w="450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 ručenia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8"/>
        </w:trPr>
        <w:tc>
          <w:tcPr>
            <w:tcW w:w="450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Iné podmienené záväzky</w:t>
            </w:r>
          </w:p>
        </w:tc>
        <w:tc>
          <w:tcPr>
            <w:tcW w:w="238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0" w:type="dxa"/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gridSpan w:val="11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80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120"/>
        </w:trPr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842D74">
        <w:trPr>
          <w:trHeight w:val="1362"/>
        </w:trPr>
        <w:tc>
          <w:tcPr>
            <w:tcW w:w="1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7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842D74" w:rsidRDefault="00842D74">
      <w:pPr>
        <w:spacing w:line="3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8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3) Podsúvahové účty</w:t>
      </w:r>
    </w:p>
    <w:p w:rsidR="00842D74" w:rsidRDefault="00842D74">
      <w:pPr>
        <w:spacing w:line="71" w:lineRule="exact"/>
        <w:rPr>
          <w:rFonts w:ascii="Times New Roman" w:eastAsia="Times New Roman" w:hAnsi="Times New Roman"/>
        </w:r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000"/>
      </w:tblPr>
      <w:tblGrid>
        <w:gridCol w:w="4480"/>
        <w:gridCol w:w="2420"/>
        <w:gridCol w:w="2420"/>
      </w:tblGrid>
      <w:tr w:rsidR="00842D74">
        <w:trPr>
          <w:trHeight w:val="24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62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1"/>
              </w:rPr>
            </w:pPr>
            <w:r>
              <w:rPr>
                <w:rFonts w:ascii="Arial Narrow" w:eastAsia="Arial Narrow" w:hAnsi="Arial Narrow"/>
                <w:b/>
                <w:w w:val="99"/>
                <w:sz w:val="21"/>
              </w:rPr>
              <w:t>Bezprostredne</w:t>
            </w:r>
          </w:p>
        </w:tc>
      </w:tr>
      <w:tr w:rsidR="00842D74">
        <w:trPr>
          <w:trHeight w:val="241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1640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Názov položky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right="142"/>
              <w:jc w:val="right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Bežné účtovné obdobie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predchádzajúce účtovné</w:t>
            </w:r>
          </w:p>
        </w:tc>
      </w:tr>
      <w:tr w:rsidR="00842D74">
        <w:trPr>
          <w:trHeight w:val="296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sz w:val="21"/>
              </w:rPr>
            </w:pPr>
            <w:r>
              <w:rPr>
                <w:rFonts w:ascii="Arial Narrow" w:eastAsia="Arial Narrow" w:hAnsi="Arial Narrow"/>
                <w:b/>
                <w:sz w:val="21"/>
              </w:rPr>
              <w:t>obdobie</w:t>
            </w:r>
          </w:p>
        </w:tc>
      </w:tr>
      <w:tr w:rsidR="00842D74">
        <w:trPr>
          <w:trHeight w:val="40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842D74">
        <w:trPr>
          <w:trHeight w:val="303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Prenajatý majetok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7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842D74">
        <w:trPr>
          <w:trHeight w:val="299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Majetok prijatý do úschovy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0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299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Pohľadávky z opcií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1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298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Záväzky z opcií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1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299"/>
        </w:trPr>
        <w:tc>
          <w:tcPr>
            <w:tcW w:w="44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Odpísané pohľadávky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  <w:tr w:rsidR="00842D74">
        <w:trPr>
          <w:trHeight w:val="20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20" w:lineRule="exact"/>
              <w:rPr>
                <w:rFonts w:ascii="Times New Roman" w:eastAsia="Times New Roman" w:hAnsi="Times New Roman"/>
                <w:sz w:val="1"/>
              </w:rPr>
            </w:pPr>
          </w:p>
        </w:tc>
      </w:tr>
      <w:tr w:rsidR="00842D74">
        <w:trPr>
          <w:trHeight w:val="314"/>
        </w:trPr>
        <w:tc>
          <w:tcPr>
            <w:tcW w:w="4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 Narrow" w:eastAsia="Arial Narrow" w:hAnsi="Arial Narrow"/>
                <w:sz w:val="21"/>
              </w:rPr>
            </w:pPr>
            <w:r>
              <w:rPr>
                <w:rFonts w:ascii="Arial Narrow" w:eastAsia="Arial Narrow" w:hAnsi="Arial Narrow"/>
                <w:sz w:val="21"/>
              </w:rPr>
              <w:t>Iné položky</w:t>
            </w: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9"/>
              </w:rPr>
            </w:pPr>
            <w:r>
              <w:rPr>
                <w:rFonts w:ascii="Arial" w:eastAsia="Arial" w:hAnsi="Arial"/>
                <w:sz w:val="19"/>
              </w:rPr>
              <w:t>0,00</w:t>
            </w:r>
          </w:p>
        </w:tc>
      </w:tr>
    </w:tbl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" w:eastAsia="Arial" w:hAnsi="Arial"/>
          <w:sz w:val="19"/>
        </w:rPr>
        <w:pict>
          <v:rect id="_x0000_s1084" style="position:absolute;margin-left:1.7pt;margin-top:-146.15pt;width:.95pt;height:1pt;z-index:-251640320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rect id="_x0000_s1085" style="position:absolute;margin-left:1.05pt;margin-top:65.85pt;width:1pt;height:1pt;z-index:-251639296;mso-position-horizontal-relative:text;mso-position-vertical-relative:text" o:userdrawn="t" fillcolor="black" strokecolor="none"/>
        </w:pict>
      </w:r>
      <w:r w:rsidRPr="00AC0E67">
        <w:rPr>
          <w:rFonts w:ascii="Arial" w:eastAsia="Arial" w:hAnsi="Arial"/>
          <w:sz w:val="19"/>
        </w:rPr>
        <w:pict>
          <v:line id="_x0000_s1086" style="position:absolute;z-index:-251638272;mso-position-horizontal-relative:text;mso-position-vertical-relative:text" from="1.3pt,6.35pt" to="468.05pt,6.35pt" o:userdrawn="t" strokeweight=".1079mm"/>
        </w:pict>
      </w:r>
      <w:r w:rsidRPr="00AC0E67">
        <w:rPr>
          <w:rFonts w:ascii="Arial" w:eastAsia="Arial" w:hAnsi="Arial"/>
          <w:sz w:val="19"/>
        </w:rPr>
        <w:pict>
          <v:line id="_x0000_s1087" style="position:absolute;z-index:-251637248;mso-position-horizontal-relative:text;mso-position-vertical-relative:text" from="1.55pt,5.8pt" to="1.55pt,79.7pt" o:userdrawn="t" strokeweight=".48pt"/>
        </w:pict>
      </w:r>
      <w:r w:rsidRPr="00AC0E67">
        <w:rPr>
          <w:rFonts w:ascii="Arial" w:eastAsia="Arial" w:hAnsi="Arial"/>
          <w:sz w:val="19"/>
        </w:rPr>
        <w:pict>
          <v:line id="_x0000_s1088" style="position:absolute;z-index:-251636224;mso-position-horizontal-relative:text;mso-position-vertical-relative:text" from="1.3pt,79.15pt" to="468.05pt,79.15pt" o:userdrawn="t" strokeweight=".1079mm"/>
        </w:pict>
      </w:r>
      <w:r w:rsidRPr="00AC0E67">
        <w:rPr>
          <w:rFonts w:ascii="Arial" w:eastAsia="Arial" w:hAnsi="Arial"/>
          <w:sz w:val="19"/>
        </w:rPr>
        <w:pict>
          <v:line id="_x0000_s1089" style="position:absolute;z-index:-251635200;mso-position-horizontal-relative:text;mso-position-vertical-relative:text" from="467.8pt,6.05pt" to="467.8pt,79.3pt" o:userdrawn="t" strokeweight=".16931mm"/>
        </w:pict>
      </w: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361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60"/>
        <w:rPr>
          <w:rFonts w:ascii="Arial Narrow" w:eastAsia="Arial Narrow" w:hAnsi="Arial Narrow"/>
          <w:b/>
          <w:sz w:val="28"/>
        </w:rPr>
      </w:pPr>
      <w:r>
        <w:rPr>
          <w:rFonts w:ascii="Arial Narrow" w:eastAsia="Arial Narrow" w:hAnsi="Arial Narrow"/>
          <w:b/>
          <w:sz w:val="28"/>
        </w:rPr>
        <w:t>Článok VI - Udalosti, ktoré nastali po dni, ku ktorému sa zostavuje účtovná závierka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b/>
          <w:sz w:val="28"/>
        </w:rPr>
        <w:pict>
          <v:rect id="_x0000_s1090" style="position:absolute;margin-left:467.35pt;margin-top:131.5pt;width:.95pt;height:1.05pt;z-index:-251634176" o:userdrawn="t" fillcolor="black" strokecolor="none"/>
        </w:pict>
      </w:r>
      <w:r w:rsidRPr="00AC0E67">
        <w:rPr>
          <w:rFonts w:ascii="Arial Narrow" w:eastAsia="Arial Narrow" w:hAnsi="Arial Narrow"/>
          <w:b/>
          <w:sz w:val="28"/>
        </w:rPr>
        <w:pict>
          <v:line id="_x0000_s1091" style="position:absolute;z-index:-251633152" from="2.2pt,6.95pt" to="468.95pt,6.95pt" o:userdrawn="t" strokeweight=".16931mm"/>
        </w:pict>
      </w:r>
      <w:r w:rsidRPr="00AC0E67">
        <w:rPr>
          <w:rFonts w:ascii="Arial Narrow" w:eastAsia="Arial Narrow" w:hAnsi="Arial Narrow"/>
          <w:b/>
          <w:sz w:val="28"/>
        </w:rPr>
        <w:pict>
          <v:line id="_x0000_s1092" style="position:absolute;z-index:-251632128" from="2.45pt,6.7pt" to="2.45pt,258.4pt" o:userdrawn="t" strokeweight=".48pt"/>
        </w:pict>
      </w:r>
      <w:r w:rsidRPr="00AC0E67">
        <w:rPr>
          <w:rFonts w:ascii="Arial Narrow" w:eastAsia="Arial Narrow" w:hAnsi="Arial Narrow"/>
          <w:b/>
          <w:sz w:val="28"/>
        </w:rPr>
        <w:pict>
          <v:line id="_x0000_s1093" style="position:absolute;z-index:-251631104" from="2.2pt,258.05pt" to="468.95pt,258.05pt" o:userdrawn="t" strokeweight=".16931mm"/>
        </w:pict>
      </w:r>
      <w:r w:rsidRPr="00AC0E67">
        <w:rPr>
          <w:rFonts w:ascii="Arial Narrow" w:eastAsia="Arial Narrow" w:hAnsi="Arial Narrow"/>
          <w:b/>
          <w:sz w:val="28"/>
        </w:rPr>
        <w:pict>
          <v:line id="_x0000_s1094" style="position:absolute;z-index:-251630080" from="468.7pt,6.7pt" to="468.7pt,258.25pt" o:userdrawn="t" strokeweight=".48pt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</w:rPr>
        <w:sectPr w:rsidR="00842D74">
          <w:pgSz w:w="11900" w:h="16840"/>
          <w:pgMar w:top="260" w:right="1244" w:bottom="260" w:left="1300" w:header="0" w:footer="0" w:gutter="0"/>
          <w:cols w:space="0" w:equalWidth="0">
            <w:col w:w="936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379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9060"/>
        <w:rPr>
          <w:rFonts w:ascii="Arial Narrow" w:eastAsia="Arial Narrow" w:hAnsi="Arial Narrow"/>
          <w:sz w:val="17"/>
        </w:rPr>
      </w:pPr>
      <w:r>
        <w:rPr>
          <w:rFonts w:ascii="Arial Narrow" w:eastAsia="Arial Narrow" w:hAnsi="Arial Narrow"/>
          <w:sz w:val="17"/>
        </w:rPr>
        <w:t>9</w:t>
      </w:r>
    </w:p>
    <w:p w:rsidR="00842D74" w:rsidRDefault="00842D74">
      <w:pPr>
        <w:spacing w:line="0" w:lineRule="atLeast"/>
        <w:ind w:left="9060"/>
        <w:rPr>
          <w:rFonts w:ascii="Arial Narrow" w:eastAsia="Arial Narrow" w:hAnsi="Arial Narrow"/>
          <w:sz w:val="17"/>
        </w:rPr>
        <w:sectPr w:rsidR="00842D74">
          <w:type w:val="continuous"/>
          <w:pgSz w:w="11900" w:h="16840"/>
          <w:pgMar w:top="260" w:right="1244" w:bottom="260" w:left="1300" w:header="0" w:footer="0" w:gutter="0"/>
          <w:cols w:space="0" w:equalWidth="0">
            <w:col w:w="9360"/>
          </w:cols>
          <w:docGrid w:linePitch="360"/>
        </w:sectPr>
      </w:pPr>
    </w:p>
    <w:tbl>
      <w:tblPr>
        <w:tblW w:w="0" w:type="auto"/>
        <w:tblInd w:w="7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60"/>
        <w:gridCol w:w="4160"/>
        <w:gridCol w:w="40"/>
        <w:gridCol w:w="200"/>
        <w:gridCol w:w="220"/>
        <w:gridCol w:w="220"/>
        <w:gridCol w:w="220"/>
        <w:gridCol w:w="240"/>
        <w:gridCol w:w="220"/>
        <w:gridCol w:w="220"/>
        <w:gridCol w:w="220"/>
        <w:gridCol w:w="240"/>
        <w:gridCol w:w="220"/>
      </w:tblGrid>
      <w:tr w:rsidR="00842D74">
        <w:trPr>
          <w:trHeight w:val="299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60"/>
              <w:rPr>
                <w:rFonts w:ascii="Arial" w:eastAsia="Arial" w:hAnsi="Arial"/>
              </w:rPr>
            </w:pPr>
            <w:bookmarkStart w:id="9" w:name="page10"/>
            <w:bookmarkEnd w:id="9"/>
            <w:r>
              <w:rPr>
                <w:rFonts w:ascii="Arial" w:eastAsia="Arial" w:hAnsi="Arial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/>
              </w:rPr>
              <w:t>Úč</w:t>
            </w:r>
            <w:proofErr w:type="spellEnd"/>
            <w:r>
              <w:rPr>
                <w:rFonts w:ascii="Arial" w:eastAsia="Arial" w:hAnsi="Arial"/>
              </w:rPr>
              <w:t xml:space="preserve"> PODV 3 - 01</w:t>
            </w:r>
          </w:p>
        </w:tc>
        <w:tc>
          <w:tcPr>
            <w:tcW w:w="42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7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1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Default="00117A96">
            <w:pPr>
              <w:spacing w:line="0" w:lineRule="atLeast"/>
              <w:jc w:val="right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</w:t>
            </w:r>
          </w:p>
        </w:tc>
      </w:tr>
      <w:tr w:rsidR="00842D74">
        <w:trPr>
          <w:trHeight w:val="236"/>
        </w:trPr>
        <w:tc>
          <w:tcPr>
            <w:tcW w:w="2560" w:type="dxa"/>
            <w:tcBorders>
              <w:top w:val="single" w:sz="8" w:space="0" w:color="auto"/>
            </w:tcBorders>
            <w:shd w:val="clear" w:color="auto" w:fill="auto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4160" w:type="dxa"/>
            <w:shd w:val="clear" w:color="auto" w:fill="auto"/>
            <w:vAlign w:val="bottom"/>
          </w:tcPr>
          <w:p w:rsidR="00842D74" w:rsidRDefault="00F4339B">
            <w:pPr>
              <w:spacing w:line="0" w:lineRule="atLeast"/>
              <w:ind w:left="3800"/>
              <w:rPr>
                <w:rFonts w:ascii="Arial" w:eastAsia="Arial" w:hAnsi="Arial"/>
                <w:w w:val="95"/>
              </w:rPr>
            </w:pPr>
            <w:r>
              <w:rPr>
                <w:rFonts w:ascii="Arial" w:eastAsia="Arial" w:hAnsi="Arial"/>
                <w:w w:val="95"/>
              </w:rPr>
              <w:t>IČO</w:t>
            </w:r>
          </w:p>
        </w:tc>
        <w:tc>
          <w:tcPr>
            <w:tcW w:w="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/>
            <w:vAlign w:val="bottom"/>
          </w:tcPr>
          <w:p w:rsidR="00842D74" w:rsidRDefault="00842D74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20" w:type="dxa"/>
            <w:gridSpan w:val="10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42D74" w:rsidRPr="00395B42" w:rsidRDefault="00E51BEC">
            <w:pPr>
              <w:spacing w:line="0" w:lineRule="atLeas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52239730</w:t>
            </w:r>
          </w:p>
        </w:tc>
      </w:tr>
    </w:tbl>
    <w:p w:rsidR="00842D74" w:rsidRDefault="00842D74">
      <w:pPr>
        <w:spacing w:line="95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rPr>
          <w:rFonts w:ascii="Arial Narrow" w:eastAsia="Arial Narrow" w:hAnsi="Arial Narrow"/>
          <w:b/>
          <w:sz w:val="28"/>
        </w:rPr>
      </w:pPr>
      <w:r>
        <w:rPr>
          <w:rFonts w:ascii="Arial Narrow" w:eastAsia="Arial Narrow" w:hAnsi="Arial Narrow"/>
          <w:b/>
          <w:sz w:val="28"/>
        </w:rPr>
        <w:t>Článok VII - Ostatné informácie</w:t>
      </w:r>
    </w:p>
    <w:p w:rsidR="00842D74" w:rsidRDefault="00842D74">
      <w:pPr>
        <w:spacing w:line="135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1) Informácie o práve poskytovať služby vo verejnom záujme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line id="_x0000_s1095" style="position:absolute;z-index:-251629056" from="-1.6pt,6.95pt" to="465.1pt,6.95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096" style="position:absolute;z-index:-251628032" from="-1.35pt,6.7pt" to="-1.35pt,114.8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097" style="position:absolute;z-index:-251627008" from="-1.6pt,114.55pt" to="465.1pt,114.55pt" o:userdrawn="t" strokeweight=".16931mm"/>
        </w:pict>
      </w:r>
      <w:r w:rsidRPr="00AC0E67">
        <w:rPr>
          <w:rFonts w:ascii="Arial Narrow" w:eastAsia="Arial Narrow" w:hAnsi="Arial Narrow"/>
          <w:sz w:val="21"/>
        </w:rPr>
        <w:pict>
          <v:line id="_x0000_s1098" style="position:absolute;z-index:-251625984" from="464.85pt,6.7pt" to="464.85pt,114.8pt" o:userdrawn="t" strokeweight=".16931mm"/>
        </w:pict>
      </w: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43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2) Informácie o osobitnej kategórii priemyselnej výroby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line id="_x0000_s1099" style="position:absolute;z-index:-251624960" from="-1.25pt,6.95pt" to="465.45pt,6.95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100" style="position:absolute;z-index:-251623936" from="-1pt,6.7pt" to="-1pt,114.8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101" style="position:absolute;z-index:-251622912" from="-1.25pt,114.55pt" to="465.45pt,114.55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102" style="position:absolute;z-index:-251621888" from="465.2pt,6.7pt" to="465.2pt,114.8pt" o:userdrawn="t" strokeweight=".48pt"/>
        </w:pict>
      </w: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395" w:lineRule="exact"/>
        <w:rPr>
          <w:rFonts w:ascii="Times New Roman" w:eastAsia="Times New Roman" w:hAnsi="Times New Roman"/>
        </w:rPr>
      </w:pPr>
    </w:p>
    <w:p w:rsidR="00842D74" w:rsidRDefault="00F4339B">
      <w:pPr>
        <w:spacing w:line="0" w:lineRule="atLeast"/>
        <w:ind w:left="40"/>
        <w:rPr>
          <w:rFonts w:ascii="Arial Narrow" w:eastAsia="Arial Narrow" w:hAnsi="Arial Narrow"/>
          <w:sz w:val="21"/>
        </w:rPr>
      </w:pPr>
      <w:r>
        <w:rPr>
          <w:rFonts w:ascii="Arial Narrow" w:eastAsia="Arial Narrow" w:hAnsi="Arial Narrow"/>
          <w:sz w:val="21"/>
        </w:rPr>
        <w:t>3) Informácie o finančných vzťahoch s orgánmi verejnej moci</w:t>
      </w:r>
    </w:p>
    <w:p w:rsidR="00842D74" w:rsidRDefault="00AC0E67">
      <w:pPr>
        <w:spacing w:line="20" w:lineRule="exact"/>
        <w:rPr>
          <w:rFonts w:ascii="Times New Roman" w:eastAsia="Times New Roman" w:hAnsi="Times New Roman"/>
        </w:rPr>
      </w:pPr>
      <w:r w:rsidRPr="00AC0E67">
        <w:rPr>
          <w:rFonts w:ascii="Arial Narrow" w:eastAsia="Arial Narrow" w:hAnsi="Arial Narrow"/>
          <w:sz w:val="21"/>
        </w:rPr>
        <w:pict>
          <v:line id="_x0000_s1103" style="position:absolute;z-index:-251620864" from="0,6.95pt" to="466.75pt,6.95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104" style="position:absolute;z-index:-251619840" from=".25pt,6.7pt" to=".25pt,114.8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105" style="position:absolute;z-index:-251618816" from="0,114.55pt" to="466.75pt,114.55pt" o:userdrawn="t" strokeweight=".48pt"/>
        </w:pict>
      </w:r>
      <w:r w:rsidRPr="00AC0E67">
        <w:rPr>
          <w:rFonts w:ascii="Arial Narrow" w:eastAsia="Arial Narrow" w:hAnsi="Arial Narrow"/>
          <w:sz w:val="21"/>
        </w:rPr>
        <w:pict>
          <v:line id="_x0000_s1106" style="position:absolute;z-index:-251617792" from="466.5pt,6.7pt" to="466.5pt,114.8pt" o:userdrawn="t" strokeweight=".48pt"/>
        </w:pict>
      </w:r>
    </w:p>
    <w:p w:rsidR="00842D74" w:rsidRDefault="00842D74">
      <w:pPr>
        <w:spacing w:line="20" w:lineRule="exact"/>
        <w:rPr>
          <w:rFonts w:ascii="Times New Roman" w:eastAsia="Times New Roman" w:hAnsi="Times New Roman"/>
        </w:rPr>
        <w:sectPr w:rsidR="00842D74">
          <w:pgSz w:w="11900" w:h="16840"/>
          <w:pgMar w:top="260" w:right="1364" w:bottom="237" w:left="1400" w:header="0" w:footer="0" w:gutter="0"/>
          <w:cols w:space="0" w:equalWidth="0">
            <w:col w:w="9140"/>
          </w:cols>
          <w:docGrid w:linePitch="360"/>
        </w:sect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00" w:lineRule="exact"/>
        <w:rPr>
          <w:rFonts w:ascii="Times New Roman" w:eastAsia="Times New Roman" w:hAnsi="Times New Roman"/>
        </w:rPr>
      </w:pPr>
    </w:p>
    <w:p w:rsidR="00842D74" w:rsidRDefault="00842D74">
      <w:pPr>
        <w:spacing w:line="212" w:lineRule="exact"/>
        <w:rPr>
          <w:rFonts w:ascii="Times New Roman" w:eastAsia="Times New Roman" w:hAnsi="Times New Roman"/>
        </w:rPr>
      </w:pPr>
    </w:p>
    <w:p w:rsidR="00F4339B" w:rsidRDefault="00F4339B">
      <w:pPr>
        <w:spacing w:line="0" w:lineRule="atLeast"/>
        <w:ind w:left="8960"/>
        <w:rPr>
          <w:rFonts w:ascii="Arial Narrow" w:eastAsia="Arial Narrow" w:hAnsi="Arial Narrow"/>
          <w:sz w:val="19"/>
        </w:rPr>
      </w:pPr>
      <w:r>
        <w:rPr>
          <w:rFonts w:ascii="Arial Narrow" w:eastAsia="Arial Narrow" w:hAnsi="Arial Narrow"/>
          <w:sz w:val="19"/>
        </w:rPr>
        <w:t>10</w:t>
      </w:r>
    </w:p>
    <w:sectPr w:rsidR="00F4339B" w:rsidSect="00842D74">
      <w:type w:val="continuous"/>
      <w:pgSz w:w="11900" w:h="16840"/>
      <w:pgMar w:top="260" w:right="1364" w:bottom="237" w:left="1400" w:header="0" w:footer="0" w:gutter="0"/>
      <w:cols w:space="0" w:equalWidth="0">
        <w:col w:w="914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79E2A9E2"/>
    <w:lvl w:ilvl="0" w:tplc="3FFAE99C">
      <w:start w:val="1"/>
      <w:numFmt w:val="decimal"/>
      <w:lvlText w:val="%1."/>
      <w:lvlJc w:val="left"/>
    </w:lvl>
    <w:lvl w:ilvl="1" w:tplc="C13235C6">
      <w:start w:val="1"/>
      <w:numFmt w:val="bullet"/>
      <w:lvlText w:val=""/>
      <w:lvlJc w:val="left"/>
    </w:lvl>
    <w:lvl w:ilvl="2" w:tplc="73E6A3C0">
      <w:start w:val="1"/>
      <w:numFmt w:val="bullet"/>
      <w:lvlText w:val=""/>
      <w:lvlJc w:val="left"/>
    </w:lvl>
    <w:lvl w:ilvl="3" w:tplc="8B24599E">
      <w:start w:val="1"/>
      <w:numFmt w:val="bullet"/>
      <w:lvlText w:val=""/>
      <w:lvlJc w:val="left"/>
    </w:lvl>
    <w:lvl w:ilvl="4" w:tplc="78C24704">
      <w:start w:val="1"/>
      <w:numFmt w:val="bullet"/>
      <w:lvlText w:val=""/>
      <w:lvlJc w:val="left"/>
    </w:lvl>
    <w:lvl w:ilvl="5" w:tplc="DD70D64A">
      <w:start w:val="1"/>
      <w:numFmt w:val="bullet"/>
      <w:lvlText w:val=""/>
      <w:lvlJc w:val="left"/>
    </w:lvl>
    <w:lvl w:ilvl="6" w:tplc="9404E9EE">
      <w:start w:val="1"/>
      <w:numFmt w:val="bullet"/>
      <w:lvlText w:val=""/>
      <w:lvlJc w:val="left"/>
    </w:lvl>
    <w:lvl w:ilvl="7" w:tplc="CF602038">
      <w:start w:val="1"/>
      <w:numFmt w:val="bullet"/>
      <w:lvlText w:val=""/>
      <w:lvlJc w:val="left"/>
    </w:lvl>
    <w:lvl w:ilvl="8" w:tplc="7EA4E986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7545E146"/>
    <w:lvl w:ilvl="0" w:tplc="F0186B28">
      <w:start w:val="1"/>
      <w:numFmt w:val="lowerLetter"/>
      <w:lvlText w:val="(%1)"/>
      <w:lvlJc w:val="left"/>
    </w:lvl>
    <w:lvl w:ilvl="1" w:tplc="6F9AE366">
      <w:start w:val="1"/>
      <w:numFmt w:val="bullet"/>
      <w:lvlText w:val=""/>
      <w:lvlJc w:val="left"/>
    </w:lvl>
    <w:lvl w:ilvl="2" w:tplc="851AA10C">
      <w:start w:val="1"/>
      <w:numFmt w:val="bullet"/>
      <w:lvlText w:val=""/>
      <w:lvlJc w:val="left"/>
    </w:lvl>
    <w:lvl w:ilvl="3" w:tplc="C42E9232">
      <w:start w:val="1"/>
      <w:numFmt w:val="bullet"/>
      <w:lvlText w:val=""/>
      <w:lvlJc w:val="left"/>
    </w:lvl>
    <w:lvl w:ilvl="4" w:tplc="27264FCE">
      <w:start w:val="1"/>
      <w:numFmt w:val="bullet"/>
      <w:lvlText w:val=""/>
      <w:lvlJc w:val="left"/>
    </w:lvl>
    <w:lvl w:ilvl="5" w:tplc="F8520298">
      <w:start w:val="1"/>
      <w:numFmt w:val="bullet"/>
      <w:lvlText w:val=""/>
      <w:lvlJc w:val="left"/>
    </w:lvl>
    <w:lvl w:ilvl="6" w:tplc="F0BCFFE8">
      <w:start w:val="1"/>
      <w:numFmt w:val="bullet"/>
      <w:lvlText w:val=""/>
      <w:lvlJc w:val="left"/>
    </w:lvl>
    <w:lvl w:ilvl="7" w:tplc="EEAE2CD8">
      <w:start w:val="1"/>
      <w:numFmt w:val="bullet"/>
      <w:lvlText w:val=""/>
      <w:lvlJc w:val="left"/>
    </w:lvl>
    <w:lvl w:ilvl="8" w:tplc="9F4A62A8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15F007C"/>
    <w:lvl w:ilvl="0" w:tplc="5E5093CC">
      <w:start w:val="4"/>
      <w:numFmt w:val="lowerLetter"/>
      <w:lvlText w:val="(%1)"/>
      <w:lvlJc w:val="left"/>
    </w:lvl>
    <w:lvl w:ilvl="1" w:tplc="90CE9A72">
      <w:start w:val="1"/>
      <w:numFmt w:val="bullet"/>
      <w:lvlText w:val=""/>
      <w:lvlJc w:val="left"/>
    </w:lvl>
    <w:lvl w:ilvl="2" w:tplc="9F609140">
      <w:start w:val="1"/>
      <w:numFmt w:val="bullet"/>
      <w:lvlText w:val=""/>
      <w:lvlJc w:val="left"/>
    </w:lvl>
    <w:lvl w:ilvl="3" w:tplc="E1B0A782">
      <w:start w:val="1"/>
      <w:numFmt w:val="bullet"/>
      <w:lvlText w:val=""/>
      <w:lvlJc w:val="left"/>
    </w:lvl>
    <w:lvl w:ilvl="4" w:tplc="CD4A4B28">
      <w:start w:val="1"/>
      <w:numFmt w:val="bullet"/>
      <w:lvlText w:val=""/>
      <w:lvlJc w:val="left"/>
    </w:lvl>
    <w:lvl w:ilvl="5" w:tplc="96362376">
      <w:start w:val="1"/>
      <w:numFmt w:val="bullet"/>
      <w:lvlText w:val=""/>
      <w:lvlJc w:val="left"/>
    </w:lvl>
    <w:lvl w:ilvl="6" w:tplc="F2F08100">
      <w:start w:val="1"/>
      <w:numFmt w:val="bullet"/>
      <w:lvlText w:val=""/>
      <w:lvlJc w:val="left"/>
    </w:lvl>
    <w:lvl w:ilvl="7" w:tplc="5C5C9D38">
      <w:start w:val="1"/>
      <w:numFmt w:val="bullet"/>
      <w:lvlText w:val=""/>
      <w:lvlJc w:val="left"/>
    </w:lvl>
    <w:lvl w:ilvl="8" w:tplc="E3A27942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5BD062C2"/>
    <w:lvl w:ilvl="0" w:tplc="1DC687C4">
      <w:start w:val="1"/>
      <w:numFmt w:val="decimal"/>
      <w:lvlText w:val="%1)"/>
      <w:lvlJc w:val="left"/>
    </w:lvl>
    <w:lvl w:ilvl="1" w:tplc="E054B986">
      <w:start w:val="1"/>
      <w:numFmt w:val="bullet"/>
      <w:lvlText w:val=""/>
      <w:lvlJc w:val="left"/>
    </w:lvl>
    <w:lvl w:ilvl="2" w:tplc="C5B2EF96">
      <w:start w:val="1"/>
      <w:numFmt w:val="bullet"/>
      <w:lvlText w:val=""/>
      <w:lvlJc w:val="left"/>
    </w:lvl>
    <w:lvl w:ilvl="3" w:tplc="EEA241FA">
      <w:start w:val="1"/>
      <w:numFmt w:val="bullet"/>
      <w:lvlText w:val=""/>
      <w:lvlJc w:val="left"/>
    </w:lvl>
    <w:lvl w:ilvl="4" w:tplc="A7CA648A">
      <w:start w:val="1"/>
      <w:numFmt w:val="bullet"/>
      <w:lvlText w:val=""/>
      <w:lvlJc w:val="left"/>
    </w:lvl>
    <w:lvl w:ilvl="5" w:tplc="68CE1B6A">
      <w:start w:val="1"/>
      <w:numFmt w:val="bullet"/>
      <w:lvlText w:val=""/>
      <w:lvlJc w:val="left"/>
    </w:lvl>
    <w:lvl w:ilvl="6" w:tplc="1CE4A078">
      <w:start w:val="1"/>
      <w:numFmt w:val="bullet"/>
      <w:lvlText w:val=""/>
      <w:lvlJc w:val="left"/>
    </w:lvl>
    <w:lvl w:ilvl="7" w:tplc="826CF9A8">
      <w:start w:val="1"/>
      <w:numFmt w:val="bullet"/>
      <w:lvlText w:val=""/>
      <w:lvlJc w:val="left"/>
    </w:lvl>
    <w:lvl w:ilvl="8" w:tplc="288CEE6E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12200854"/>
    <w:lvl w:ilvl="0" w:tplc="F2449C7A">
      <w:start w:val="3"/>
      <w:numFmt w:val="decimal"/>
      <w:lvlText w:val="%1)"/>
      <w:lvlJc w:val="left"/>
    </w:lvl>
    <w:lvl w:ilvl="1" w:tplc="94CE4A6C">
      <w:start w:val="1"/>
      <w:numFmt w:val="bullet"/>
      <w:lvlText w:val=""/>
      <w:lvlJc w:val="left"/>
    </w:lvl>
    <w:lvl w:ilvl="2" w:tplc="8ED0238A">
      <w:start w:val="1"/>
      <w:numFmt w:val="bullet"/>
      <w:lvlText w:val=""/>
      <w:lvlJc w:val="left"/>
    </w:lvl>
    <w:lvl w:ilvl="3" w:tplc="E7880F08">
      <w:start w:val="1"/>
      <w:numFmt w:val="bullet"/>
      <w:lvlText w:val=""/>
      <w:lvlJc w:val="left"/>
    </w:lvl>
    <w:lvl w:ilvl="4" w:tplc="0C72EE1E">
      <w:start w:val="1"/>
      <w:numFmt w:val="bullet"/>
      <w:lvlText w:val=""/>
      <w:lvlJc w:val="left"/>
    </w:lvl>
    <w:lvl w:ilvl="5" w:tplc="B93246D0">
      <w:start w:val="1"/>
      <w:numFmt w:val="bullet"/>
      <w:lvlText w:val=""/>
      <w:lvlJc w:val="left"/>
    </w:lvl>
    <w:lvl w:ilvl="6" w:tplc="EFBA3B08">
      <w:start w:val="1"/>
      <w:numFmt w:val="bullet"/>
      <w:lvlText w:val=""/>
      <w:lvlJc w:val="left"/>
    </w:lvl>
    <w:lvl w:ilvl="7" w:tplc="3040984A">
      <w:start w:val="1"/>
      <w:numFmt w:val="bullet"/>
      <w:lvlText w:val=""/>
      <w:lvlJc w:val="left"/>
    </w:lvl>
    <w:lvl w:ilvl="8" w:tplc="CDDC1B1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4DB127F8"/>
    <w:lvl w:ilvl="0" w:tplc="EE2CA3AE">
      <w:start w:val="1"/>
      <w:numFmt w:val="bullet"/>
      <w:lvlText w:val="-"/>
      <w:lvlJc w:val="left"/>
    </w:lvl>
    <w:lvl w:ilvl="1" w:tplc="DBE0D500">
      <w:start w:val="1"/>
      <w:numFmt w:val="bullet"/>
      <w:lvlText w:val=""/>
      <w:lvlJc w:val="left"/>
    </w:lvl>
    <w:lvl w:ilvl="2" w:tplc="11F66554">
      <w:start w:val="1"/>
      <w:numFmt w:val="bullet"/>
      <w:lvlText w:val=""/>
      <w:lvlJc w:val="left"/>
    </w:lvl>
    <w:lvl w:ilvl="3" w:tplc="B98CE40E">
      <w:start w:val="1"/>
      <w:numFmt w:val="bullet"/>
      <w:lvlText w:val=""/>
      <w:lvlJc w:val="left"/>
    </w:lvl>
    <w:lvl w:ilvl="4" w:tplc="8FD43942">
      <w:start w:val="1"/>
      <w:numFmt w:val="bullet"/>
      <w:lvlText w:val=""/>
      <w:lvlJc w:val="left"/>
    </w:lvl>
    <w:lvl w:ilvl="5" w:tplc="073AA9EC">
      <w:start w:val="1"/>
      <w:numFmt w:val="bullet"/>
      <w:lvlText w:val=""/>
      <w:lvlJc w:val="left"/>
    </w:lvl>
    <w:lvl w:ilvl="6" w:tplc="59241610">
      <w:start w:val="1"/>
      <w:numFmt w:val="bullet"/>
      <w:lvlText w:val=""/>
      <w:lvlJc w:val="left"/>
    </w:lvl>
    <w:lvl w:ilvl="7" w:tplc="D69E0C98">
      <w:start w:val="1"/>
      <w:numFmt w:val="bullet"/>
      <w:lvlText w:val=""/>
      <w:lvlJc w:val="left"/>
    </w:lvl>
    <w:lvl w:ilvl="8" w:tplc="73CAA80A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0216231A"/>
    <w:lvl w:ilvl="0" w:tplc="FA065510">
      <w:start w:val="2"/>
      <w:numFmt w:val="lowerLetter"/>
      <w:lvlText w:val="%1)"/>
      <w:lvlJc w:val="left"/>
    </w:lvl>
    <w:lvl w:ilvl="1" w:tplc="9DFEC63A">
      <w:start w:val="1"/>
      <w:numFmt w:val="bullet"/>
      <w:lvlText w:val=""/>
      <w:lvlJc w:val="left"/>
    </w:lvl>
    <w:lvl w:ilvl="2" w:tplc="27A43346">
      <w:start w:val="1"/>
      <w:numFmt w:val="bullet"/>
      <w:lvlText w:val=""/>
      <w:lvlJc w:val="left"/>
    </w:lvl>
    <w:lvl w:ilvl="3" w:tplc="553E9848">
      <w:start w:val="1"/>
      <w:numFmt w:val="bullet"/>
      <w:lvlText w:val=""/>
      <w:lvlJc w:val="left"/>
    </w:lvl>
    <w:lvl w:ilvl="4" w:tplc="6E5E6556">
      <w:start w:val="1"/>
      <w:numFmt w:val="bullet"/>
      <w:lvlText w:val=""/>
      <w:lvlJc w:val="left"/>
    </w:lvl>
    <w:lvl w:ilvl="5" w:tplc="0A04A064">
      <w:start w:val="1"/>
      <w:numFmt w:val="bullet"/>
      <w:lvlText w:val=""/>
      <w:lvlJc w:val="left"/>
    </w:lvl>
    <w:lvl w:ilvl="6" w:tplc="87EE20AE">
      <w:start w:val="1"/>
      <w:numFmt w:val="bullet"/>
      <w:lvlText w:val=""/>
      <w:lvlJc w:val="left"/>
    </w:lvl>
    <w:lvl w:ilvl="7" w:tplc="13A89650">
      <w:start w:val="1"/>
      <w:numFmt w:val="bullet"/>
      <w:lvlText w:val=""/>
      <w:lvlJc w:val="left"/>
    </w:lvl>
    <w:lvl w:ilvl="8" w:tplc="2494C19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1F16E9E8"/>
    <w:lvl w:ilvl="0" w:tplc="3CDC50BE">
      <w:start w:val="8"/>
      <w:numFmt w:val="lowerLetter"/>
      <w:lvlText w:val="%1)"/>
      <w:lvlJc w:val="left"/>
    </w:lvl>
    <w:lvl w:ilvl="1" w:tplc="DA3CF246">
      <w:start w:val="1"/>
      <w:numFmt w:val="bullet"/>
      <w:lvlText w:val=""/>
      <w:lvlJc w:val="left"/>
    </w:lvl>
    <w:lvl w:ilvl="2" w:tplc="23E0CDAC">
      <w:start w:val="1"/>
      <w:numFmt w:val="bullet"/>
      <w:lvlText w:val=""/>
      <w:lvlJc w:val="left"/>
    </w:lvl>
    <w:lvl w:ilvl="3" w:tplc="F18E9D2C">
      <w:start w:val="1"/>
      <w:numFmt w:val="bullet"/>
      <w:lvlText w:val=""/>
      <w:lvlJc w:val="left"/>
    </w:lvl>
    <w:lvl w:ilvl="4" w:tplc="3E90A692">
      <w:start w:val="1"/>
      <w:numFmt w:val="bullet"/>
      <w:lvlText w:val=""/>
      <w:lvlJc w:val="left"/>
    </w:lvl>
    <w:lvl w:ilvl="5" w:tplc="E12A850C">
      <w:start w:val="1"/>
      <w:numFmt w:val="bullet"/>
      <w:lvlText w:val=""/>
      <w:lvlJc w:val="left"/>
    </w:lvl>
    <w:lvl w:ilvl="6" w:tplc="BACA88DE">
      <w:start w:val="1"/>
      <w:numFmt w:val="bullet"/>
      <w:lvlText w:val=""/>
      <w:lvlJc w:val="left"/>
    </w:lvl>
    <w:lvl w:ilvl="7" w:tplc="21E804AA">
      <w:start w:val="1"/>
      <w:numFmt w:val="bullet"/>
      <w:lvlText w:val=""/>
      <w:lvlJc w:val="left"/>
    </w:lvl>
    <w:lvl w:ilvl="8" w:tplc="2CE823D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190CDE6"/>
    <w:lvl w:ilvl="0" w:tplc="915638E8">
      <w:start w:val="5"/>
      <w:numFmt w:val="decimal"/>
      <w:lvlText w:val="%1)"/>
      <w:lvlJc w:val="left"/>
    </w:lvl>
    <w:lvl w:ilvl="1" w:tplc="93CC73F2">
      <w:start w:val="1"/>
      <w:numFmt w:val="bullet"/>
      <w:lvlText w:val=""/>
      <w:lvlJc w:val="left"/>
    </w:lvl>
    <w:lvl w:ilvl="2" w:tplc="7566304E">
      <w:start w:val="1"/>
      <w:numFmt w:val="bullet"/>
      <w:lvlText w:val=""/>
      <w:lvlJc w:val="left"/>
    </w:lvl>
    <w:lvl w:ilvl="3" w:tplc="981CF2D6">
      <w:start w:val="1"/>
      <w:numFmt w:val="bullet"/>
      <w:lvlText w:val=""/>
      <w:lvlJc w:val="left"/>
    </w:lvl>
    <w:lvl w:ilvl="4" w:tplc="C4AA2FEC">
      <w:start w:val="1"/>
      <w:numFmt w:val="bullet"/>
      <w:lvlText w:val=""/>
      <w:lvlJc w:val="left"/>
    </w:lvl>
    <w:lvl w:ilvl="5" w:tplc="EBACBD50">
      <w:start w:val="1"/>
      <w:numFmt w:val="bullet"/>
      <w:lvlText w:val=""/>
      <w:lvlJc w:val="left"/>
    </w:lvl>
    <w:lvl w:ilvl="6" w:tplc="192064B2">
      <w:start w:val="1"/>
      <w:numFmt w:val="bullet"/>
      <w:lvlText w:val=""/>
      <w:lvlJc w:val="left"/>
    </w:lvl>
    <w:lvl w:ilvl="7" w:tplc="69F6A416">
      <w:start w:val="1"/>
      <w:numFmt w:val="bullet"/>
      <w:lvlText w:val=""/>
      <w:lvlJc w:val="left"/>
    </w:lvl>
    <w:lvl w:ilvl="8" w:tplc="7592E53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66EF438C"/>
    <w:lvl w:ilvl="0" w:tplc="591CDD10">
      <w:start w:val="1"/>
      <w:numFmt w:val="decimal"/>
      <w:lvlText w:val="%1)"/>
      <w:lvlJc w:val="left"/>
    </w:lvl>
    <w:lvl w:ilvl="1" w:tplc="48C04D6E">
      <w:start w:val="2"/>
      <w:numFmt w:val="decimal"/>
      <w:lvlText w:val="%2)"/>
      <w:lvlJc w:val="left"/>
    </w:lvl>
    <w:lvl w:ilvl="2" w:tplc="FC40A916">
      <w:start w:val="1"/>
      <w:numFmt w:val="bullet"/>
      <w:lvlText w:val=""/>
      <w:lvlJc w:val="left"/>
    </w:lvl>
    <w:lvl w:ilvl="3" w:tplc="2C341408">
      <w:start w:val="1"/>
      <w:numFmt w:val="bullet"/>
      <w:lvlText w:val=""/>
      <w:lvlJc w:val="left"/>
    </w:lvl>
    <w:lvl w:ilvl="4" w:tplc="BB94AEE8">
      <w:start w:val="1"/>
      <w:numFmt w:val="bullet"/>
      <w:lvlText w:val=""/>
      <w:lvlJc w:val="left"/>
    </w:lvl>
    <w:lvl w:ilvl="5" w:tplc="A822D0AA">
      <w:start w:val="1"/>
      <w:numFmt w:val="bullet"/>
      <w:lvlText w:val=""/>
      <w:lvlJc w:val="left"/>
    </w:lvl>
    <w:lvl w:ilvl="6" w:tplc="B754BEF2">
      <w:start w:val="1"/>
      <w:numFmt w:val="bullet"/>
      <w:lvlText w:val=""/>
      <w:lvlJc w:val="left"/>
    </w:lvl>
    <w:lvl w:ilvl="7" w:tplc="F3B4D8E8">
      <w:start w:val="1"/>
      <w:numFmt w:val="bullet"/>
      <w:lvlText w:val=""/>
      <w:lvlJc w:val="left"/>
    </w:lvl>
    <w:lvl w:ilvl="8" w:tplc="C78E256C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40E0F76"/>
    <w:lvl w:ilvl="0" w:tplc="900EE874">
      <w:start w:val="3"/>
      <w:numFmt w:val="decimal"/>
      <w:lvlText w:val="%1)"/>
      <w:lvlJc w:val="left"/>
    </w:lvl>
    <w:lvl w:ilvl="1" w:tplc="5CD8213C">
      <w:start w:val="1"/>
      <w:numFmt w:val="lowerLetter"/>
      <w:lvlText w:val="%2)"/>
      <w:lvlJc w:val="left"/>
    </w:lvl>
    <w:lvl w:ilvl="2" w:tplc="5F42D182">
      <w:start w:val="1"/>
      <w:numFmt w:val="bullet"/>
      <w:lvlText w:val=""/>
      <w:lvlJc w:val="left"/>
    </w:lvl>
    <w:lvl w:ilvl="3" w:tplc="11924D06">
      <w:start w:val="1"/>
      <w:numFmt w:val="bullet"/>
      <w:lvlText w:val=""/>
      <w:lvlJc w:val="left"/>
    </w:lvl>
    <w:lvl w:ilvl="4" w:tplc="6C0C9AD8">
      <w:start w:val="1"/>
      <w:numFmt w:val="bullet"/>
      <w:lvlText w:val=""/>
      <w:lvlJc w:val="left"/>
    </w:lvl>
    <w:lvl w:ilvl="5" w:tplc="E6E452C4">
      <w:start w:val="1"/>
      <w:numFmt w:val="bullet"/>
      <w:lvlText w:val=""/>
      <w:lvlJc w:val="left"/>
    </w:lvl>
    <w:lvl w:ilvl="6" w:tplc="A7DAD802">
      <w:start w:val="1"/>
      <w:numFmt w:val="bullet"/>
      <w:lvlText w:val=""/>
      <w:lvlJc w:val="left"/>
    </w:lvl>
    <w:lvl w:ilvl="7" w:tplc="5FDE64E0">
      <w:start w:val="1"/>
      <w:numFmt w:val="bullet"/>
      <w:lvlText w:val=""/>
      <w:lvlJc w:val="left"/>
    </w:lvl>
    <w:lvl w:ilvl="8" w:tplc="54B28854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3352255A"/>
    <w:lvl w:ilvl="0" w:tplc="975639E2">
      <w:start w:val="4"/>
      <w:numFmt w:val="decimal"/>
      <w:lvlText w:val="%1)"/>
      <w:lvlJc w:val="left"/>
    </w:lvl>
    <w:lvl w:ilvl="1" w:tplc="06FA0BF0">
      <w:start w:val="1"/>
      <w:numFmt w:val="bullet"/>
      <w:lvlText w:val=""/>
      <w:lvlJc w:val="left"/>
    </w:lvl>
    <w:lvl w:ilvl="2" w:tplc="3AE2574A">
      <w:start w:val="1"/>
      <w:numFmt w:val="bullet"/>
      <w:lvlText w:val=""/>
      <w:lvlJc w:val="left"/>
    </w:lvl>
    <w:lvl w:ilvl="3" w:tplc="45E85D94">
      <w:start w:val="1"/>
      <w:numFmt w:val="bullet"/>
      <w:lvlText w:val=""/>
      <w:lvlJc w:val="left"/>
    </w:lvl>
    <w:lvl w:ilvl="4" w:tplc="512A092E">
      <w:start w:val="1"/>
      <w:numFmt w:val="bullet"/>
      <w:lvlText w:val=""/>
      <w:lvlJc w:val="left"/>
    </w:lvl>
    <w:lvl w:ilvl="5" w:tplc="7F4874CE">
      <w:start w:val="1"/>
      <w:numFmt w:val="bullet"/>
      <w:lvlText w:val=""/>
      <w:lvlJc w:val="left"/>
    </w:lvl>
    <w:lvl w:ilvl="6" w:tplc="66869DB0">
      <w:start w:val="1"/>
      <w:numFmt w:val="bullet"/>
      <w:lvlText w:val=""/>
      <w:lvlJc w:val="left"/>
    </w:lvl>
    <w:lvl w:ilvl="7" w:tplc="D8F6DA92">
      <w:start w:val="1"/>
      <w:numFmt w:val="bullet"/>
      <w:lvlText w:val=""/>
      <w:lvlJc w:val="left"/>
    </w:lvl>
    <w:lvl w:ilvl="8" w:tplc="906AB9B6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109CF92E"/>
    <w:lvl w:ilvl="0" w:tplc="41C48256">
      <w:start w:val="6"/>
      <w:numFmt w:val="decimal"/>
      <w:lvlText w:val="%1)"/>
      <w:lvlJc w:val="left"/>
    </w:lvl>
    <w:lvl w:ilvl="1" w:tplc="BB88C3BA">
      <w:start w:val="1"/>
      <w:numFmt w:val="bullet"/>
      <w:lvlText w:val=""/>
      <w:lvlJc w:val="left"/>
    </w:lvl>
    <w:lvl w:ilvl="2" w:tplc="41FCF05A">
      <w:start w:val="1"/>
      <w:numFmt w:val="bullet"/>
      <w:lvlText w:val=""/>
      <w:lvlJc w:val="left"/>
    </w:lvl>
    <w:lvl w:ilvl="3" w:tplc="40DA5A5A">
      <w:start w:val="1"/>
      <w:numFmt w:val="bullet"/>
      <w:lvlText w:val=""/>
      <w:lvlJc w:val="left"/>
    </w:lvl>
    <w:lvl w:ilvl="4" w:tplc="CA3606FE">
      <w:start w:val="1"/>
      <w:numFmt w:val="bullet"/>
      <w:lvlText w:val=""/>
      <w:lvlJc w:val="left"/>
    </w:lvl>
    <w:lvl w:ilvl="5" w:tplc="B7D4E950">
      <w:start w:val="1"/>
      <w:numFmt w:val="bullet"/>
      <w:lvlText w:val=""/>
      <w:lvlJc w:val="left"/>
    </w:lvl>
    <w:lvl w:ilvl="6" w:tplc="6A2458DE">
      <w:start w:val="1"/>
      <w:numFmt w:val="bullet"/>
      <w:lvlText w:val=""/>
      <w:lvlJc w:val="left"/>
    </w:lvl>
    <w:lvl w:ilvl="7" w:tplc="B986EC72">
      <w:start w:val="1"/>
      <w:numFmt w:val="bullet"/>
      <w:lvlText w:val=""/>
      <w:lvlJc w:val="left"/>
    </w:lvl>
    <w:lvl w:ilvl="8" w:tplc="545E0AF4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0DED7262"/>
    <w:lvl w:ilvl="0" w:tplc="FB22FEA6">
      <w:start w:val="1"/>
      <w:numFmt w:val="decimal"/>
      <w:lvlText w:val="%1)"/>
      <w:lvlJc w:val="left"/>
    </w:lvl>
    <w:lvl w:ilvl="1" w:tplc="EB76BF82">
      <w:start w:val="1"/>
      <w:numFmt w:val="bullet"/>
      <w:lvlText w:val=""/>
      <w:lvlJc w:val="left"/>
    </w:lvl>
    <w:lvl w:ilvl="2" w:tplc="91AA8D2A">
      <w:start w:val="1"/>
      <w:numFmt w:val="bullet"/>
      <w:lvlText w:val=""/>
      <w:lvlJc w:val="left"/>
    </w:lvl>
    <w:lvl w:ilvl="3" w:tplc="FE1E6536">
      <w:start w:val="1"/>
      <w:numFmt w:val="bullet"/>
      <w:lvlText w:val=""/>
      <w:lvlJc w:val="left"/>
    </w:lvl>
    <w:lvl w:ilvl="4" w:tplc="450093DA">
      <w:start w:val="1"/>
      <w:numFmt w:val="bullet"/>
      <w:lvlText w:val=""/>
      <w:lvlJc w:val="left"/>
    </w:lvl>
    <w:lvl w:ilvl="5" w:tplc="8828CC72">
      <w:start w:val="1"/>
      <w:numFmt w:val="bullet"/>
      <w:lvlText w:val=""/>
      <w:lvlJc w:val="left"/>
    </w:lvl>
    <w:lvl w:ilvl="6" w:tplc="B45823B0">
      <w:start w:val="1"/>
      <w:numFmt w:val="bullet"/>
      <w:lvlText w:val=""/>
      <w:lvlJc w:val="left"/>
    </w:lvl>
    <w:lvl w:ilvl="7" w:tplc="7F9609F2">
      <w:start w:val="1"/>
      <w:numFmt w:val="bullet"/>
      <w:lvlText w:val=""/>
      <w:lvlJc w:val="left"/>
    </w:lvl>
    <w:lvl w:ilvl="8" w:tplc="E1921DDE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20"/>
  <w:hyphenationZone w:val="425"/>
  <w:characterSpacingControl w:val="doNotCompress"/>
  <w:compat/>
  <w:rsids>
    <w:rsidRoot w:val="00166F6B"/>
    <w:rsid w:val="00117A96"/>
    <w:rsid w:val="00166165"/>
    <w:rsid w:val="00166F6B"/>
    <w:rsid w:val="00167B3F"/>
    <w:rsid w:val="001C0275"/>
    <w:rsid w:val="002C6C47"/>
    <w:rsid w:val="00373DC8"/>
    <w:rsid w:val="00395B42"/>
    <w:rsid w:val="00630334"/>
    <w:rsid w:val="00662583"/>
    <w:rsid w:val="006E40A0"/>
    <w:rsid w:val="00842D74"/>
    <w:rsid w:val="00855042"/>
    <w:rsid w:val="00AC0E67"/>
    <w:rsid w:val="00BF7DCF"/>
    <w:rsid w:val="00C5781D"/>
    <w:rsid w:val="00CE5CC2"/>
    <w:rsid w:val="00D109B5"/>
    <w:rsid w:val="00DD3C6F"/>
    <w:rsid w:val="00E17A2B"/>
    <w:rsid w:val="00E51BEC"/>
    <w:rsid w:val="00F4339B"/>
    <w:rsid w:val="00F85CE7"/>
    <w:rsid w:val="00FC48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42D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5504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10</Pages>
  <Words>2329</Words>
  <Characters>13279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17</cp:revision>
  <dcterms:created xsi:type="dcterms:W3CDTF">2020-03-18T10:42:00Z</dcterms:created>
  <dcterms:modified xsi:type="dcterms:W3CDTF">2020-03-30T13:25:00Z</dcterms:modified>
</cp:coreProperties>
</file>