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20E7AC" w14:textId="77777777" w:rsidR="006751C9" w:rsidRPr="005A7F18" w:rsidRDefault="006751C9" w:rsidP="006751C9">
      <w:pPr>
        <w:pStyle w:val="Heading1"/>
        <w:numPr>
          <w:ilvl w:val="0"/>
          <w:numId w:val="0"/>
        </w:numPr>
        <w:spacing w:before="120" w:after="60"/>
      </w:pPr>
      <w:bookmarkStart w:id="0" w:name="_Toc530739894"/>
    </w:p>
    <w:p w14:paraId="4764A7B9" w14:textId="77777777" w:rsidR="006751C9" w:rsidRPr="005A7F18" w:rsidRDefault="006751C9" w:rsidP="006751C9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účtovnej jednotke</w:t>
      </w:r>
      <w:bookmarkEnd w:id="0"/>
    </w:p>
    <w:p w14:paraId="7B832FCE" w14:textId="77777777" w:rsidR="006751C9" w:rsidRPr="00ED741B" w:rsidRDefault="006751C9" w:rsidP="006751C9">
      <w:pPr>
        <w:pStyle w:val="BodyText"/>
        <w:rPr>
          <w:szCs w:val="18"/>
        </w:rPr>
      </w:pPr>
    </w:p>
    <w:p w14:paraId="72CDFC9A" w14:textId="77777777" w:rsidR="00B5627B" w:rsidRPr="00ED741B" w:rsidRDefault="00B5627B" w:rsidP="006751C9">
      <w:pPr>
        <w:pStyle w:val="BodyText"/>
        <w:rPr>
          <w:szCs w:val="18"/>
        </w:rPr>
      </w:pPr>
    </w:p>
    <w:p w14:paraId="7CBA4922" w14:textId="77777777" w:rsidR="002D66C4" w:rsidRPr="00ED741B" w:rsidRDefault="002D66C4" w:rsidP="002D66C4">
      <w:pPr>
        <w:pStyle w:val="Heading2"/>
        <w:numPr>
          <w:ilvl w:val="0"/>
          <w:numId w:val="2"/>
        </w:numPr>
        <w:tabs>
          <w:tab w:val="clear" w:pos="360"/>
          <w:tab w:val="num" w:pos="502"/>
        </w:tabs>
        <w:ind w:left="502"/>
        <w:rPr>
          <w:szCs w:val="18"/>
        </w:rPr>
      </w:pPr>
      <w:r w:rsidRPr="00ED741B">
        <w:rPr>
          <w:szCs w:val="18"/>
        </w:rPr>
        <w:t>Založenie spoločnosti</w:t>
      </w:r>
    </w:p>
    <w:p w14:paraId="11948D4C" w14:textId="15006DC9" w:rsidR="002D66C4" w:rsidRPr="00ED741B" w:rsidRDefault="002D66C4" w:rsidP="002D66C4">
      <w:pPr>
        <w:pStyle w:val="Header"/>
        <w:tabs>
          <w:tab w:val="center" w:pos="4606"/>
          <w:tab w:val="center" w:pos="4820"/>
          <w:tab w:val="right" w:pos="9213"/>
        </w:tabs>
        <w:ind w:left="425"/>
        <w:jc w:val="both"/>
        <w:rPr>
          <w:b/>
          <w:sz w:val="18"/>
          <w:szCs w:val="18"/>
        </w:rPr>
      </w:pPr>
      <w:r w:rsidRPr="00ED741B">
        <w:rPr>
          <w:sz w:val="18"/>
          <w:szCs w:val="18"/>
        </w:rPr>
        <w:t>Spoločnosť KLEPIERRE MANAGEMENT SLOVENSKO s.r.o.</w:t>
      </w:r>
      <w:r w:rsidRPr="00ED741B">
        <w:rPr>
          <w:b/>
          <w:sz w:val="18"/>
          <w:szCs w:val="18"/>
        </w:rPr>
        <w:t xml:space="preserve"> </w:t>
      </w:r>
      <w:r w:rsidRPr="00ED741B">
        <w:rPr>
          <w:sz w:val="18"/>
          <w:szCs w:val="18"/>
        </w:rPr>
        <w:t xml:space="preserve"> (ďalej len Spoločnosť), bola založená 18.12.2001</w:t>
      </w:r>
      <w:r w:rsidRPr="00ED741B">
        <w:rPr>
          <w:rStyle w:val="ra"/>
          <w:sz w:val="18"/>
          <w:szCs w:val="18"/>
        </w:rPr>
        <w:t xml:space="preserve"> </w:t>
      </w:r>
      <w:r w:rsidRPr="00ED741B">
        <w:rPr>
          <w:sz w:val="18"/>
          <w:szCs w:val="18"/>
        </w:rPr>
        <w:t>a do obchodného registra bola zapísaná 10.04.2002 (Obchodný register Okresného súdu Bratislava I v</w:t>
      </w:r>
      <w:r w:rsidRPr="00ED741B">
        <w:rPr>
          <w:color w:val="FF0000"/>
          <w:sz w:val="18"/>
          <w:szCs w:val="18"/>
        </w:rPr>
        <w:t xml:space="preserve"> </w:t>
      </w:r>
      <w:r w:rsidRPr="00ED741B">
        <w:rPr>
          <w:sz w:val="18"/>
          <w:szCs w:val="18"/>
        </w:rPr>
        <w:t xml:space="preserve">Bratislave, oddiel Sro, vložka 26394/B). </w:t>
      </w:r>
    </w:p>
    <w:p w14:paraId="542F8A46" w14:textId="75EBA028" w:rsidR="006751C9" w:rsidRDefault="006751C9" w:rsidP="006751C9">
      <w:pPr>
        <w:rPr>
          <w:sz w:val="18"/>
          <w:szCs w:val="18"/>
        </w:rPr>
      </w:pPr>
    </w:p>
    <w:p w14:paraId="6B6C22DA" w14:textId="77777777" w:rsidR="00ED741B" w:rsidRPr="00ED741B" w:rsidRDefault="00ED741B" w:rsidP="006751C9">
      <w:pPr>
        <w:rPr>
          <w:sz w:val="18"/>
          <w:szCs w:val="18"/>
        </w:rPr>
      </w:pPr>
    </w:p>
    <w:p w14:paraId="3ED8785F" w14:textId="77777777" w:rsidR="006751C9" w:rsidRPr="00ED741B" w:rsidRDefault="006751C9" w:rsidP="006751C9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 w:rsidRPr="00ED741B">
        <w:rPr>
          <w:szCs w:val="18"/>
        </w:rPr>
        <w:t>Hlavnými činnosťami Spoločnosti sú:</w:t>
      </w:r>
      <w:bookmarkEnd w:id="1"/>
    </w:p>
    <w:p w14:paraId="118EB64C" w14:textId="77777777" w:rsidR="006751C9" w:rsidRPr="00ED741B" w:rsidRDefault="006751C9" w:rsidP="006751C9">
      <w:pPr>
        <w:pStyle w:val="BodyText"/>
        <w:rPr>
          <w:szCs w:val="18"/>
        </w:rPr>
      </w:pPr>
    </w:p>
    <w:p w14:paraId="2AF436A9" w14:textId="77777777" w:rsidR="006751C9" w:rsidRPr="00ED741B" w:rsidRDefault="006751C9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prenájom bytových a nebytových priestorov spojený s doplnkovými službami – obstarávateľské služby spojené s prenájmom,</w:t>
      </w:r>
    </w:p>
    <w:p w14:paraId="75E1BBF2" w14:textId="77777777" w:rsidR="006751C9" w:rsidRPr="00ED741B" w:rsidRDefault="006751C9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správa a údržba bytového a nebytového fondu v rozsahu voľných živností,</w:t>
      </w:r>
    </w:p>
    <w:p w14:paraId="6FF428D9" w14:textId="77777777" w:rsidR="006751C9" w:rsidRPr="00ED741B" w:rsidRDefault="006751C9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administratívne služby</w:t>
      </w:r>
      <w:r w:rsidR="000E3A9A" w:rsidRPr="00ED741B">
        <w:rPr>
          <w:szCs w:val="18"/>
        </w:rPr>
        <w:t>,</w:t>
      </w:r>
    </w:p>
    <w:p w14:paraId="04D00971" w14:textId="77777777" w:rsidR="006751C9" w:rsidRPr="00ED741B" w:rsidRDefault="006751C9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sprostredkovateľská činnosť v rozsahu voľnej živnosti,</w:t>
      </w:r>
    </w:p>
    <w:p w14:paraId="3C06EA39" w14:textId="1D63E9BA" w:rsidR="006751C9" w:rsidRPr="00ED741B" w:rsidRDefault="006751C9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poradenská činnosť v oblasti obchodu a služieb v rozsahu voľnej živnosti</w:t>
      </w:r>
      <w:r w:rsidR="002D66C4" w:rsidRPr="00ED741B">
        <w:rPr>
          <w:szCs w:val="18"/>
        </w:rPr>
        <w:t>,</w:t>
      </w:r>
    </w:p>
    <w:p w14:paraId="1D0A42B0" w14:textId="47F46DE8" w:rsidR="002D66C4" w:rsidRPr="00ED741B" w:rsidRDefault="002D66C4" w:rsidP="006751C9">
      <w:pPr>
        <w:pStyle w:val="BodyText"/>
        <w:numPr>
          <w:ilvl w:val="1"/>
          <w:numId w:val="2"/>
        </w:numPr>
        <w:rPr>
          <w:szCs w:val="18"/>
        </w:rPr>
      </w:pPr>
      <w:r w:rsidRPr="00ED741B">
        <w:rPr>
          <w:szCs w:val="18"/>
        </w:rPr>
        <w:t>reklamná a propagačná činnosť v rozsahu voľnej živnosti.</w:t>
      </w:r>
    </w:p>
    <w:p w14:paraId="7054730E" w14:textId="77777777" w:rsidR="006751C9" w:rsidRPr="00ED741B" w:rsidRDefault="006751C9" w:rsidP="006751C9">
      <w:pPr>
        <w:pStyle w:val="BodyText"/>
        <w:rPr>
          <w:szCs w:val="18"/>
        </w:rPr>
      </w:pPr>
    </w:p>
    <w:p w14:paraId="4647C912" w14:textId="77777777" w:rsidR="002D66C4" w:rsidRPr="00ED741B" w:rsidRDefault="002D66C4" w:rsidP="002D66C4">
      <w:pPr>
        <w:pStyle w:val="Heading2"/>
        <w:numPr>
          <w:ilvl w:val="0"/>
          <w:numId w:val="2"/>
        </w:numPr>
        <w:tabs>
          <w:tab w:val="clear" w:pos="360"/>
          <w:tab w:val="num" w:pos="502"/>
        </w:tabs>
        <w:ind w:left="502"/>
        <w:rPr>
          <w:szCs w:val="18"/>
        </w:rPr>
      </w:pPr>
      <w:r w:rsidRPr="00ED741B">
        <w:rPr>
          <w:szCs w:val="18"/>
        </w:rPr>
        <w:t xml:space="preserve">Počet zamestnancov </w:t>
      </w:r>
    </w:p>
    <w:p w14:paraId="4AF9823E" w14:textId="77777777" w:rsidR="002D66C4" w:rsidRPr="00ED741B" w:rsidRDefault="002D66C4" w:rsidP="002D66C4">
      <w:pPr>
        <w:pStyle w:val="BodyText"/>
        <w:rPr>
          <w:szCs w:val="18"/>
        </w:rPr>
      </w:pPr>
      <w:r w:rsidRPr="00ED741B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2" w:name="_MON_1450591364"/>
    <w:bookmarkEnd w:id="2"/>
    <w:p w14:paraId="3776A456" w14:textId="094FC1B3" w:rsidR="002D66C4" w:rsidRPr="00ED741B" w:rsidRDefault="002D66C4" w:rsidP="002D66C4">
      <w:pPr>
        <w:pStyle w:val="Heading2"/>
        <w:numPr>
          <w:ilvl w:val="0"/>
          <w:numId w:val="0"/>
        </w:numPr>
        <w:ind w:left="360"/>
        <w:rPr>
          <w:szCs w:val="18"/>
        </w:rPr>
      </w:pPr>
      <w:r w:rsidRPr="00ED741B">
        <w:rPr>
          <w:szCs w:val="18"/>
        </w:rPr>
        <w:object w:dxaOrig="9157" w:dyaOrig="1705" w14:anchorId="5D8B5BA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4pt;height:90.6pt" o:ole="" o:preferrelative="f">
            <v:imagedata r:id="rId8" o:title=""/>
            <o:lock v:ext="edit" aspectratio="f"/>
          </v:shape>
          <o:OLEObject Type="Embed" ProgID="Excel.Sheet.12" ShapeID="_x0000_i1025" DrawAspect="Content" ObjectID="_1644401699" r:id="rId9"/>
        </w:object>
      </w:r>
      <w:r w:rsidRPr="00ED741B">
        <w:rPr>
          <w:szCs w:val="18"/>
        </w:rPr>
        <w:t xml:space="preserve">  </w:t>
      </w:r>
    </w:p>
    <w:p w14:paraId="5D67FCB4" w14:textId="79566B84" w:rsidR="002D66C4" w:rsidRPr="00ED741B" w:rsidRDefault="002D66C4" w:rsidP="002D66C4">
      <w:pPr>
        <w:rPr>
          <w:sz w:val="18"/>
          <w:szCs w:val="18"/>
        </w:rPr>
      </w:pPr>
    </w:p>
    <w:p w14:paraId="036796E6" w14:textId="77777777" w:rsidR="002D66C4" w:rsidRPr="00ED741B" w:rsidRDefault="002D66C4" w:rsidP="002D66C4">
      <w:pPr>
        <w:rPr>
          <w:sz w:val="18"/>
          <w:szCs w:val="18"/>
        </w:rPr>
      </w:pPr>
    </w:p>
    <w:p w14:paraId="671B142E" w14:textId="77777777" w:rsidR="006A5011" w:rsidRPr="00ED741B" w:rsidRDefault="006A5011" w:rsidP="006A5011">
      <w:pPr>
        <w:pStyle w:val="Heading2"/>
        <w:numPr>
          <w:ilvl w:val="0"/>
          <w:numId w:val="2"/>
        </w:numPr>
        <w:tabs>
          <w:tab w:val="clear" w:pos="360"/>
          <w:tab w:val="num" w:pos="502"/>
        </w:tabs>
        <w:ind w:left="502"/>
        <w:rPr>
          <w:szCs w:val="18"/>
        </w:rPr>
      </w:pPr>
      <w:r w:rsidRPr="00ED741B">
        <w:rPr>
          <w:szCs w:val="18"/>
        </w:rPr>
        <w:t>Údaje o neobmedzenom ručení</w:t>
      </w:r>
    </w:p>
    <w:p w14:paraId="14E21489" w14:textId="77777777" w:rsidR="006A5011" w:rsidRPr="00ED741B" w:rsidRDefault="006A5011" w:rsidP="006A5011">
      <w:pPr>
        <w:ind w:left="450"/>
        <w:jc w:val="both"/>
        <w:rPr>
          <w:sz w:val="18"/>
          <w:szCs w:val="18"/>
        </w:rPr>
      </w:pPr>
      <w:r w:rsidRPr="00ED741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03A8DDB" w14:textId="2E81FD02" w:rsidR="006A5011" w:rsidRDefault="006A5011" w:rsidP="006A5011">
      <w:pPr>
        <w:pStyle w:val="BodyText"/>
        <w:rPr>
          <w:szCs w:val="18"/>
        </w:rPr>
      </w:pPr>
    </w:p>
    <w:p w14:paraId="4BD3FA49" w14:textId="77777777" w:rsidR="00ED741B" w:rsidRPr="00ED741B" w:rsidRDefault="00ED741B" w:rsidP="006A5011">
      <w:pPr>
        <w:pStyle w:val="BodyText"/>
        <w:rPr>
          <w:szCs w:val="18"/>
        </w:rPr>
      </w:pPr>
    </w:p>
    <w:p w14:paraId="2160EC58" w14:textId="77777777" w:rsidR="006A5011" w:rsidRPr="00ED741B" w:rsidRDefault="006A5011" w:rsidP="006A5011">
      <w:pPr>
        <w:pStyle w:val="Heading2"/>
        <w:numPr>
          <w:ilvl w:val="0"/>
          <w:numId w:val="2"/>
        </w:numPr>
        <w:tabs>
          <w:tab w:val="clear" w:pos="360"/>
          <w:tab w:val="num" w:pos="502"/>
        </w:tabs>
        <w:ind w:left="502"/>
        <w:rPr>
          <w:szCs w:val="18"/>
        </w:rPr>
      </w:pPr>
      <w:r w:rsidRPr="00ED741B">
        <w:rPr>
          <w:szCs w:val="18"/>
        </w:rPr>
        <w:t>Právny dôvod na zostavenie účtovnej závierky</w:t>
      </w:r>
    </w:p>
    <w:p w14:paraId="1E57A105" w14:textId="6AACFD15" w:rsidR="006A5011" w:rsidRPr="00ED741B" w:rsidRDefault="006A5011" w:rsidP="006A5011">
      <w:pPr>
        <w:pStyle w:val="BodyText"/>
        <w:ind w:hanging="426"/>
        <w:rPr>
          <w:szCs w:val="18"/>
        </w:rPr>
      </w:pPr>
      <w:r w:rsidRPr="00ED741B">
        <w:rPr>
          <w:szCs w:val="18"/>
        </w:rPr>
        <w:tab/>
        <w:t>Účtovná závierka Spoločnosti k 31. decembru 2019 je zostavená ako riadna účtovná závierka podľa § 17 ods. 6 zákona NR SR č. 431/2002 Z. z. o účtovníctve za účtovné obdobie od 1. januára 2019 do 31. decembra 2019.</w:t>
      </w:r>
    </w:p>
    <w:p w14:paraId="09760385" w14:textId="0F71C695" w:rsidR="006A5011" w:rsidRPr="00ED741B" w:rsidRDefault="006A5011" w:rsidP="006A5011">
      <w:pPr>
        <w:pStyle w:val="BodyText"/>
        <w:ind w:hanging="426"/>
        <w:rPr>
          <w:szCs w:val="18"/>
        </w:rPr>
      </w:pPr>
    </w:p>
    <w:p w14:paraId="1ADBFDA0" w14:textId="77777777" w:rsidR="006A5011" w:rsidRPr="00ED741B" w:rsidRDefault="006A5011" w:rsidP="006A5011">
      <w:pPr>
        <w:pStyle w:val="BodyText"/>
        <w:ind w:hanging="426"/>
        <w:rPr>
          <w:szCs w:val="18"/>
        </w:rPr>
      </w:pPr>
    </w:p>
    <w:p w14:paraId="72CEE4EE" w14:textId="02A2B7ED" w:rsidR="006751C9" w:rsidRPr="00ED741B" w:rsidRDefault="006751C9" w:rsidP="006751C9">
      <w:pPr>
        <w:pStyle w:val="Heading2"/>
        <w:numPr>
          <w:ilvl w:val="0"/>
          <w:numId w:val="2"/>
        </w:numPr>
        <w:rPr>
          <w:bCs/>
          <w:szCs w:val="18"/>
        </w:rPr>
      </w:pPr>
      <w:r w:rsidRPr="00ED741B">
        <w:rPr>
          <w:bCs/>
          <w:szCs w:val="18"/>
        </w:rPr>
        <w:t>Dátum schválenia účtovnej závierky za predchádzajúce účtovné obdobie</w:t>
      </w:r>
    </w:p>
    <w:p w14:paraId="0631809E" w14:textId="77777777" w:rsidR="006751C9" w:rsidRPr="00ED741B" w:rsidRDefault="006751C9" w:rsidP="006751C9">
      <w:pPr>
        <w:rPr>
          <w:sz w:val="18"/>
          <w:szCs w:val="18"/>
        </w:rPr>
      </w:pPr>
    </w:p>
    <w:p w14:paraId="341FCE25" w14:textId="1F4AB9FD" w:rsidR="006751C9" w:rsidRPr="00ED741B" w:rsidRDefault="006751C9" w:rsidP="006751C9">
      <w:pPr>
        <w:pStyle w:val="Default"/>
        <w:ind w:left="360"/>
        <w:rPr>
          <w:sz w:val="18"/>
          <w:szCs w:val="18"/>
        </w:rPr>
      </w:pPr>
      <w:r w:rsidRPr="00ED741B">
        <w:rPr>
          <w:sz w:val="18"/>
          <w:szCs w:val="18"/>
        </w:rPr>
        <w:t>Účtovná závierka</w:t>
      </w:r>
      <w:r w:rsidR="00F53178" w:rsidRPr="00ED741B">
        <w:rPr>
          <w:sz w:val="18"/>
          <w:szCs w:val="18"/>
        </w:rPr>
        <w:t xml:space="preserve"> Spoločnosti k 31. decembru 201</w:t>
      </w:r>
      <w:r w:rsidR="009348C4" w:rsidRPr="00ED741B">
        <w:rPr>
          <w:sz w:val="18"/>
          <w:szCs w:val="18"/>
        </w:rPr>
        <w:t>8</w:t>
      </w:r>
      <w:r w:rsidRPr="00ED741B">
        <w:rPr>
          <w:sz w:val="18"/>
          <w:szCs w:val="18"/>
        </w:rPr>
        <w:t xml:space="preserve">, za predchádzajúce účtovné obdobie, bola schválená valným zhromaždením Spoločnosti </w:t>
      </w:r>
      <w:r w:rsidR="00F53178" w:rsidRPr="00ED741B">
        <w:rPr>
          <w:sz w:val="18"/>
          <w:szCs w:val="18"/>
        </w:rPr>
        <w:t>2</w:t>
      </w:r>
      <w:r w:rsidR="00ED741B">
        <w:rPr>
          <w:sz w:val="18"/>
          <w:szCs w:val="18"/>
        </w:rPr>
        <w:t>8.06.2019</w:t>
      </w:r>
      <w:r w:rsidR="006A5011" w:rsidRPr="00ED741B">
        <w:rPr>
          <w:sz w:val="18"/>
          <w:szCs w:val="18"/>
        </w:rPr>
        <w:t>.</w:t>
      </w:r>
    </w:p>
    <w:p w14:paraId="43342361" w14:textId="2DEF14E0" w:rsidR="006751C9" w:rsidRPr="00ED741B" w:rsidRDefault="006751C9" w:rsidP="006751C9">
      <w:pPr>
        <w:pStyle w:val="BodyText"/>
        <w:rPr>
          <w:szCs w:val="18"/>
        </w:rPr>
      </w:pPr>
    </w:p>
    <w:p w14:paraId="7DEC798C" w14:textId="77777777" w:rsidR="006751C9" w:rsidRPr="00ED741B" w:rsidRDefault="006751C9" w:rsidP="00F04BC0">
      <w:pPr>
        <w:pStyle w:val="BodyText"/>
        <w:ind w:left="0"/>
        <w:rPr>
          <w:szCs w:val="18"/>
        </w:rPr>
      </w:pPr>
    </w:p>
    <w:p w14:paraId="73FFF6CD" w14:textId="77777777" w:rsidR="006751C9" w:rsidRPr="00ED741B" w:rsidRDefault="006751C9" w:rsidP="006751C9">
      <w:pPr>
        <w:pStyle w:val="BodyText"/>
        <w:ind w:left="0"/>
        <w:rPr>
          <w:szCs w:val="18"/>
        </w:rPr>
      </w:pPr>
    </w:p>
    <w:p w14:paraId="3DAC1BEC" w14:textId="71CF536F" w:rsidR="006751C9" w:rsidRPr="00C45CAE" w:rsidRDefault="006751C9" w:rsidP="006751C9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C45CAE">
        <w:rPr>
          <w:szCs w:val="18"/>
        </w:rPr>
        <w:t>Informácie o</w:t>
      </w:r>
      <w:r w:rsidR="006A5011" w:rsidRPr="00C45CAE">
        <w:rPr>
          <w:szCs w:val="18"/>
        </w:rPr>
        <w:t> konsolidovanom celku</w:t>
      </w:r>
    </w:p>
    <w:p w14:paraId="39C0B18D" w14:textId="30683B2D" w:rsidR="006A5011" w:rsidRPr="00C45CAE" w:rsidRDefault="006A5011" w:rsidP="006A5011">
      <w:pPr>
        <w:rPr>
          <w:sz w:val="18"/>
          <w:szCs w:val="18"/>
        </w:rPr>
      </w:pPr>
    </w:p>
    <w:p w14:paraId="5189CC3E" w14:textId="77777777" w:rsidR="006A5011" w:rsidRPr="00C45CAE" w:rsidRDefault="006A5011" w:rsidP="006A5011">
      <w:pPr>
        <w:ind w:left="360"/>
        <w:rPr>
          <w:sz w:val="18"/>
          <w:szCs w:val="18"/>
        </w:rPr>
      </w:pPr>
      <w:r w:rsidRPr="00C45CAE">
        <w:rPr>
          <w:sz w:val="18"/>
          <w:szCs w:val="18"/>
        </w:rPr>
        <w:t>Spoločnosť sa zahŕňa do konsolidovanej účtovnej závierky spoločnosti KLEPIERRE MANAGEMENT ČESKÁ REPUBLIKA s. r. o.</w:t>
      </w:r>
    </w:p>
    <w:p w14:paraId="2E6D410A" w14:textId="77777777" w:rsidR="006A5011" w:rsidRPr="00C45CAE" w:rsidRDefault="006A5011" w:rsidP="006A5011">
      <w:pPr>
        <w:ind w:left="360"/>
        <w:rPr>
          <w:sz w:val="18"/>
          <w:szCs w:val="18"/>
        </w:rPr>
      </w:pPr>
    </w:p>
    <w:p w14:paraId="3064E04B" w14:textId="77777777" w:rsidR="006A5011" w:rsidRPr="00C45CAE" w:rsidRDefault="006A5011" w:rsidP="006A5011">
      <w:pPr>
        <w:ind w:left="360"/>
        <w:rPr>
          <w:sz w:val="18"/>
          <w:szCs w:val="18"/>
        </w:rPr>
      </w:pPr>
      <w:r w:rsidRPr="00C45CAE">
        <w:rPr>
          <w:sz w:val="18"/>
          <w:szCs w:val="18"/>
        </w:rPr>
        <w:t>Túto konsolidovanú účtovnú závierku je možné dostať priamo v sídle spoločnosti KLEPIERRE MANAGEMENT ČESKÁ REPUBLIKA s. r. o., Plzeňská 3217/16, Praha 150 00, Česká republika.</w:t>
      </w:r>
    </w:p>
    <w:p w14:paraId="28FD77E9" w14:textId="77777777" w:rsidR="006A5011" w:rsidRPr="00C45CAE" w:rsidRDefault="006A5011" w:rsidP="006A5011">
      <w:pPr>
        <w:ind w:left="360"/>
        <w:rPr>
          <w:sz w:val="18"/>
          <w:szCs w:val="18"/>
        </w:rPr>
      </w:pPr>
      <w:r w:rsidRPr="00C45CAE">
        <w:rPr>
          <w:sz w:val="18"/>
          <w:szCs w:val="18"/>
        </w:rPr>
        <w:t>Spoločnosť nie je materskou účtovnou jednotkou.</w:t>
      </w:r>
    </w:p>
    <w:p w14:paraId="1EEDF73E" w14:textId="77777777" w:rsidR="006A5011" w:rsidRPr="00ED741B" w:rsidRDefault="006A5011" w:rsidP="006A5011">
      <w:pPr>
        <w:ind w:left="360"/>
        <w:rPr>
          <w:sz w:val="18"/>
          <w:szCs w:val="18"/>
        </w:rPr>
      </w:pPr>
      <w:r w:rsidRPr="00C45CAE">
        <w:rPr>
          <w:sz w:val="18"/>
          <w:szCs w:val="18"/>
        </w:rPr>
        <w:t>Spoločnosť nemá povinnosť zostaviť konsolidovanú účtovnú závierku.</w:t>
      </w:r>
    </w:p>
    <w:p w14:paraId="10EE5551" w14:textId="77777777" w:rsidR="00B5627B" w:rsidRPr="00ED741B" w:rsidRDefault="00B5627B" w:rsidP="006751C9">
      <w:pPr>
        <w:pStyle w:val="BodyText"/>
        <w:rPr>
          <w:szCs w:val="18"/>
        </w:rPr>
      </w:pPr>
    </w:p>
    <w:p w14:paraId="224BCBC2" w14:textId="77777777" w:rsidR="00B5627B" w:rsidRPr="00ED741B" w:rsidRDefault="00B5627B" w:rsidP="006751C9">
      <w:pPr>
        <w:pStyle w:val="BodyText"/>
        <w:rPr>
          <w:szCs w:val="18"/>
        </w:rPr>
      </w:pPr>
    </w:p>
    <w:p w14:paraId="50D4A851" w14:textId="77777777" w:rsidR="006751C9" w:rsidRPr="00ED741B" w:rsidRDefault="006751C9" w:rsidP="006751C9">
      <w:pPr>
        <w:pStyle w:val="BodyText"/>
        <w:rPr>
          <w:szCs w:val="18"/>
        </w:rPr>
      </w:pPr>
    </w:p>
    <w:p w14:paraId="094A1946" w14:textId="77777777" w:rsidR="006751C9" w:rsidRPr="00ED741B" w:rsidRDefault="006751C9" w:rsidP="006751C9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" w:name="_Toc530739899"/>
      <w:r w:rsidRPr="00ED741B">
        <w:rPr>
          <w:szCs w:val="18"/>
        </w:rPr>
        <w:lastRenderedPageBreak/>
        <w:t xml:space="preserve">Informácie o účtovných zásadách a účtovných metódach  </w:t>
      </w:r>
      <w:bookmarkEnd w:id="3"/>
    </w:p>
    <w:p w14:paraId="7AB850D7" w14:textId="77777777" w:rsidR="006751C9" w:rsidRPr="00ED741B" w:rsidRDefault="006751C9" w:rsidP="006751C9">
      <w:pPr>
        <w:pStyle w:val="BodyText"/>
        <w:rPr>
          <w:szCs w:val="18"/>
        </w:rPr>
      </w:pPr>
    </w:p>
    <w:p w14:paraId="0C025413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Východiská pre zostavenie účtovnej závierky</w:t>
      </w:r>
    </w:p>
    <w:p w14:paraId="50601C11" w14:textId="77777777" w:rsidR="006751C9" w:rsidRPr="00ED741B" w:rsidRDefault="006751C9" w:rsidP="006751C9">
      <w:pPr>
        <w:pStyle w:val="BodyText"/>
        <w:ind w:left="450"/>
        <w:rPr>
          <w:szCs w:val="18"/>
        </w:rPr>
      </w:pPr>
      <w:r w:rsidRPr="00ED741B">
        <w:rPr>
          <w:szCs w:val="18"/>
        </w:rPr>
        <w:t>Účtovná závierka bola zostavená za predpokladu nepretržitého trvania Spoločnosti (going concern).</w:t>
      </w:r>
    </w:p>
    <w:p w14:paraId="122196BD" w14:textId="77777777" w:rsidR="006751C9" w:rsidRPr="00ED741B" w:rsidRDefault="006751C9" w:rsidP="006751C9">
      <w:pPr>
        <w:pStyle w:val="BodyText"/>
        <w:ind w:left="450"/>
        <w:rPr>
          <w:szCs w:val="18"/>
        </w:rPr>
      </w:pPr>
    </w:p>
    <w:p w14:paraId="2DA08CFB" w14:textId="77777777" w:rsidR="006751C9" w:rsidRPr="00ED741B" w:rsidRDefault="006751C9" w:rsidP="006751C9">
      <w:pPr>
        <w:pStyle w:val="BodyText"/>
        <w:ind w:left="450"/>
        <w:rPr>
          <w:szCs w:val="18"/>
        </w:rPr>
      </w:pPr>
      <w:r w:rsidRPr="00ED741B">
        <w:rPr>
          <w:szCs w:val="18"/>
        </w:rPr>
        <w:t xml:space="preserve">Účtovné metódy a všeobecné účtovné zásady boli účtovnou jednotkou konzistentne aplikované. </w:t>
      </w:r>
    </w:p>
    <w:p w14:paraId="034D3521" w14:textId="3A767BDA" w:rsidR="006751C9" w:rsidRPr="00ED741B" w:rsidRDefault="006751C9" w:rsidP="006751C9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ED741B">
        <w:rPr>
          <w:b w:val="0"/>
          <w:szCs w:val="18"/>
        </w:rPr>
        <w:t xml:space="preserve">Účtovná jednotka bola podľa veľkostných kritérií od 1.1. 2014 zaradená </w:t>
      </w:r>
      <w:r w:rsidR="00313765" w:rsidRPr="00ED741B">
        <w:rPr>
          <w:b w:val="0"/>
          <w:szCs w:val="18"/>
        </w:rPr>
        <w:t>do kategórie malých</w:t>
      </w:r>
      <w:r w:rsidRPr="00ED741B">
        <w:rPr>
          <w:b w:val="0"/>
          <w:szCs w:val="18"/>
        </w:rPr>
        <w:t xml:space="preserve"> účtovných jednotiek</w:t>
      </w:r>
      <w:r w:rsidR="00575F32" w:rsidRPr="00ED741B">
        <w:rPr>
          <w:b w:val="0"/>
          <w:szCs w:val="18"/>
        </w:rPr>
        <w:t>, a pokračuje tak aj v roku 201</w:t>
      </w:r>
      <w:r w:rsidR="009348C4" w:rsidRPr="00ED741B">
        <w:rPr>
          <w:b w:val="0"/>
          <w:szCs w:val="18"/>
        </w:rPr>
        <w:t>9</w:t>
      </w:r>
      <w:r w:rsidRPr="00ED741B">
        <w:rPr>
          <w:b w:val="0"/>
          <w:szCs w:val="18"/>
        </w:rPr>
        <w:t>.</w:t>
      </w:r>
    </w:p>
    <w:p w14:paraId="33912037" w14:textId="77777777" w:rsidR="006751C9" w:rsidRPr="00ED741B" w:rsidRDefault="006751C9" w:rsidP="006751C9">
      <w:pPr>
        <w:pStyle w:val="BodyText"/>
        <w:ind w:left="0"/>
        <w:rPr>
          <w:szCs w:val="18"/>
        </w:rPr>
      </w:pPr>
    </w:p>
    <w:p w14:paraId="618DA0D1" w14:textId="5FFD3C85" w:rsidR="006751C9" w:rsidRPr="00ED741B" w:rsidRDefault="006751C9" w:rsidP="006751C9">
      <w:pPr>
        <w:pStyle w:val="BodyText"/>
        <w:ind w:left="450"/>
        <w:rPr>
          <w:szCs w:val="18"/>
        </w:rPr>
      </w:pPr>
      <w:r w:rsidRPr="00ED741B">
        <w:rPr>
          <w:szCs w:val="18"/>
        </w:rPr>
        <w:t>V účtovnom období 201</w:t>
      </w:r>
      <w:r w:rsidR="009348C4" w:rsidRPr="00ED741B">
        <w:rPr>
          <w:szCs w:val="18"/>
        </w:rPr>
        <w:t>9</w:t>
      </w:r>
      <w:r w:rsidRPr="00ED741B">
        <w:rPr>
          <w:szCs w:val="18"/>
        </w:rPr>
        <w:t xml:space="preserve"> Spoločnosť nevykonala žiadne opravy významných chýb minulých účtovných období</w:t>
      </w:r>
      <w:r w:rsidRPr="00ED741B">
        <w:rPr>
          <w:color w:val="1F497D"/>
          <w:szCs w:val="18"/>
        </w:rPr>
        <w:t>.</w:t>
      </w:r>
    </w:p>
    <w:p w14:paraId="115F4CAB" w14:textId="77777777" w:rsidR="006751C9" w:rsidRPr="00ED741B" w:rsidRDefault="006751C9" w:rsidP="006751C9">
      <w:pPr>
        <w:pStyle w:val="BodyText"/>
        <w:ind w:left="0"/>
        <w:rPr>
          <w:szCs w:val="18"/>
        </w:rPr>
      </w:pPr>
    </w:p>
    <w:p w14:paraId="699149C6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Pohľadávky</w:t>
      </w:r>
    </w:p>
    <w:p w14:paraId="05C810C4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 xml:space="preserve">Pohľadávky pri ich vzniku sa oceňujú ich menovitou hodnotou; postúpené pohľadávky a pohľadávky nadobudnuté </w:t>
      </w:r>
      <w:bookmarkStart w:id="4" w:name="_GoBack"/>
      <w:r w:rsidRPr="00ED741B">
        <w:rPr>
          <w:szCs w:val="18"/>
        </w:rPr>
        <w:t xml:space="preserve">vkladom do základného imania sa oceňujú obstarávacou cenou vrátane nákladov súvisiacich s obstaraním. Toto ocenenie </w:t>
      </w:r>
      <w:bookmarkEnd w:id="4"/>
      <w:r w:rsidRPr="00ED741B">
        <w:rPr>
          <w:szCs w:val="18"/>
        </w:rPr>
        <w:t>sa znižuje o pochybné a nevymožiteľné pohľadávky.</w:t>
      </w:r>
    </w:p>
    <w:p w14:paraId="6737EEE4" w14:textId="77777777" w:rsidR="006751C9" w:rsidRPr="00ED741B" w:rsidRDefault="006751C9" w:rsidP="006751C9">
      <w:pPr>
        <w:pStyle w:val="BodyText"/>
        <w:rPr>
          <w:szCs w:val="18"/>
        </w:rPr>
      </w:pPr>
    </w:p>
    <w:p w14:paraId="4DAD8AD5" w14:textId="77777777" w:rsidR="006A5011" w:rsidRPr="00ED741B" w:rsidRDefault="006A5011" w:rsidP="006A5011">
      <w:pPr>
        <w:pStyle w:val="Pismenka"/>
        <w:tabs>
          <w:tab w:val="clear" w:pos="426"/>
          <w:tab w:val="num" w:pos="360"/>
        </w:tabs>
        <w:ind w:left="426" w:hanging="360"/>
        <w:rPr>
          <w:szCs w:val="18"/>
        </w:rPr>
      </w:pPr>
      <w:r w:rsidRPr="00ED741B">
        <w:rPr>
          <w:szCs w:val="18"/>
        </w:rPr>
        <w:t>Peňažné prostriedky a ceniny</w:t>
      </w:r>
    </w:p>
    <w:p w14:paraId="15B3FE26" w14:textId="77777777" w:rsidR="006A5011" w:rsidRPr="00ED741B" w:rsidRDefault="006A5011" w:rsidP="006A5011">
      <w:pPr>
        <w:pStyle w:val="BodyText"/>
        <w:rPr>
          <w:szCs w:val="18"/>
        </w:rPr>
      </w:pPr>
      <w:r w:rsidRPr="00ED741B">
        <w:rPr>
          <w:szCs w:val="18"/>
        </w:rPr>
        <w:t>Peňažné prostriedky a ceniny sa oceňujú ich menovitou hodnotou. Zníženie ich hodnoty sa vyjadruje opravnou položkou.</w:t>
      </w:r>
    </w:p>
    <w:p w14:paraId="7B933142" w14:textId="77777777" w:rsidR="006A5011" w:rsidRPr="00ED741B" w:rsidRDefault="006A5011" w:rsidP="006A5011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165181E7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Náklady budúcich období a príjmy budúcich období</w:t>
      </w:r>
    </w:p>
    <w:p w14:paraId="4FF131D7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311E469" w14:textId="77777777" w:rsidR="006751C9" w:rsidRPr="00ED741B" w:rsidRDefault="006751C9" w:rsidP="006751C9">
      <w:pPr>
        <w:pStyle w:val="BodyText"/>
        <w:rPr>
          <w:szCs w:val="18"/>
        </w:rPr>
      </w:pPr>
    </w:p>
    <w:p w14:paraId="10749226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Rezervy</w:t>
      </w:r>
    </w:p>
    <w:p w14:paraId="631774F9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15EF6501" w14:textId="77777777" w:rsidR="006751C9" w:rsidRPr="00ED741B" w:rsidRDefault="006751C9" w:rsidP="006751C9">
      <w:pPr>
        <w:pStyle w:val="BodyText"/>
        <w:rPr>
          <w:szCs w:val="18"/>
        </w:rPr>
      </w:pPr>
    </w:p>
    <w:p w14:paraId="1C028419" w14:textId="77777777" w:rsidR="006751C9" w:rsidRPr="00ED741B" w:rsidRDefault="006751C9" w:rsidP="00627741">
      <w:pPr>
        <w:pStyle w:val="BodyText"/>
        <w:jc w:val="left"/>
        <w:rPr>
          <w:szCs w:val="18"/>
        </w:rPr>
      </w:pPr>
      <w:r w:rsidRPr="00ED741B">
        <w:rPr>
          <w:szCs w:val="18"/>
        </w:rPr>
        <w:t>Tvorba rezervy sa účtuje na vecne príslušný nákladový alebo majetkový účet, ku ktorému záväzok prislúcha. Použitie</w:t>
      </w:r>
    </w:p>
    <w:p w14:paraId="2792776B" w14:textId="77777777" w:rsidR="006751C9" w:rsidRPr="00ED741B" w:rsidRDefault="006751C9" w:rsidP="00627741">
      <w:pPr>
        <w:pStyle w:val="BodyText"/>
        <w:jc w:val="left"/>
        <w:rPr>
          <w:szCs w:val="18"/>
        </w:rPr>
      </w:pPr>
      <w:r w:rsidRPr="00ED741B">
        <w:rPr>
          <w:szCs w:val="18"/>
        </w:rPr>
        <w:t>rezervy sa účtuje na ťarchu vecne príslušného účtu rezerv so súvzťažným zápisom v prospech vecne príslušného účtu</w:t>
      </w:r>
    </w:p>
    <w:p w14:paraId="38FC1086" w14:textId="77777777" w:rsidR="006751C9" w:rsidRPr="00ED741B" w:rsidRDefault="006751C9" w:rsidP="00627741">
      <w:pPr>
        <w:pStyle w:val="BodyText"/>
        <w:jc w:val="left"/>
        <w:rPr>
          <w:szCs w:val="18"/>
        </w:rPr>
      </w:pPr>
      <w:r w:rsidRPr="00ED741B">
        <w:rPr>
          <w:szCs w:val="18"/>
        </w:rPr>
        <w:t>záväzkov. Rozpustenie nepotrebnej rezervy alebo jej časti sa účtuje opačným účtovným zápisom ako sa účtovala tvorba</w:t>
      </w:r>
    </w:p>
    <w:p w14:paraId="3912B78D" w14:textId="77777777" w:rsidR="006751C9" w:rsidRPr="00ED741B" w:rsidRDefault="006751C9" w:rsidP="00627741">
      <w:pPr>
        <w:pStyle w:val="BodyText"/>
        <w:jc w:val="left"/>
        <w:rPr>
          <w:szCs w:val="18"/>
        </w:rPr>
      </w:pPr>
      <w:r w:rsidRPr="00ED741B">
        <w:rPr>
          <w:szCs w:val="18"/>
        </w:rPr>
        <w:t>rezervy.</w:t>
      </w:r>
    </w:p>
    <w:p w14:paraId="1E187205" w14:textId="77777777" w:rsidR="006751C9" w:rsidRPr="00ED741B" w:rsidRDefault="006751C9" w:rsidP="006751C9">
      <w:pPr>
        <w:pStyle w:val="BodyText"/>
        <w:rPr>
          <w:szCs w:val="18"/>
        </w:rPr>
      </w:pPr>
    </w:p>
    <w:p w14:paraId="2ADADC78" w14:textId="77777777" w:rsidR="006751C9" w:rsidRPr="00ED741B" w:rsidRDefault="006751C9" w:rsidP="006751C9">
      <w:pPr>
        <w:pStyle w:val="BodyText"/>
        <w:rPr>
          <w:b/>
          <w:szCs w:val="18"/>
        </w:rPr>
      </w:pPr>
      <w:r w:rsidRPr="00ED741B">
        <w:rPr>
          <w:b/>
          <w:szCs w:val="18"/>
        </w:rPr>
        <w:t>Nevyfakturované dodávky majetku</w:t>
      </w:r>
    </w:p>
    <w:p w14:paraId="2948B958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Rezervy na nevyfakturované dodávky majetku sa nevykazujú s vplyvom na výsledok hospodárenia a oceňujú sa</w:t>
      </w:r>
    </w:p>
    <w:p w14:paraId="65FB1EF6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v odhadovanej výške záväzku.</w:t>
      </w:r>
    </w:p>
    <w:p w14:paraId="6DDFB3D5" w14:textId="77777777" w:rsidR="006751C9" w:rsidRPr="00ED741B" w:rsidRDefault="006751C9" w:rsidP="006751C9">
      <w:pPr>
        <w:pStyle w:val="BodyText"/>
        <w:rPr>
          <w:szCs w:val="18"/>
        </w:rPr>
      </w:pPr>
    </w:p>
    <w:p w14:paraId="3A02E4DF" w14:textId="77777777" w:rsidR="006751C9" w:rsidRPr="00ED741B" w:rsidRDefault="006751C9" w:rsidP="006751C9">
      <w:pPr>
        <w:pStyle w:val="BodyText"/>
        <w:rPr>
          <w:b/>
          <w:szCs w:val="18"/>
        </w:rPr>
      </w:pPr>
      <w:r w:rsidRPr="00ED741B">
        <w:rPr>
          <w:b/>
          <w:szCs w:val="18"/>
        </w:rPr>
        <w:t>Zamestnanecké požitky</w:t>
      </w:r>
    </w:p>
    <w:p w14:paraId="1C130778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Platy, mzdy, príspevky do dôchodkových a poistných fondov, platená ročná dovolenka a platená zdravotná dovolenka,</w:t>
      </w:r>
    </w:p>
    <w:p w14:paraId="211252DF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bonusy a ostatné nepeňažné požitky (napr. zdravotná starostlivosť) sa účtujú v účtovnom období, s ktorým vecne a časovo</w:t>
      </w:r>
    </w:p>
    <w:p w14:paraId="57020B67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súvisia.</w:t>
      </w:r>
    </w:p>
    <w:p w14:paraId="047C58D2" w14:textId="77777777" w:rsidR="006751C9" w:rsidRPr="00ED741B" w:rsidRDefault="006751C9" w:rsidP="006751C9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DA85C95" w14:textId="77777777" w:rsidR="006751C9" w:rsidRPr="00ED741B" w:rsidRDefault="006751C9" w:rsidP="006751C9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6EF4B131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Záväzky</w:t>
      </w:r>
    </w:p>
    <w:p w14:paraId="3C3EA8C0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ADCA2A5" w14:textId="77777777" w:rsidR="006751C9" w:rsidRPr="00ED741B" w:rsidRDefault="006751C9" w:rsidP="006751C9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B32CC2C" w14:textId="77777777" w:rsidR="006751C9" w:rsidRPr="00ED741B" w:rsidRDefault="006751C9" w:rsidP="006751C9">
      <w:pPr>
        <w:pStyle w:val="BodyText"/>
        <w:rPr>
          <w:szCs w:val="18"/>
        </w:rPr>
      </w:pPr>
    </w:p>
    <w:p w14:paraId="36CF5B9F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Výdavky budúcich období a výnosy budúcich období</w:t>
      </w:r>
    </w:p>
    <w:p w14:paraId="23D2F88A" w14:textId="28B1B449" w:rsidR="00ED741B" w:rsidRPr="00ED741B" w:rsidRDefault="00ED741B" w:rsidP="00ED741B">
      <w:pPr>
        <w:pStyle w:val="BodyText"/>
        <w:rPr>
          <w:szCs w:val="18"/>
        </w:rPr>
      </w:pPr>
      <w:r w:rsidRPr="00ED741B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6DA38BCC" w14:textId="77777777" w:rsidR="006751C9" w:rsidRPr="00ED741B" w:rsidRDefault="006751C9" w:rsidP="006751C9">
      <w:pPr>
        <w:pStyle w:val="BodyText"/>
        <w:ind w:left="0" w:firstLine="426"/>
        <w:rPr>
          <w:szCs w:val="18"/>
        </w:rPr>
      </w:pPr>
    </w:p>
    <w:p w14:paraId="2DD2BA62" w14:textId="77777777" w:rsidR="006751C9" w:rsidRPr="00ED741B" w:rsidRDefault="006751C9" w:rsidP="006751C9">
      <w:pPr>
        <w:pStyle w:val="BodyText"/>
        <w:rPr>
          <w:szCs w:val="18"/>
        </w:rPr>
      </w:pPr>
    </w:p>
    <w:p w14:paraId="0845141A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Cudzia mena</w:t>
      </w:r>
    </w:p>
    <w:p w14:paraId="5D20DC65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0B3FC50" w14:textId="77777777" w:rsidR="006751C9" w:rsidRPr="00ED741B" w:rsidRDefault="006751C9" w:rsidP="006751C9">
      <w:pPr>
        <w:pStyle w:val="BodyText"/>
        <w:rPr>
          <w:szCs w:val="18"/>
        </w:rPr>
      </w:pPr>
    </w:p>
    <w:p w14:paraId="23E358F0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Ku dňu ocenenia (ku dňu uskutočnenia účtovného prípadu, ku dňu, ku ktorému sa zostavuje účtovná závierka) sa</w:t>
      </w:r>
    </w:p>
    <w:p w14:paraId="63D7BACA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referenčným kurzom prepočítajú:</w:t>
      </w:r>
    </w:p>
    <w:p w14:paraId="6625BBC9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a) nástroje peňažného trhu ocenené cudzou menou,</w:t>
      </w:r>
    </w:p>
    <w:p w14:paraId="50A1F725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b) pohľadávky a záväzk.</w:t>
      </w:r>
    </w:p>
    <w:p w14:paraId="70931A35" w14:textId="77777777" w:rsidR="006751C9" w:rsidRPr="00ED741B" w:rsidRDefault="006751C9" w:rsidP="006751C9">
      <w:pPr>
        <w:pStyle w:val="BodyText"/>
        <w:rPr>
          <w:szCs w:val="18"/>
        </w:rPr>
      </w:pPr>
    </w:p>
    <w:p w14:paraId="5661664D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  <w:r w:rsidRPr="00ED741B">
        <w:rPr>
          <w:szCs w:val="18"/>
        </w:rPr>
        <w:lastRenderedPageBreak/>
        <w:t xml:space="preserve">Európskou centrálnou bankou alebo Národnou bankou Slovenska v deň, ku ktorému sa zostavuje účtovná závierka, a účtujú sa s vplyvom na výsledok hospodárenia. </w:t>
      </w:r>
    </w:p>
    <w:p w14:paraId="719E8C55" w14:textId="77777777" w:rsidR="006751C9" w:rsidRPr="00ED741B" w:rsidRDefault="006751C9" w:rsidP="006751C9">
      <w:pPr>
        <w:pStyle w:val="BodyText"/>
        <w:ind w:left="0"/>
        <w:rPr>
          <w:szCs w:val="18"/>
        </w:rPr>
      </w:pPr>
      <w:r w:rsidRPr="00ED741B">
        <w:rPr>
          <w:szCs w:val="18"/>
        </w:rPr>
        <w:t xml:space="preserve"> </w:t>
      </w:r>
    </w:p>
    <w:p w14:paraId="6A7A9C73" w14:textId="77777777" w:rsidR="006751C9" w:rsidRPr="00ED741B" w:rsidRDefault="006751C9" w:rsidP="006751C9">
      <w:pPr>
        <w:pStyle w:val="BodyText"/>
        <w:rPr>
          <w:szCs w:val="18"/>
        </w:rPr>
      </w:pPr>
    </w:p>
    <w:p w14:paraId="7CD0E67A" w14:textId="77777777" w:rsidR="006751C9" w:rsidRPr="00ED741B" w:rsidRDefault="006751C9" w:rsidP="006751C9">
      <w:pPr>
        <w:pStyle w:val="Pismenka"/>
        <w:tabs>
          <w:tab w:val="clear" w:pos="426"/>
        </w:tabs>
        <w:ind w:left="426"/>
        <w:rPr>
          <w:szCs w:val="18"/>
        </w:rPr>
      </w:pPr>
      <w:r w:rsidRPr="00ED741B">
        <w:rPr>
          <w:szCs w:val="18"/>
        </w:rPr>
        <w:t>Výnosy</w:t>
      </w:r>
    </w:p>
    <w:p w14:paraId="7526DC70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EE3BA48" w14:textId="77777777" w:rsidR="006751C9" w:rsidRPr="00ED741B" w:rsidRDefault="006751C9" w:rsidP="006751C9">
      <w:pPr>
        <w:pStyle w:val="BodyText"/>
        <w:rPr>
          <w:szCs w:val="18"/>
        </w:rPr>
      </w:pPr>
    </w:p>
    <w:p w14:paraId="316E5744" w14:textId="77777777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Tržby z predaja služieb sa vykazujú v účtovnom období, v ktorom boli služby poskytnuté.</w:t>
      </w:r>
    </w:p>
    <w:p w14:paraId="71168FF6" w14:textId="2A2BCFC0" w:rsidR="006751C9" w:rsidRPr="00ED741B" w:rsidRDefault="006751C9" w:rsidP="006751C9">
      <w:pPr>
        <w:pStyle w:val="BodyText"/>
        <w:rPr>
          <w:szCs w:val="18"/>
        </w:rPr>
      </w:pPr>
      <w:r w:rsidRPr="00ED741B">
        <w:rPr>
          <w:szCs w:val="18"/>
        </w:rPr>
        <w:t>Výnosové úroky sa účtujú rovnomerne v účtovných obdobiach, ktorých sa vecne a časovo týkajú.</w:t>
      </w:r>
    </w:p>
    <w:p w14:paraId="6DCDBFB4" w14:textId="77777777" w:rsidR="00ED741B" w:rsidRPr="00ED741B" w:rsidRDefault="00ED741B" w:rsidP="006751C9">
      <w:pPr>
        <w:pStyle w:val="BodyText"/>
        <w:rPr>
          <w:szCs w:val="18"/>
        </w:rPr>
      </w:pPr>
    </w:p>
    <w:p w14:paraId="6398DE0B" w14:textId="77777777" w:rsidR="00ED741B" w:rsidRPr="00ED741B" w:rsidRDefault="00ED741B" w:rsidP="00ED741B">
      <w:pPr>
        <w:numPr>
          <w:ilvl w:val="0"/>
          <w:numId w:val="7"/>
        </w:numPr>
        <w:tabs>
          <w:tab w:val="clear" w:pos="360"/>
          <w:tab w:val="num" w:pos="927"/>
        </w:tabs>
        <w:ind w:left="426" w:hanging="426"/>
        <w:jc w:val="both"/>
        <w:rPr>
          <w:b/>
          <w:sz w:val="18"/>
          <w:szCs w:val="18"/>
        </w:rPr>
      </w:pPr>
      <w:r w:rsidRPr="00ED741B">
        <w:rPr>
          <w:b/>
          <w:sz w:val="18"/>
          <w:szCs w:val="18"/>
        </w:rPr>
        <w:t>Daň z príjmov</w:t>
      </w:r>
    </w:p>
    <w:p w14:paraId="7A8B400F" w14:textId="77777777" w:rsidR="00ED741B" w:rsidRPr="00ED741B" w:rsidRDefault="00ED741B" w:rsidP="00ED741B">
      <w:pPr>
        <w:keepNext/>
        <w:ind w:left="425"/>
        <w:outlineLvl w:val="0"/>
        <w:rPr>
          <w:b/>
          <w:caps/>
          <w:sz w:val="18"/>
          <w:szCs w:val="18"/>
        </w:rPr>
      </w:pPr>
      <w:r w:rsidRPr="00ED741B">
        <w:rPr>
          <w:sz w:val="18"/>
          <w:szCs w:val="18"/>
        </w:rPr>
        <w:t>Náklad na daň z príjmov sa počíta pomocou platnej daňovej sadzby z účtovného zisku upraveného o trvalé alebo dočasne daňovo neuznateľné náklady a nezdaňované výnosy.</w:t>
      </w:r>
      <w:r w:rsidRPr="00ED741B">
        <w:rPr>
          <w:b/>
          <w:caps/>
          <w:sz w:val="18"/>
          <w:szCs w:val="18"/>
        </w:rPr>
        <w:t xml:space="preserve"> </w:t>
      </w:r>
    </w:p>
    <w:p w14:paraId="099DBC6B" w14:textId="77777777" w:rsidR="006751C9" w:rsidRPr="00ED741B" w:rsidRDefault="006751C9" w:rsidP="006751C9">
      <w:pPr>
        <w:pStyle w:val="BodyText"/>
        <w:rPr>
          <w:szCs w:val="18"/>
        </w:rPr>
      </w:pPr>
    </w:p>
    <w:p w14:paraId="035205A7" w14:textId="77777777" w:rsidR="006751C9" w:rsidRPr="00ED741B" w:rsidRDefault="006751C9" w:rsidP="006751C9">
      <w:pPr>
        <w:pStyle w:val="BodyText"/>
        <w:rPr>
          <w:szCs w:val="18"/>
        </w:rPr>
      </w:pPr>
    </w:p>
    <w:p w14:paraId="7CAF94A8" w14:textId="77777777" w:rsidR="006751C9" w:rsidRPr="00ED741B" w:rsidRDefault="006751C9" w:rsidP="006751C9">
      <w:pPr>
        <w:pStyle w:val="Pismenka"/>
        <w:rPr>
          <w:szCs w:val="18"/>
        </w:rPr>
      </w:pPr>
      <w:bookmarkStart w:id="5" w:name="_Toc530739900"/>
      <w:r w:rsidRPr="00ED741B">
        <w:rPr>
          <w:szCs w:val="18"/>
        </w:rPr>
        <w:t xml:space="preserve">Uskutočnené významné opravy s vplyvom na minulé výsledky hospodárenia </w:t>
      </w:r>
    </w:p>
    <w:p w14:paraId="76E6EBB0" w14:textId="2F141D32" w:rsidR="006751C9" w:rsidRPr="00ED741B" w:rsidRDefault="00ED741B" w:rsidP="006751C9">
      <w:pPr>
        <w:pStyle w:val="Pismenka"/>
        <w:numPr>
          <w:ilvl w:val="0"/>
          <w:numId w:val="0"/>
        </w:numPr>
        <w:ind w:left="360"/>
        <w:rPr>
          <w:b w:val="0"/>
          <w:bCs/>
          <w:szCs w:val="18"/>
        </w:rPr>
      </w:pPr>
      <w:r w:rsidRPr="00ED741B">
        <w:rPr>
          <w:b w:val="0"/>
          <w:bCs/>
          <w:szCs w:val="18"/>
        </w:rPr>
        <w:t>V roku 2019 Spoločnosť neúčtovala o oprave významných chýb minulých období</w:t>
      </w:r>
    </w:p>
    <w:p w14:paraId="13ECBD0B" w14:textId="77777777" w:rsidR="00627741" w:rsidRPr="00ED741B" w:rsidRDefault="00627741" w:rsidP="006751C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bookmarkEnd w:id="5"/>
    <w:p w14:paraId="7C932E47" w14:textId="77777777" w:rsidR="006751C9" w:rsidRPr="00ED741B" w:rsidRDefault="006751C9" w:rsidP="006751C9">
      <w:pPr>
        <w:rPr>
          <w:sz w:val="18"/>
          <w:szCs w:val="18"/>
        </w:rPr>
      </w:pPr>
    </w:p>
    <w:p w14:paraId="3563526E" w14:textId="77777777" w:rsidR="006751C9" w:rsidRPr="00ED741B" w:rsidRDefault="006751C9" w:rsidP="006751C9">
      <w:pPr>
        <w:rPr>
          <w:sz w:val="18"/>
          <w:szCs w:val="18"/>
        </w:rPr>
      </w:pPr>
    </w:p>
    <w:p w14:paraId="3E5E0A85" w14:textId="77777777" w:rsidR="006751C9" w:rsidRPr="00ED741B" w:rsidRDefault="006751C9" w:rsidP="006751C9">
      <w:pPr>
        <w:pStyle w:val="Heading1"/>
        <w:rPr>
          <w:szCs w:val="18"/>
        </w:rPr>
      </w:pPr>
      <w:r w:rsidRPr="00ED741B">
        <w:rPr>
          <w:szCs w:val="18"/>
        </w:rPr>
        <w:t xml:space="preserve">INFORMÁCIE O SKUTOČNOSTIACH, KTORÉ NASTALI PO DNI, KU KTORÉMU SA ZOSTAVUJE ÚČTOVNÁ ZÁVIERKA, DO DŇA ZOSTAVENIA ÚČTOVNEJ ZÁVIERKY </w:t>
      </w:r>
    </w:p>
    <w:p w14:paraId="38C671E0" w14:textId="77777777" w:rsidR="006751C9" w:rsidRPr="00ED741B" w:rsidRDefault="006751C9" w:rsidP="006751C9">
      <w:pPr>
        <w:rPr>
          <w:sz w:val="18"/>
          <w:szCs w:val="18"/>
        </w:rPr>
      </w:pPr>
    </w:p>
    <w:p w14:paraId="300B64E2" w14:textId="07AD59FD" w:rsidR="006751C9" w:rsidRPr="00ED741B" w:rsidRDefault="00575F32" w:rsidP="006751C9">
      <w:pPr>
        <w:rPr>
          <w:sz w:val="18"/>
          <w:szCs w:val="18"/>
        </w:rPr>
      </w:pPr>
      <w:r w:rsidRPr="00ED741B">
        <w:rPr>
          <w:sz w:val="18"/>
          <w:szCs w:val="18"/>
        </w:rPr>
        <w:t>Po 31. decembri 201</w:t>
      </w:r>
      <w:r w:rsidR="00ED741B" w:rsidRPr="00ED741B">
        <w:rPr>
          <w:sz w:val="18"/>
          <w:szCs w:val="18"/>
        </w:rPr>
        <w:t>9</w:t>
      </w:r>
      <w:r w:rsidR="006751C9" w:rsidRPr="00ED741B">
        <w:rPr>
          <w:sz w:val="18"/>
          <w:szCs w:val="18"/>
        </w:rPr>
        <w:t xml:space="preserve"> nenastali udalosti majúce významný vplyv na verné zobrazenie skutočností, ktoré sú predmetom účtovníctva. </w:t>
      </w:r>
    </w:p>
    <w:p w14:paraId="402A0905" w14:textId="77777777" w:rsidR="006751C9" w:rsidRPr="00ED741B" w:rsidRDefault="006751C9" w:rsidP="006751C9">
      <w:pPr>
        <w:rPr>
          <w:sz w:val="18"/>
          <w:szCs w:val="18"/>
        </w:rPr>
      </w:pPr>
    </w:p>
    <w:p w14:paraId="27A8D345" w14:textId="77777777" w:rsidR="006751C9" w:rsidRPr="00ED741B" w:rsidRDefault="006751C9" w:rsidP="006751C9">
      <w:pPr>
        <w:rPr>
          <w:sz w:val="18"/>
          <w:szCs w:val="18"/>
        </w:rPr>
      </w:pPr>
    </w:p>
    <w:sectPr w:rsidR="006751C9" w:rsidRPr="00ED741B" w:rsidSect="00D70EB9">
      <w:head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7AE6A3" w14:textId="77777777" w:rsidR="00DB44EF" w:rsidRDefault="00DB44EF" w:rsidP="00E95128">
      <w:r>
        <w:separator/>
      </w:r>
    </w:p>
  </w:endnote>
  <w:endnote w:type="continuationSeparator" w:id="0">
    <w:p w14:paraId="066A8C05" w14:textId="77777777" w:rsidR="00DB44EF" w:rsidRDefault="00DB44E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FD97BC" w14:textId="77777777" w:rsidR="00DA443F" w:rsidRDefault="00C45CAE" w:rsidP="00086DAC">
    <w:pPr>
      <w:pStyle w:val="Footer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DA443F" w:rsidRPr="00F70C00">
          <w:rPr>
            <w:b/>
          </w:rPr>
          <w:fldChar w:fldCharType="begin"/>
        </w:r>
        <w:r w:rsidR="00DA443F" w:rsidRPr="00F70C00">
          <w:rPr>
            <w:b/>
          </w:rPr>
          <w:instrText xml:space="preserve"> PAGE   \* MERGEFORMAT </w:instrText>
        </w:r>
        <w:r w:rsidR="00DA443F" w:rsidRPr="00F70C00">
          <w:rPr>
            <w:b/>
          </w:rPr>
          <w:fldChar w:fldCharType="separate"/>
        </w:r>
        <w:r w:rsidR="00DA443F">
          <w:rPr>
            <w:b/>
            <w:noProof/>
          </w:rPr>
          <w:t>17</w:t>
        </w:r>
        <w:r w:rsidR="00DA443F" w:rsidRPr="00F70C00">
          <w:rPr>
            <w:b/>
          </w:rPr>
          <w:fldChar w:fldCharType="end"/>
        </w:r>
      </w:sdtContent>
    </w:sdt>
  </w:p>
  <w:p w14:paraId="32B2BCB9" w14:textId="77777777" w:rsidR="00DA443F" w:rsidRDefault="00DA443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0DFECC3E" w14:textId="77777777" w:rsidR="00DA443F" w:rsidRPr="00F70C00" w:rsidRDefault="00DA443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95360F" w14:textId="77777777" w:rsidR="00DB44EF" w:rsidRDefault="00DB44EF" w:rsidP="00E95128">
      <w:r>
        <w:separator/>
      </w:r>
    </w:p>
  </w:footnote>
  <w:footnote w:type="continuationSeparator" w:id="0">
    <w:p w14:paraId="19ADBCD6" w14:textId="77777777" w:rsidR="00DB44EF" w:rsidRDefault="00DB44E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3BB479" w14:textId="77777777" w:rsidR="00DA443F" w:rsidRDefault="00DA443F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0B873265" w14:textId="77777777" w:rsidR="00DA443F" w:rsidRPr="00624564" w:rsidRDefault="001018B1" w:rsidP="006C40E0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>
      <w:rPr>
        <w:b/>
        <w:sz w:val="18"/>
      </w:rPr>
      <w:t xml:space="preserve">KLEPIERRE MANAGEMENT SLOVENSKO </w:t>
    </w:r>
    <w:r w:rsidR="00DA443F" w:rsidRPr="00624564">
      <w:rPr>
        <w:b/>
        <w:sz w:val="18"/>
      </w:rPr>
      <w:t xml:space="preserve"> s.r.o.</w:t>
    </w:r>
  </w:p>
  <w:p w14:paraId="5CA4F527" w14:textId="77777777" w:rsidR="00DA443F" w:rsidRPr="00624564" w:rsidRDefault="00DA443F" w:rsidP="006C40E0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624564">
      <w:rPr>
        <w:b/>
        <w:sz w:val="18"/>
        <w:szCs w:val="18"/>
      </w:rPr>
      <w:t xml:space="preserve">Poznámky </w:t>
    </w:r>
    <w:r w:rsidRPr="00624564">
      <w:rPr>
        <w:b/>
      </w:rPr>
      <w:t>Úč POD 3-01</w:t>
    </w:r>
    <w:r w:rsidRPr="00624564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624564">
      <w:rPr>
        <w:b/>
        <w:sz w:val="18"/>
        <w:szCs w:val="18"/>
      </w:rPr>
      <w:t xml:space="preserve">IČO: </w:t>
    </w:r>
    <w:r w:rsidR="001018B1">
      <w:rPr>
        <w:b/>
        <w:sz w:val="18"/>
        <w:szCs w:val="18"/>
      </w:rPr>
      <w:t>35834757</w:t>
    </w:r>
  </w:p>
  <w:p w14:paraId="3F5DB64E" w14:textId="51FC2FB4" w:rsidR="00DA443F" w:rsidRPr="00624564" w:rsidRDefault="00DA443F" w:rsidP="006C40E0">
    <w:pPr>
      <w:pStyle w:val="Header"/>
      <w:rPr>
        <w:sz w:val="24"/>
      </w:rPr>
    </w:pPr>
    <w:r w:rsidRPr="00624564">
      <w:rPr>
        <w:sz w:val="18"/>
        <w:szCs w:val="18"/>
      </w:rPr>
      <w:t>individuálnej účtovnej závierky zostavenej k</w:t>
    </w:r>
    <w:r w:rsidRPr="00624564">
      <w:rPr>
        <w:b/>
        <w:bCs/>
        <w:sz w:val="18"/>
        <w:szCs w:val="18"/>
      </w:rPr>
      <w:t xml:space="preserve"> </w:t>
    </w:r>
    <w:r w:rsidR="00F53178">
      <w:rPr>
        <w:sz w:val="18"/>
        <w:szCs w:val="18"/>
      </w:rPr>
      <w:t>31. decembru 201</w:t>
    </w:r>
    <w:r w:rsidR="009348C4">
      <w:rPr>
        <w:sz w:val="18"/>
        <w:szCs w:val="18"/>
      </w:rPr>
      <w:t>9</w:t>
    </w:r>
    <w:r w:rsidRPr="00624564">
      <w:rPr>
        <w:sz w:val="18"/>
        <w:szCs w:val="18"/>
      </w:rPr>
      <w:t xml:space="preserve">                                                               </w:t>
    </w:r>
    <w:r w:rsidRPr="00624564">
      <w:rPr>
        <w:b/>
        <w:sz w:val="18"/>
        <w:szCs w:val="18"/>
      </w:rPr>
      <w:t xml:space="preserve">DIČ: </w:t>
    </w:r>
    <w:r w:rsidR="001018B1">
      <w:rPr>
        <w:b/>
        <w:sz w:val="18"/>
        <w:szCs w:val="18"/>
      </w:rPr>
      <w:t>2020226044</w:t>
    </w:r>
  </w:p>
  <w:p w14:paraId="09279FB6" w14:textId="77777777" w:rsidR="00DA443F" w:rsidRPr="00E95128" w:rsidRDefault="00DA443F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9F138F" w14:textId="77777777" w:rsidR="00DA443F" w:rsidRPr="009C5BD9" w:rsidRDefault="00DA443F" w:rsidP="00D70EB9">
    <w:pPr>
      <w:pStyle w:val="Header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43BE4591" w14:textId="77777777" w:rsidR="00DA443F" w:rsidRPr="00937591" w:rsidRDefault="00DA443F" w:rsidP="00D70EB9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757FA5D0" w14:textId="77777777" w:rsidR="00DA443F" w:rsidRDefault="00DA443F" w:rsidP="00D70EB9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3D090A1C" w14:textId="77777777" w:rsidR="00DA443F" w:rsidRPr="000B24BD" w:rsidRDefault="00DA443F" w:rsidP="000B24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5386B72"/>
    <w:multiLevelType w:val="hybridMultilevel"/>
    <w:tmpl w:val="A4362516"/>
    <w:lvl w:ilvl="0" w:tplc="3B8E06F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C9945B5"/>
    <w:multiLevelType w:val="hybridMultilevel"/>
    <w:tmpl w:val="3BDAA288"/>
    <w:lvl w:ilvl="0" w:tplc="B19639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CE0368"/>
    <w:multiLevelType w:val="hybridMultilevel"/>
    <w:tmpl w:val="7A360D90"/>
    <w:lvl w:ilvl="0" w:tplc="68FC26B0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0508B64">
      <w:start w:val="20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3" w15:restartNumberingAfterBreak="0">
    <w:nsid w:val="36BE61C3"/>
    <w:multiLevelType w:val="multilevel"/>
    <w:tmpl w:val="ACA6D2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numFmt w:val="bullet"/>
      <w:lvlText w:val="–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127392"/>
    <w:multiLevelType w:val="hybridMultilevel"/>
    <w:tmpl w:val="72081FA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53785E1C"/>
    <w:multiLevelType w:val="hybridMultilevel"/>
    <w:tmpl w:val="4FA25FD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EF4F18"/>
    <w:multiLevelType w:val="hybridMultilevel"/>
    <w:tmpl w:val="5F1E8288"/>
    <w:lvl w:ilvl="0" w:tplc="B560C530">
      <w:start w:val="2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473C13"/>
    <w:multiLevelType w:val="singleLevel"/>
    <w:tmpl w:val="75F83B30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i w:val="0"/>
      </w:rPr>
    </w:lvl>
  </w:abstractNum>
  <w:abstractNum w:abstractNumId="20" w15:restartNumberingAfterBreak="0">
    <w:nsid w:val="7460572D"/>
    <w:multiLevelType w:val="hybridMultilevel"/>
    <w:tmpl w:val="5A98084A"/>
    <w:lvl w:ilvl="0" w:tplc="B19639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3"/>
  </w:num>
  <w:num w:numId="3">
    <w:abstractNumId w:val="12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3"/>
  </w:num>
  <w:num w:numId="7">
    <w:abstractNumId w:val="22"/>
  </w:num>
  <w:num w:numId="8">
    <w:abstractNumId w:val="3"/>
  </w:num>
  <w:num w:numId="9">
    <w:abstractNumId w:val="13"/>
  </w:num>
  <w:num w:numId="10">
    <w:abstractNumId w:val="13"/>
  </w:num>
  <w:num w:numId="11">
    <w:abstractNumId w:val="4"/>
  </w:num>
  <w:num w:numId="12">
    <w:abstractNumId w:val="13"/>
  </w:num>
  <w:num w:numId="13">
    <w:abstractNumId w:val="13"/>
  </w:num>
  <w:num w:numId="14">
    <w:abstractNumId w:val="5"/>
  </w:num>
  <w:num w:numId="15">
    <w:abstractNumId w:val="13"/>
    <w:lvlOverride w:ilvl="0">
      <w:startOverride w:val="1"/>
    </w:lvlOverride>
  </w:num>
  <w:num w:numId="16">
    <w:abstractNumId w:val="13"/>
    <w:lvlOverride w:ilvl="0">
      <w:startOverride w:val="1"/>
    </w:lvlOverride>
  </w:num>
  <w:num w:numId="17">
    <w:abstractNumId w:val="13"/>
    <w:lvlOverride w:ilvl="0">
      <w:startOverride w:val="1"/>
    </w:lvlOverride>
  </w:num>
  <w:num w:numId="18">
    <w:abstractNumId w:val="13"/>
    <w:lvlOverride w:ilvl="0">
      <w:startOverride w:val="1"/>
    </w:lvlOverride>
  </w:num>
  <w:num w:numId="19">
    <w:abstractNumId w:val="1"/>
  </w:num>
  <w:num w:numId="20">
    <w:abstractNumId w:val="13"/>
    <w:lvlOverride w:ilvl="0">
      <w:startOverride w:val="1"/>
    </w:lvlOverride>
  </w:num>
  <w:num w:numId="21">
    <w:abstractNumId w:val="15"/>
  </w:num>
  <w:num w:numId="22">
    <w:abstractNumId w:val="9"/>
  </w:num>
  <w:num w:numId="23">
    <w:abstractNumId w:val="7"/>
  </w:num>
  <w:num w:numId="24">
    <w:abstractNumId w:val="23"/>
  </w:num>
  <w:num w:numId="25">
    <w:abstractNumId w:val="13"/>
    <w:lvlOverride w:ilvl="0">
      <w:startOverride w:val="1"/>
    </w:lvlOverride>
  </w:num>
  <w:num w:numId="26">
    <w:abstractNumId w:val="13"/>
    <w:lvlOverride w:ilvl="0">
      <w:startOverride w:val="1"/>
    </w:lvlOverride>
  </w:num>
  <w:num w:numId="27">
    <w:abstractNumId w:val="13"/>
    <w:lvlOverride w:ilvl="0">
      <w:startOverride w:val="1"/>
    </w:lvlOverride>
  </w:num>
  <w:num w:numId="28">
    <w:abstractNumId w:val="13"/>
    <w:lvlOverride w:ilvl="0">
      <w:startOverride w:val="1"/>
    </w:lvlOverride>
  </w:num>
  <w:num w:numId="29">
    <w:abstractNumId w:val="13"/>
    <w:lvlOverride w:ilvl="0">
      <w:startOverride w:val="1"/>
    </w:lvlOverride>
  </w:num>
  <w:num w:numId="30">
    <w:abstractNumId w:val="13"/>
  </w:num>
  <w:num w:numId="31">
    <w:abstractNumId w:val="13"/>
  </w:num>
  <w:num w:numId="32">
    <w:abstractNumId w:val="13"/>
  </w:num>
  <w:num w:numId="33">
    <w:abstractNumId w:val="13"/>
  </w:num>
  <w:num w:numId="34">
    <w:abstractNumId w:val="12"/>
    <w:lvlOverride w:ilvl="0">
      <w:startOverride w:val="1"/>
    </w:lvlOverride>
  </w:num>
  <w:num w:numId="35">
    <w:abstractNumId w:val="13"/>
  </w:num>
  <w:num w:numId="36">
    <w:abstractNumId w:val="13"/>
  </w:num>
  <w:num w:numId="37">
    <w:abstractNumId w:val="6"/>
  </w:num>
  <w:num w:numId="38">
    <w:abstractNumId w:val="18"/>
  </w:num>
  <w:num w:numId="39">
    <w:abstractNumId w:val="16"/>
  </w:num>
  <w:num w:numId="40">
    <w:abstractNumId w:val="10"/>
  </w:num>
  <w:num w:numId="41">
    <w:abstractNumId w:val="11"/>
  </w:num>
  <w:num w:numId="42">
    <w:abstractNumId w:val="14"/>
  </w:num>
  <w:num w:numId="43">
    <w:abstractNumId w:val="2"/>
  </w:num>
  <w:num w:numId="44">
    <w:abstractNumId w:val="17"/>
  </w:num>
  <w:num w:numId="45">
    <w:abstractNumId w:val="8"/>
  </w:num>
  <w:num w:numId="4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2C2B"/>
    <w:rsid w:val="00003C63"/>
    <w:rsid w:val="000040F5"/>
    <w:rsid w:val="00005F14"/>
    <w:rsid w:val="0000696D"/>
    <w:rsid w:val="00006F02"/>
    <w:rsid w:val="00010822"/>
    <w:rsid w:val="00010C2A"/>
    <w:rsid w:val="00015257"/>
    <w:rsid w:val="00017791"/>
    <w:rsid w:val="00021560"/>
    <w:rsid w:val="00024326"/>
    <w:rsid w:val="00026558"/>
    <w:rsid w:val="00031F42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0C39"/>
    <w:rsid w:val="00082DB2"/>
    <w:rsid w:val="00083E92"/>
    <w:rsid w:val="000841AB"/>
    <w:rsid w:val="0008425B"/>
    <w:rsid w:val="00085A3A"/>
    <w:rsid w:val="00086A82"/>
    <w:rsid w:val="00086DAC"/>
    <w:rsid w:val="00092C3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5B6B"/>
    <w:rsid w:val="000B6195"/>
    <w:rsid w:val="000C2309"/>
    <w:rsid w:val="000C2D66"/>
    <w:rsid w:val="000C68B3"/>
    <w:rsid w:val="000D22FF"/>
    <w:rsid w:val="000D3972"/>
    <w:rsid w:val="000D429B"/>
    <w:rsid w:val="000D5043"/>
    <w:rsid w:val="000D651A"/>
    <w:rsid w:val="000D6991"/>
    <w:rsid w:val="000E0A9A"/>
    <w:rsid w:val="000E2D70"/>
    <w:rsid w:val="000E3A9A"/>
    <w:rsid w:val="000E6FA7"/>
    <w:rsid w:val="000F1306"/>
    <w:rsid w:val="000F27A2"/>
    <w:rsid w:val="000F40C4"/>
    <w:rsid w:val="000F5666"/>
    <w:rsid w:val="0010076E"/>
    <w:rsid w:val="001018B1"/>
    <w:rsid w:val="00102C1A"/>
    <w:rsid w:val="00103B71"/>
    <w:rsid w:val="00111909"/>
    <w:rsid w:val="00111AC6"/>
    <w:rsid w:val="00117724"/>
    <w:rsid w:val="00120F3A"/>
    <w:rsid w:val="0012117D"/>
    <w:rsid w:val="00127D9C"/>
    <w:rsid w:val="00130021"/>
    <w:rsid w:val="00133229"/>
    <w:rsid w:val="0013395C"/>
    <w:rsid w:val="00136273"/>
    <w:rsid w:val="00136A4A"/>
    <w:rsid w:val="00141691"/>
    <w:rsid w:val="00141832"/>
    <w:rsid w:val="00142DDE"/>
    <w:rsid w:val="001438AC"/>
    <w:rsid w:val="0014486E"/>
    <w:rsid w:val="00144DF2"/>
    <w:rsid w:val="00146904"/>
    <w:rsid w:val="00147FB3"/>
    <w:rsid w:val="0015039D"/>
    <w:rsid w:val="00150901"/>
    <w:rsid w:val="001536CD"/>
    <w:rsid w:val="00156231"/>
    <w:rsid w:val="0015652F"/>
    <w:rsid w:val="00156695"/>
    <w:rsid w:val="0015674B"/>
    <w:rsid w:val="0015718F"/>
    <w:rsid w:val="00157D2E"/>
    <w:rsid w:val="00160AAA"/>
    <w:rsid w:val="00161736"/>
    <w:rsid w:val="001620BA"/>
    <w:rsid w:val="00165BF2"/>
    <w:rsid w:val="00165C0C"/>
    <w:rsid w:val="001712A8"/>
    <w:rsid w:val="00172200"/>
    <w:rsid w:val="0017267A"/>
    <w:rsid w:val="001733C5"/>
    <w:rsid w:val="00175C1B"/>
    <w:rsid w:val="00177051"/>
    <w:rsid w:val="00177C59"/>
    <w:rsid w:val="0018515D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100B"/>
    <w:rsid w:val="001C3468"/>
    <w:rsid w:val="001C744D"/>
    <w:rsid w:val="001D06F0"/>
    <w:rsid w:val="001D181E"/>
    <w:rsid w:val="001D3DCB"/>
    <w:rsid w:val="001D4E8A"/>
    <w:rsid w:val="001D507C"/>
    <w:rsid w:val="001E03E6"/>
    <w:rsid w:val="001E15F0"/>
    <w:rsid w:val="001E3EC9"/>
    <w:rsid w:val="001E6A83"/>
    <w:rsid w:val="001E7DAF"/>
    <w:rsid w:val="001F338B"/>
    <w:rsid w:val="00200A1D"/>
    <w:rsid w:val="00202666"/>
    <w:rsid w:val="00203408"/>
    <w:rsid w:val="002046DD"/>
    <w:rsid w:val="002130D8"/>
    <w:rsid w:val="0021533B"/>
    <w:rsid w:val="00216E9E"/>
    <w:rsid w:val="0021757D"/>
    <w:rsid w:val="00217E76"/>
    <w:rsid w:val="00225398"/>
    <w:rsid w:val="002304B6"/>
    <w:rsid w:val="00230D73"/>
    <w:rsid w:val="00235BF4"/>
    <w:rsid w:val="002418D5"/>
    <w:rsid w:val="00251BF2"/>
    <w:rsid w:val="00252109"/>
    <w:rsid w:val="002529FB"/>
    <w:rsid w:val="00254418"/>
    <w:rsid w:val="0025662A"/>
    <w:rsid w:val="00260C4C"/>
    <w:rsid w:val="00262CD4"/>
    <w:rsid w:val="00263D2E"/>
    <w:rsid w:val="00267D71"/>
    <w:rsid w:val="0027298D"/>
    <w:rsid w:val="00280D5B"/>
    <w:rsid w:val="002817BC"/>
    <w:rsid w:val="00283139"/>
    <w:rsid w:val="0028404D"/>
    <w:rsid w:val="00286A3D"/>
    <w:rsid w:val="002873AF"/>
    <w:rsid w:val="00290759"/>
    <w:rsid w:val="00290A84"/>
    <w:rsid w:val="00294BAE"/>
    <w:rsid w:val="002977CC"/>
    <w:rsid w:val="002A264B"/>
    <w:rsid w:val="002A3EBF"/>
    <w:rsid w:val="002A7212"/>
    <w:rsid w:val="002A7465"/>
    <w:rsid w:val="002A7563"/>
    <w:rsid w:val="002A7CDF"/>
    <w:rsid w:val="002B2E36"/>
    <w:rsid w:val="002C4A78"/>
    <w:rsid w:val="002C4FAC"/>
    <w:rsid w:val="002C722E"/>
    <w:rsid w:val="002D4AEE"/>
    <w:rsid w:val="002D66C4"/>
    <w:rsid w:val="002D69FB"/>
    <w:rsid w:val="002D74E8"/>
    <w:rsid w:val="002E0E7B"/>
    <w:rsid w:val="002E1228"/>
    <w:rsid w:val="002E35FC"/>
    <w:rsid w:val="002F05C7"/>
    <w:rsid w:val="002F3C09"/>
    <w:rsid w:val="002F5513"/>
    <w:rsid w:val="002F626C"/>
    <w:rsid w:val="002F770F"/>
    <w:rsid w:val="00301031"/>
    <w:rsid w:val="00301C73"/>
    <w:rsid w:val="00305353"/>
    <w:rsid w:val="00307540"/>
    <w:rsid w:val="00307EA2"/>
    <w:rsid w:val="00313765"/>
    <w:rsid w:val="003147AA"/>
    <w:rsid w:val="0031677C"/>
    <w:rsid w:val="003248F5"/>
    <w:rsid w:val="00325F5B"/>
    <w:rsid w:val="003308EF"/>
    <w:rsid w:val="00331FD6"/>
    <w:rsid w:val="00335C04"/>
    <w:rsid w:val="003369CA"/>
    <w:rsid w:val="00337691"/>
    <w:rsid w:val="0034119B"/>
    <w:rsid w:val="00342E08"/>
    <w:rsid w:val="003434C5"/>
    <w:rsid w:val="0035298E"/>
    <w:rsid w:val="0035383D"/>
    <w:rsid w:val="00356528"/>
    <w:rsid w:val="003615FA"/>
    <w:rsid w:val="0036502B"/>
    <w:rsid w:val="00367A6E"/>
    <w:rsid w:val="00370887"/>
    <w:rsid w:val="0037092D"/>
    <w:rsid w:val="003738B3"/>
    <w:rsid w:val="00373DBC"/>
    <w:rsid w:val="00376C85"/>
    <w:rsid w:val="0038426B"/>
    <w:rsid w:val="0039139C"/>
    <w:rsid w:val="00394162"/>
    <w:rsid w:val="003949BF"/>
    <w:rsid w:val="003A2863"/>
    <w:rsid w:val="003B591C"/>
    <w:rsid w:val="003B60E9"/>
    <w:rsid w:val="003C20AB"/>
    <w:rsid w:val="003C2C6C"/>
    <w:rsid w:val="003C3FDF"/>
    <w:rsid w:val="003C6B7B"/>
    <w:rsid w:val="003C75CE"/>
    <w:rsid w:val="003D140B"/>
    <w:rsid w:val="003D1C1A"/>
    <w:rsid w:val="003D5127"/>
    <w:rsid w:val="003D60D6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26ECF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40E"/>
    <w:rsid w:val="00491AF0"/>
    <w:rsid w:val="00491C69"/>
    <w:rsid w:val="00495E97"/>
    <w:rsid w:val="00496A4E"/>
    <w:rsid w:val="004A0179"/>
    <w:rsid w:val="004A045E"/>
    <w:rsid w:val="004A085B"/>
    <w:rsid w:val="004A4D80"/>
    <w:rsid w:val="004A6C40"/>
    <w:rsid w:val="004B2651"/>
    <w:rsid w:val="004B3E58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E2011"/>
    <w:rsid w:val="004E245B"/>
    <w:rsid w:val="004E57D9"/>
    <w:rsid w:val="004F4D65"/>
    <w:rsid w:val="004F6CAE"/>
    <w:rsid w:val="00506E0F"/>
    <w:rsid w:val="00507B8B"/>
    <w:rsid w:val="005131C0"/>
    <w:rsid w:val="005138B1"/>
    <w:rsid w:val="00515879"/>
    <w:rsid w:val="00537D46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0671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75F32"/>
    <w:rsid w:val="0058479C"/>
    <w:rsid w:val="0059061C"/>
    <w:rsid w:val="0059100E"/>
    <w:rsid w:val="00591F7F"/>
    <w:rsid w:val="00592B74"/>
    <w:rsid w:val="0059381D"/>
    <w:rsid w:val="005A38F9"/>
    <w:rsid w:val="005A4B91"/>
    <w:rsid w:val="005A76F0"/>
    <w:rsid w:val="005A7F18"/>
    <w:rsid w:val="005A7FDD"/>
    <w:rsid w:val="005B221F"/>
    <w:rsid w:val="005B316E"/>
    <w:rsid w:val="005B4970"/>
    <w:rsid w:val="005B508D"/>
    <w:rsid w:val="005B79D0"/>
    <w:rsid w:val="005C2216"/>
    <w:rsid w:val="005C33F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ED1"/>
    <w:rsid w:val="005F7F32"/>
    <w:rsid w:val="005F7FDE"/>
    <w:rsid w:val="0060236A"/>
    <w:rsid w:val="00603EFB"/>
    <w:rsid w:val="00604293"/>
    <w:rsid w:val="006069D3"/>
    <w:rsid w:val="006172DD"/>
    <w:rsid w:val="00620ACD"/>
    <w:rsid w:val="00624564"/>
    <w:rsid w:val="00627741"/>
    <w:rsid w:val="00627B6C"/>
    <w:rsid w:val="00630386"/>
    <w:rsid w:val="006321FD"/>
    <w:rsid w:val="006339DC"/>
    <w:rsid w:val="0063468E"/>
    <w:rsid w:val="006407DE"/>
    <w:rsid w:val="00641554"/>
    <w:rsid w:val="006445FE"/>
    <w:rsid w:val="0064520D"/>
    <w:rsid w:val="00645BB5"/>
    <w:rsid w:val="00646625"/>
    <w:rsid w:val="00647CA6"/>
    <w:rsid w:val="006510AA"/>
    <w:rsid w:val="00651689"/>
    <w:rsid w:val="00653895"/>
    <w:rsid w:val="006573D4"/>
    <w:rsid w:val="006575EA"/>
    <w:rsid w:val="00657BF9"/>
    <w:rsid w:val="00662C25"/>
    <w:rsid w:val="0066618F"/>
    <w:rsid w:val="0067034D"/>
    <w:rsid w:val="00671BB4"/>
    <w:rsid w:val="006750FE"/>
    <w:rsid w:val="006751C9"/>
    <w:rsid w:val="00677612"/>
    <w:rsid w:val="0068537D"/>
    <w:rsid w:val="00694931"/>
    <w:rsid w:val="00695884"/>
    <w:rsid w:val="00695BAF"/>
    <w:rsid w:val="00697F7C"/>
    <w:rsid w:val="006A15E1"/>
    <w:rsid w:val="006A238E"/>
    <w:rsid w:val="006A3C75"/>
    <w:rsid w:val="006A5011"/>
    <w:rsid w:val="006A737C"/>
    <w:rsid w:val="006C27AA"/>
    <w:rsid w:val="006C40E0"/>
    <w:rsid w:val="006D36EA"/>
    <w:rsid w:val="006D3D0B"/>
    <w:rsid w:val="006D7585"/>
    <w:rsid w:val="006E1F26"/>
    <w:rsid w:val="006E462C"/>
    <w:rsid w:val="006E554A"/>
    <w:rsid w:val="006F28DA"/>
    <w:rsid w:val="006F5DAB"/>
    <w:rsid w:val="0070140E"/>
    <w:rsid w:val="00701F03"/>
    <w:rsid w:val="00703344"/>
    <w:rsid w:val="00706910"/>
    <w:rsid w:val="007069BA"/>
    <w:rsid w:val="00712053"/>
    <w:rsid w:val="00714597"/>
    <w:rsid w:val="007157E0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749"/>
    <w:rsid w:val="007528A6"/>
    <w:rsid w:val="0075354A"/>
    <w:rsid w:val="00764629"/>
    <w:rsid w:val="007658EA"/>
    <w:rsid w:val="00766C40"/>
    <w:rsid w:val="00770A70"/>
    <w:rsid w:val="0077399F"/>
    <w:rsid w:val="00777261"/>
    <w:rsid w:val="00777324"/>
    <w:rsid w:val="0078754C"/>
    <w:rsid w:val="007902B7"/>
    <w:rsid w:val="0079191F"/>
    <w:rsid w:val="0079316B"/>
    <w:rsid w:val="00793562"/>
    <w:rsid w:val="007A005F"/>
    <w:rsid w:val="007A1781"/>
    <w:rsid w:val="007A204F"/>
    <w:rsid w:val="007A491D"/>
    <w:rsid w:val="007A4BDA"/>
    <w:rsid w:val="007A6664"/>
    <w:rsid w:val="007A676B"/>
    <w:rsid w:val="007B111A"/>
    <w:rsid w:val="007B17A7"/>
    <w:rsid w:val="007B2031"/>
    <w:rsid w:val="007B2E7A"/>
    <w:rsid w:val="007B314C"/>
    <w:rsid w:val="007B3A69"/>
    <w:rsid w:val="007C3B50"/>
    <w:rsid w:val="007C5879"/>
    <w:rsid w:val="007C599F"/>
    <w:rsid w:val="007D1DD9"/>
    <w:rsid w:val="007D3E38"/>
    <w:rsid w:val="007D6502"/>
    <w:rsid w:val="007D6908"/>
    <w:rsid w:val="007E47FA"/>
    <w:rsid w:val="007E4E9F"/>
    <w:rsid w:val="007F0421"/>
    <w:rsid w:val="007F3EC3"/>
    <w:rsid w:val="007F4606"/>
    <w:rsid w:val="0080548E"/>
    <w:rsid w:val="00805A27"/>
    <w:rsid w:val="00806EE2"/>
    <w:rsid w:val="00815894"/>
    <w:rsid w:val="00815A32"/>
    <w:rsid w:val="00815E46"/>
    <w:rsid w:val="008168C2"/>
    <w:rsid w:val="00817C88"/>
    <w:rsid w:val="008230B2"/>
    <w:rsid w:val="008323FB"/>
    <w:rsid w:val="00832904"/>
    <w:rsid w:val="00834451"/>
    <w:rsid w:val="0083467A"/>
    <w:rsid w:val="00837237"/>
    <w:rsid w:val="00837DBF"/>
    <w:rsid w:val="00837F3B"/>
    <w:rsid w:val="008471D9"/>
    <w:rsid w:val="008543BA"/>
    <w:rsid w:val="00857559"/>
    <w:rsid w:val="00861749"/>
    <w:rsid w:val="008648B4"/>
    <w:rsid w:val="00864CBA"/>
    <w:rsid w:val="00866721"/>
    <w:rsid w:val="008669C1"/>
    <w:rsid w:val="00874443"/>
    <w:rsid w:val="00877EFC"/>
    <w:rsid w:val="008823D1"/>
    <w:rsid w:val="008840B7"/>
    <w:rsid w:val="00887683"/>
    <w:rsid w:val="00887C84"/>
    <w:rsid w:val="008944D0"/>
    <w:rsid w:val="0089652C"/>
    <w:rsid w:val="008A2D79"/>
    <w:rsid w:val="008A5F19"/>
    <w:rsid w:val="008A6028"/>
    <w:rsid w:val="008A6D28"/>
    <w:rsid w:val="008B1B50"/>
    <w:rsid w:val="008B206F"/>
    <w:rsid w:val="008B2572"/>
    <w:rsid w:val="008B6694"/>
    <w:rsid w:val="008D0944"/>
    <w:rsid w:val="008D2F11"/>
    <w:rsid w:val="008D3802"/>
    <w:rsid w:val="008D3C1E"/>
    <w:rsid w:val="008D4339"/>
    <w:rsid w:val="008D7145"/>
    <w:rsid w:val="008E04AE"/>
    <w:rsid w:val="008E325C"/>
    <w:rsid w:val="008E68A4"/>
    <w:rsid w:val="008F0030"/>
    <w:rsid w:val="008F013A"/>
    <w:rsid w:val="008F2360"/>
    <w:rsid w:val="008F264E"/>
    <w:rsid w:val="008F35F6"/>
    <w:rsid w:val="00900696"/>
    <w:rsid w:val="0090078A"/>
    <w:rsid w:val="00900FA8"/>
    <w:rsid w:val="0090101B"/>
    <w:rsid w:val="009226CD"/>
    <w:rsid w:val="00932119"/>
    <w:rsid w:val="009348C4"/>
    <w:rsid w:val="009363F6"/>
    <w:rsid w:val="00937591"/>
    <w:rsid w:val="009408C2"/>
    <w:rsid w:val="009441EB"/>
    <w:rsid w:val="00945069"/>
    <w:rsid w:val="009458E0"/>
    <w:rsid w:val="0095003F"/>
    <w:rsid w:val="00954399"/>
    <w:rsid w:val="009571D2"/>
    <w:rsid w:val="00957DFF"/>
    <w:rsid w:val="00972653"/>
    <w:rsid w:val="009738C3"/>
    <w:rsid w:val="009743BF"/>
    <w:rsid w:val="0097669A"/>
    <w:rsid w:val="0098136C"/>
    <w:rsid w:val="00984C7E"/>
    <w:rsid w:val="0098537D"/>
    <w:rsid w:val="00985D23"/>
    <w:rsid w:val="0098647C"/>
    <w:rsid w:val="00990B53"/>
    <w:rsid w:val="00991C72"/>
    <w:rsid w:val="00995396"/>
    <w:rsid w:val="009B4BEA"/>
    <w:rsid w:val="009B60B7"/>
    <w:rsid w:val="009B64DD"/>
    <w:rsid w:val="009B7785"/>
    <w:rsid w:val="009C105F"/>
    <w:rsid w:val="009C3E7A"/>
    <w:rsid w:val="009C5BD9"/>
    <w:rsid w:val="009D02E9"/>
    <w:rsid w:val="009D0700"/>
    <w:rsid w:val="009D257C"/>
    <w:rsid w:val="009D2ECF"/>
    <w:rsid w:val="009D6837"/>
    <w:rsid w:val="009E11E3"/>
    <w:rsid w:val="009E16EA"/>
    <w:rsid w:val="009E6F45"/>
    <w:rsid w:val="009F0A4B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45D3F"/>
    <w:rsid w:val="00A532E2"/>
    <w:rsid w:val="00A55061"/>
    <w:rsid w:val="00A5618F"/>
    <w:rsid w:val="00A570E2"/>
    <w:rsid w:val="00A639F4"/>
    <w:rsid w:val="00A70B8E"/>
    <w:rsid w:val="00A7144F"/>
    <w:rsid w:val="00A72805"/>
    <w:rsid w:val="00A73577"/>
    <w:rsid w:val="00A8108C"/>
    <w:rsid w:val="00A8417F"/>
    <w:rsid w:val="00A858B0"/>
    <w:rsid w:val="00A9048F"/>
    <w:rsid w:val="00A947C7"/>
    <w:rsid w:val="00A95312"/>
    <w:rsid w:val="00A96E74"/>
    <w:rsid w:val="00A97448"/>
    <w:rsid w:val="00AB1818"/>
    <w:rsid w:val="00AB3FDB"/>
    <w:rsid w:val="00AB572C"/>
    <w:rsid w:val="00AB6B04"/>
    <w:rsid w:val="00AC12B2"/>
    <w:rsid w:val="00AC5D47"/>
    <w:rsid w:val="00AD4FCA"/>
    <w:rsid w:val="00AD6758"/>
    <w:rsid w:val="00AE6CDD"/>
    <w:rsid w:val="00B00004"/>
    <w:rsid w:val="00B012F6"/>
    <w:rsid w:val="00B034AB"/>
    <w:rsid w:val="00B03577"/>
    <w:rsid w:val="00B0368E"/>
    <w:rsid w:val="00B03C06"/>
    <w:rsid w:val="00B0596B"/>
    <w:rsid w:val="00B11E93"/>
    <w:rsid w:val="00B12204"/>
    <w:rsid w:val="00B12629"/>
    <w:rsid w:val="00B13E75"/>
    <w:rsid w:val="00B146E6"/>
    <w:rsid w:val="00B1671E"/>
    <w:rsid w:val="00B16BC0"/>
    <w:rsid w:val="00B32349"/>
    <w:rsid w:val="00B345EE"/>
    <w:rsid w:val="00B44886"/>
    <w:rsid w:val="00B5250E"/>
    <w:rsid w:val="00B54C7E"/>
    <w:rsid w:val="00B55A09"/>
    <w:rsid w:val="00B5627B"/>
    <w:rsid w:val="00B564FF"/>
    <w:rsid w:val="00B6076C"/>
    <w:rsid w:val="00B63001"/>
    <w:rsid w:val="00B67573"/>
    <w:rsid w:val="00B71C86"/>
    <w:rsid w:val="00B72C1D"/>
    <w:rsid w:val="00B74CA8"/>
    <w:rsid w:val="00B765D9"/>
    <w:rsid w:val="00B77494"/>
    <w:rsid w:val="00B80383"/>
    <w:rsid w:val="00B825EB"/>
    <w:rsid w:val="00B84860"/>
    <w:rsid w:val="00B93A98"/>
    <w:rsid w:val="00B94DEC"/>
    <w:rsid w:val="00B96BFB"/>
    <w:rsid w:val="00BA11AF"/>
    <w:rsid w:val="00BA3823"/>
    <w:rsid w:val="00BA3FB7"/>
    <w:rsid w:val="00BA6021"/>
    <w:rsid w:val="00BB218F"/>
    <w:rsid w:val="00BB2336"/>
    <w:rsid w:val="00BB793A"/>
    <w:rsid w:val="00BC09C5"/>
    <w:rsid w:val="00BC4330"/>
    <w:rsid w:val="00BC4C12"/>
    <w:rsid w:val="00BC631F"/>
    <w:rsid w:val="00BD1087"/>
    <w:rsid w:val="00BD173A"/>
    <w:rsid w:val="00BD48D8"/>
    <w:rsid w:val="00BD5C70"/>
    <w:rsid w:val="00BE075E"/>
    <w:rsid w:val="00BE398F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3E1D"/>
    <w:rsid w:val="00C140D5"/>
    <w:rsid w:val="00C22B63"/>
    <w:rsid w:val="00C22C68"/>
    <w:rsid w:val="00C235CB"/>
    <w:rsid w:val="00C24B6B"/>
    <w:rsid w:val="00C3508A"/>
    <w:rsid w:val="00C3583C"/>
    <w:rsid w:val="00C43A9A"/>
    <w:rsid w:val="00C44120"/>
    <w:rsid w:val="00C44B4D"/>
    <w:rsid w:val="00C459DC"/>
    <w:rsid w:val="00C45CAE"/>
    <w:rsid w:val="00C460D7"/>
    <w:rsid w:val="00C50DB9"/>
    <w:rsid w:val="00C520AC"/>
    <w:rsid w:val="00C52E1F"/>
    <w:rsid w:val="00C53B47"/>
    <w:rsid w:val="00C568EF"/>
    <w:rsid w:val="00C575CA"/>
    <w:rsid w:val="00C627AD"/>
    <w:rsid w:val="00C672BA"/>
    <w:rsid w:val="00C70321"/>
    <w:rsid w:val="00C712A3"/>
    <w:rsid w:val="00C730D3"/>
    <w:rsid w:val="00C73E46"/>
    <w:rsid w:val="00C76D6A"/>
    <w:rsid w:val="00C77A3D"/>
    <w:rsid w:val="00C804DF"/>
    <w:rsid w:val="00C83FF3"/>
    <w:rsid w:val="00C933D1"/>
    <w:rsid w:val="00C9402C"/>
    <w:rsid w:val="00C94FB8"/>
    <w:rsid w:val="00CA0147"/>
    <w:rsid w:val="00CA1CFF"/>
    <w:rsid w:val="00CA441D"/>
    <w:rsid w:val="00CB0A2B"/>
    <w:rsid w:val="00CB0CD3"/>
    <w:rsid w:val="00CB3140"/>
    <w:rsid w:val="00CB7BB6"/>
    <w:rsid w:val="00CC153E"/>
    <w:rsid w:val="00CC331B"/>
    <w:rsid w:val="00CC3798"/>
    <w:rsid w:val="00CC3C49"/>
    <w:rsid w:val="00CC7CD2"/>
    <w:rsid w:val="00CD3A8A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1599D"/>
    <w:rsid w:val="00D17747"/>
    <w:rsid w:val="00D21626"/>
    <w:rsid w:val="00D22D6A"/>
    <w:rsid w:val="00D2397B"/>
    <w:rsid w:val="00D246C3"/>
    <w:rsid w:val="00D24870"/>
    <w:rsid w:val="00D25902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1BFE"/>
    <w:rsid w:val="00D621CA"/>
    <w:rsid w:val="00D67E81"/>
    <w:rsid w:val="00D70EB9"/>
    <w:rsid w:val="00D72087"/>
    <w:rsid w:val="00D75116"/>
    <w:rsid w:val="00D75C9B"/>
    <w:rsid w:val="00D82257"/>
    <w:rsid w:val="00D86E36"/>
    <w:rsid w:val="00D90AF1"/>
    <w:rsid w:val="00D91BEC"/>
    <w:rsid w:val="00D933FB"/>
    <w:rsid w:val="00D973FF"/>
    <w:rsid w:val="00DA2806"/>
    <w:rsid w:val="00DA443F"/>
    <w:rsid w:val="00DA7F94"/>
    <w:rsid w:val="00DB1FDB"/>
    <w:rsid w:val="00DB2840"/>
    <w:rsid w:val="00DB44EF"/>
    <w:rsid w:val="00DB4820"/>
    <w:rsid w:val="00DB4BB7"/>
    <w:rsid w:val="00DB4C29"/>
    <w:rsid w:val="00DB5DED"/>
    <w:rsid w:val="00DB65D6"/>
    <w:rsid w:val="00DC0497"/>
    <w:rsid w:val="00DC2A64"/>
    <w:rsid w:val="00DC68C3"/>
    <w:rsid w:val="00DC7F6B"/>
    <w:rsid w:val="00DD1F6D"/>
    <w:rsid w:val="00DD23C0"/>
    <w:rsid w:val="00DE16DE"/>
    <w:rsid w:val="00DE1D1A"/>
    <w:rsid w:val="00DE358C"/>
    <w:rsid w:val="00DE5898"/>
    <w:rsid w:val="00DE7F56"/>
    <w:rsid w:val="00DF08B8"/>
    <w:rsid w:val="00DF7C79"/>
    <w:rsid w:val="00E0053F"/>
    <w:rsid w:val="00E05C10"/>
    <w:rsid w:val="00E122FF"/>
    <w:rsid w:val="00E1390D"/>
    <w:rsid w:val="00E15EBA"/>
    <w:rsid w:val="00E163F9"/>
    <w:rsid w:val="00E1728C"/>
    <w:rsid w:val="00E231BA"/>
    <w:rsid w:val="00E2794A"/>
    <w:rsid w:val="00E312F4"/>
    <w:rsid w:val="00E317EF"/>
    <w:rsid w:val="00E34DCA"/>
    <w:rsid w:val="00E34E5E"/>
    <w:rsid w:val="00E36094"/>
    <w:rsid w:val="00E3652A"/>
    <w:rsid w:val="00E43639"/>
    <w:rsid w:val="00E4633D"/>
    <w:rsid w:val="00E47A52"/>
    <w:rsid w:val="00E56466"/>
    <w:rsid w:val="00E5726F"/>
    <w:rsid w:val="00E61916"/>
    <w:rsid w:val="00E626B1"/>
    <w:rsid w:val="00E627BF"/>
    <w:rsid w:val="00E65EF3"/>
    <w:rsid w:val="00E70280"/>
    <w:rsid w:val="00E7042D"/>
    <w:rsid w:val="00E72C0A"/>
    <w:rsid w:val="00E72C65"/>
    <w:rsid w:val="00E73A00"/>
    <w:rsid w:val="00E75364"/>
    <w:rsid w:val="00E75614"/>
    <w:rsid w:val="00E7672A"/>
    <w:rsid w:val="00E77BCF"/>
    <w:rsid w:val="00E80605"/>
    <w:rsid w:val="00E83FA9"/>
    <w:rsid w:val="00E9177E"/>
    <w:rsid w:val="00E95128"/>
    <w:rsid w:val="00EA0C92"/>
    <w:rsid w:val="00EA3609"/>
    <w:rsid w:val="00EA7B8D"/>
    <w:rsid w:val="00EB0931"/>
    <w:rsid w:val="00EB1C2B"/>
    <w:rsid w:val="00EB66CD"/>
    <w:rsid w:val="00EC0820"/>
    <w:rsid w:val="00ED18D2"/>
    <w:rsid w:val="00ED1B38"/>
    <w:rsid w:val="00ED1E98"/>
    <w:rsid w:val="00ED37A1"/>
    <w:rsid w:val="00ED5F95"/>
    <w:rsid w:val="00ED67D4"/>
    <w:rsid w:val="00ED741B"/>
    <w:rsid w:val="00EE0E21"/>
    <w:rsid w:val="00EE21EE"/>
    <w:rsid w:val="00EE37D6"/>
    <w:rsid w:val="00EE63A1"/>
    <w:rsid w:val="00EF0B01"/>
    <w:rsid w:val="00EF34AE"/>
    <w:rsid w:val="00EF4E72"/>
    <w:rsid w:val="00EF688C"/>
    <w:rsid w:val="00F04BC0"/>
    <w:rsid w:val="00F10AED"/>
    <w:rsid w:val="00F10E0E"/>
    <w:rsid w:val="00F14120"/>
    <w:rsid w:val="00F150F1"/>
    <w:rsid w:val="00F16F26"/>
    <w:rsid w:val="00F20205"/>
    <w:rsid w:val="00F27004"/>
    <w:rsid w:val="00F415E9"/>
    <w:rsid w:val="00F4385F"/>
    <w:rsid w:val="00F501FB"/>
    <w:rsid w:val="00F51B9E"/>
    <w:rsid w:val="00F53178"/>
    <w:rsid w:val="00F532A7"/>
    <w:rsid w:val="00F54864"/>
    <w:rsid w:val="00F55A35"/>
    <w:rsid w:val="00F62CFB"/>
    <w:rsid w:val="00F64981"/>
    <w:rsid w:val="00F663CB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0D0D"/>
    <w:rsid w:val="00FC3C84"/>
    <w:rsid w:val="00FC5F66"/>
    <w:rsid w:val="00FC6390"/>
    <w:rsid w:val="00FD44E7"/>
    <w:rsid w:val="00FD4736"/>
    <w:rsid w:val="00FE0172"/>
    <w:rsid w:val="00FE02B0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0F328DF"/>
  <w15:docId w15:val="{AF3F3622-3D95-4483-9ADF-033329B43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Body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TableGrid">
    <w:name w:val="Table Grid"/>
    <w:basedOn w:val="TableNormal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DefaultParagraphFont"/>
    <w:rsid w:val="002A7465"/>
  </w:style>
  <w:style w:type="paragraph" w:customStyle="1" w:styleId="TopHeader">
    <w:name w:val="Top Header"/>
    <w:basedOn w:val="Normal"/>
    <w:qFormat/>
    <w:rsid w:val="004A0179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Kapitola">
    <w:name w:val="Kapitola"/>
    <w:basedOn w:val="Normal"/>
    <w:rsid w:val="00E0053F"/>
    <w:pPr>
      <w:tabs>
        <w:tab w:val="left" w:pos="425"/>
        <w:tab w:val="left" w:pos="567"/>
      </w:tabs>
      <w:jc w:val="both"/>
    </w:pPr>
    <w:rPr>
      <w:b/>
      <w:caps/>
      <w:snapToGrid w:val="0"/>
      <w:sz w:val="22"/>
      <w:u w:val="single"/>
      <w:lang w:eastAsia="sk-SK"/>
    </w:rPr>
  </w:style>
  <w:style w:type="character" w:customStyle="1" w:styleId="apple-converted-space">
    <w:name w:val="apple-converted-space"/>
    <w:basedOn w:val="DefaultParagraphFont"/>
    <w:rsid w:val="00230D73"/>
  </w:style>
  <w:style w:type="paragraph" w:customStyle="1" w:styleId="Default">
    <w:name w:val="Default"/>
    <w:rsid w:val="00DA443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6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E92356-4DBB-4BF3-BFEB-F5E35C077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973</Words>
  <Characters>5552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6512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Iveta Nemcová</cp:lastModifiedBy>
  <cp:revision>7</cp:revision>
  <cp:lastPrinted>2020-02-28T12:28:00Z</cp:lastPrinted>
  <dcterms:created xsi:type="dcterms:W3CDTF">2019-01-31T14:43:00Z</dcterms:created>
  <dcterms:modified xsi:type="dcterms:W3CDTF">2020-02-28T12:29:00Z</dcterms:modified>
</cp:coreProperties>
</file>