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14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SEMTECH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14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36511234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4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Fischera9,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B14C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FB14C2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FB14C2" w:rsidRPr="00A55E63" w:rsidRDefault="00FB14C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B14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splnenia predpokladu, že účtovná jednotka bude naďalej pokračovať vo svojej činnosti.</w:t>
      </w:r>
    </w:p>
    <w:p w:rsidR="00FB14C2" w:rsidRPr="00A55E63" w:rsidRDefault="00FB14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B14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je odpisovaný rovnomerne v súlade s odpisovým plánom, daňové a účtovné odpisy sa rovnajú.</w:t>
      </w:r>
    </w:p>
    <w:p w:rsidR="00FB14C2" w:rsidRPr="00A55E63" w:rsidRDefault="00FB14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FB14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aj v roku 2019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FB14C2" w:rsidRPr="00A55E63" w:rsidRDefault="00FB14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FB14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dotáciách v roku 2019 nebolo účtované.</w:t>
      </w:r>
    </w:p>
    <w:p w:rsidR="00FB14C2" w:rsidRPr="00A55E63" w:rsidRDefault="00FB14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B14C2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2019 nebolo účtované o opravách chýb minulých účtovných období.</w:t>
      </w:r>
    </w:p>
    <w:p w:rsidR="00FB14C2" w:rsidRPr="00A55E63" w:rsidRDefault="00FB14C2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FB14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V roku 2019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neboloé</w:t>
      </w:r>
      <w:proofErr w:type="spellEnd"/>
      <w:r>
        <w:rPr>
          <w:rFonts w:ascii="Arial" w:hAnsi="Arial" w:cs="Arial"/>
          <w:spacing w:val="-4"/>
          <w:sz w:val="22"/>
          <w:szCs w:val="22"/>
        </w:rPr>
        <w:t xml:space="preserve"> účtované o nákladoch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alebovýnosoch</w:t>
      </w:r>
      <w:proofErr w:type="spellEnd"/>
      <w:r>
        <w:rPr>
          <w:rFonts w:ascii="Arial" w:hAnsi="Arial" w:cs="Arial"/>
          <w:spacing w:val="-4"/>
          <w:sz w:val="22"/>
          <w:szCs w:val="22"/>
        </w:rPr>
        <w:t>, ktoré by mali výnimočný rozsah alebo výskyt.</w:t>
      </w:r>
    </w:p>
    <w:p w:rsidR="00FB14C2" w:rsidRPr="00A55E63" w:rsidRDefault="00FB14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B14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účtovníctve záväzky zabezpečené ani záväzky so zostatkovou dobou splatnosti viac ako 5 rokov.</w:t>
      </w:r>
    </w:p>
    <w:p w:rsidR="00FB14C2" w:rsidRPr="00A55E63" w:rsidRDefault="00FB14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B14C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Pre body 3 až 7 článku III poznámok nemá účtovná jednotka náplň.</w:t>
      </w:r>
    </w:p>
    <w:sectPr w:rsidR="00C71636" w:rsidRPr="00A55E63" w:rsidSect="004F38F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683E" w:rsidRDefault="008F683E">
      <w:r>
        <w:separator/>
      </w:r>
    </w:p>
  </w:endnote>
  <w:endnote w:type="continuationSeparator" w:id="0">
    <w:p w:rsidR="008F683E" w:rsidRDefault="008F68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38FE">
    <w:pPr>
      <w:spacing w:line="200" w:lineRule="exact"/>
      <w:rPr>
        <w:sz w:val="20"/>
        <w:szCs w:val="20"/>
      </w:rPr>
    </w:pPr>
    <w:r w:rsidRPr="004F38F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38F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38FE">
                  <w:fldChar w:fldCharType="separate"/>
                </w:r>
                <w:r w:rsidR="00FB14C2">
                  <w:rPr>
                    <w:rFonts w:cs="Times New Roman"/>
                    <w:noProof/>
                  </w:rPr>
                  <w:t>3</w:t>
                </w:r>
                <w:r w:rsidR="004F38F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683E" w:rsidRDefault="008F683E">
      <w:r>
        <w:separator/>
      </w:r>
    </w:p>
  </w:footnote>
  <w:footnote w:type="continuationSeparator" w:id="0">
    <w:p w:rsidR="008F683E" w:rsidRDefault="008F68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14C2">
      <w:rPr>
        <w:rFonts w:ascii="Arial" w:hAnsi="Arial" w:cs="Arial"/>
        <w:sz w:val="22"/>
        <w:szCs w:val="22"/>
        <w:bdr w:val="single" w:sz="4" w:space="0" w:color="auto"/>
      </w:rPr>
      <w:t>36511234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14C2">
      <w:rPr>
        <w:rFonts w:ascii="Arial" w:hAnsi="Arial" w:cs="Arial"/>
        <w:sz w:val="22"/>
        <w:szCs w:val="22"/>
        <w:bdr w:val="single" w:sz="4" w:space="0" w:color="auto"/>
      </w:rPr>
      <w:t>2022091808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F38FE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F683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14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F38FE"/>
    <w:rPr>
      <w:lang w:val="sk-SK"/>
    </w:rPr>
  </w:style>
  <w:style w:type="paragraph" w:styleId="Nadpis1">
    <w:name w:val="heading 1"/>
    <w:basedOn w:val="Normlny"/>
    <w:uiPriority w:val="1"/>
    <w:qFormat/>
    <w:rsid w:val="004F38F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F38F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F38F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F38FE"/>
  </w:style>
  <w:style w:type="paragraph" w:customStyle="1" w:styleId="TableParagraph">
    <w:name w:val="Table Paragraph"/>
    <w:basedOn w:val="Normlny"/>
    <w:uiPriority w:val="1"/>
    <w:qFormat/>
    <w:rsid w:val="004F38F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1130</Words>
  <Characters>6445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2020-03-30T16:09:00Z</dcterms:created>
  <dcterms:modified xsi:type="dcterms:W3CDTF">2020-03-30T16:09:00Z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