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F9" w:rsidRDefault="00D33EF9" w:rsidP="00D33EF9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F52DFE" w:rsidRPr="00F52DFE" w:rsidRDefault="00F52DFE" w:rsidP="00F52DFE"/>
    <w:p w:rsidR="00D33EF9" w:rsidRPr="008C0838" w:rsidRDefault="00D33EF9" w:rsidP="00D33EF9">
      <w:pPr>
        <w:pStyle w:val="Zkladntext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33EF9" w:rsidRPr="001D0C7D" w:rsidRDefault="00D33EF9" w:rsidP="00D33EF9"/>
    <w:p w:rsidR="00D33EF9" w:rsidRDefault="00332774" w:rsidP="00D33EF9">
      <w:pPr>
        <w:pStyle w:val="Zkladntext"/>
      </w:pPr>
      <w:r>
        <w:t>WERTHEIM</w:t>
      </w:r>
      <w:r w:rsidR="001772D1">
        <w:t xml:space="preserve"> ELEMENTS</w:t>
      </w:r>
      <w:r w:rsidR="0095593F">
        <w:t>,</w:t>
      </w:r>
      <w:r w:rsidR="00343F21">
        <w:t xml:space="preserve"> s.r.o.</w:t>
      </w:r>
    </w:p>
    <w:p w:rsidR="00D33EF9" w:rsidRDefault="00343F21" w:rsidP="00D33EF9">
      <w:pPr>
        <w:pStyle w:val="Zkladntext"/>
      </w:pPr>
      <w:proofErr w:type="spellStart"/>
      <w:r>
        <w:t>Kračanská</w:t>
      </w:r>
      <w:proofErr w:type="spellEnd"/>
      <w:r>
        <w:t xml:space="preserve"> cesta 49</w:t>
      </w:r>
    </w:p>
    <w:p w:rsidR="00D33EF9" w:rsidRDefault="00343F21" w:rsidP="00D33EF9">
      <w:pPr>
        <w:pStyle w:val="Zkladntext"/>
      </w:pPr>
      <w:r>
        <w:t>929 01 Dunajská Streda</w:t>
      </w:r>
    </w:p>
    <w:p w:rsidR="00D33EF9" w:rsidRDefault="00D33EF9" w:rsidP="00D33EF9">
      <w:pPr>
        <w:pStyle w:val="Nadpis2"/>
        <w:ind w:left="360"/>
        <w:rPr>
          <w:szCs w:val="18"/>
        </w:rPr>
      </w:pPr>
    </w:p>
    <w:p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5593F">
        <w:rPr>
          <w:szCs w:val="18"/>
        </w:rPr>
        <w:t xml:space="preserve">WERTHEIM </w:t>
      </w:r>
      <w:r w:rsidR="001772D1">
        <w:t>ELEMENTS</w:t>
      </w:r>
      <w:r w:rsidRPr="00D06026">
        <w:rPr>
          <w:szCs w:val="18"/>
        </w:rPr>
        <w:t xml:space="preserve">, . s r. o. (ďalej len Spoločnosť), bola založená </w:t>
      </w:r>
      <w:r w:rsidR="00332774">
        <w:rPr>
          <w:szCs w:val="18"/>
        </w:rPr>
        <w:t>5.12.1997</w:t>
      </w:r>
      <w:r w:rsidRPr="00D06026">
        <w:rPr>
          <w:szCs w:val="18"/>
        </w:rPr>
        <w:t xml:space="preserve"> a do obchodného registra bola zapísaná </w:t>
      </w:r>
      <w:r w:rsidR="001772D1">
        <w:rPr>
          <w:szCs w:val="18"/>
        </w:rPr>
        <w:t>19</w:t>
      </w:r>
      <w:r w:rsidR="00332774">
        <w:rPr>
          <w:szCs w:val="18"/>
        </w:rPr>
        <w:t>.</w:t>
      </w:r>
      <w:r w:rsidR="001772D1">
        <w:rPr>
          <w:szCs w:val="18"/>
        </w:rPr>
        <w:t>0</w:t>
      </w:r>
      <w:r w:rsidR="00332774">
        <w:rPr>
          <w:szCs w:val="18"/>
        </w:rPr>
        <w:t>1.1998</w:t>
      </w:r>
      <w:r w:rsidRPr="00D06026">
        <w:rPr>
          <w:szCs w:val="18"/>
        </w:rPr>
        <w:t xml:space="preserve"> (Obchodný register Okresného súdu </w:t>
      </w:r>
      <w:r w:rsidR="001772D1">
        <w:rPr>
          <w:szCs w:val="18"/>
        </w:rPr>
        <w:t>Trnava</w:t>
      </w:r>
      <w:r w:rsidRPr="00D06026">
        <w:rPr>
          <w:szCs w:val="18"/>
        </w:rPr>
        <w:t xml:space="preserve">, oddiel Sro, vložka </w:t>
      </w:r>
      <w:r w:rsidR="00332774">
        <w:rPr>
          <w:szCs w:val="18"/>
        </w:rPr>
        <w:t>108</w:t>
      </w:r>
      <w:r w:rsidR="001772D1">
        <w:rPr>
          <w:szCs w:val="18"/>
        </w:rPr>
        <w:t>37</w:t>
      </w:r>
      <w:r w:rsidR="00332774">
        <w:rPr>
          <w:szCs w:val="18"/>
        </w:rPr>
        <w:t>/T</w:t>
      </w:r>
      <w:r w:rsidRPr="00D06026">
        <w:rPr>
          <w:szCs w:val="18"/>
        </w:rPr>
        <w:t xml:space="preserve">). </w:t>
      </w:r>
    </w:p>
    <w:p w:rsidR="00D33EF9" w:rsidRPr="00FC603B" w:rsidRDefault="00D33EF9" w:rsidP="00D33EF9">
      <w:pPr>
        <w:rPr>
          <w:sz w:val="18"/>
          <w:szCs w:val="18"/>
        </w:rPr>
      </w:pPr>
    </w:p>
    <w:p w:rsidR="00D33EF9" w:rsidRPr="00891481" w:rsidRDefault="00D33EF9" w:rsidP="00D33EF9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1772D1" w:rsidRDefault="001772D1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</w:rPr>
      </w:pPr>
      <w:r>
        <w:rPr>
          <w:rStyle w:val="ra"/>
        </w:rPr>
        <w:t xml:space="preserve">výroba kovových výrobkov - </w:t>
      </w:r>
      <w:proofErr w:type="spellStart"/>
      <w:r>
        <w:rPr>
          <w:rStyle w:val="ra"/>
        </w:rPr>
        <w:t>kovoobrábanie</w:t>
      </w:r>
      <w:proofErr w:type="spellEnd"/>
      <w:r>
        <w:rPr>
          <w:rStyle w:val="ra"/>
        </w:rPr>
        <w:t xml:space="preserve"> a zámočnícke práce, vrátane opracovania povrchu galvanizáciou a základnými nátermi 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kúpa tovaru za účelom jeho ďalšieho predaja a predaj v rozsahu voľnej živnosti vrátane kúpy tovaru pre potreby vlastnej výroby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sprostredkovateľská činnosť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Pr="00B50225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8C2309">
        <w:rPr>
          <w:szCs w:val="18"/>
        </w:rPr>
        <w:t>8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C0FF4">
        <w:rPr>
          <w:szCs w:val="18"/>
        </w:rPr>
        <w:t>31</w:t>
      </w:r>
      <w:r w:rsidR="00332774">
        <w:rPr>
          <w:szCs w:val="18"/>
        </w:rPr>
        <w:t>.0</w:t>
      </w:r>
      <w:r w:rsidR="001772D1">
        <w:rPr>
          <w:szCs w:val="18"/>
        </w:rPr>
        <w:t>3</w:t>
      </w:r>
      <w:r w:rsidR="00BC0FF4">
        <w:rPr>
          <w:szCs w:val="18"/>
        </w:rPr>
        <w:t>.201</w:t>
      </w:r>
      <w:r w:rsidR="008C2309">
        <w:rPr>
          <w:szCs w:val="18"/>
        </w:rPr>
        <w:t>9</w:t>
      </w:r>
      <w:r>
        <w:rPr>
          <w:szCs w:val="18"/>
        </w:rPr>
        <w:t xml:space="preserve">. 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8C2309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8C2309">
        <w:rPr>
          <w:szCs w:val="18"/>
        </w:rPr>
        <w:t>9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8C2309">
        <w:rPr>
          <w:szCs w:val="18"/>
        </w:rPr>
        <w:t>9</w:t>
      </w:r>
      <w:r w:rsidRPr="00B50225">
        <w:rPr>
          <w:szCs w:val="18"/>
        </w:rPr>
        <w:t>.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 xml:space="preserve">Spoločnosť WERTHEIM </w:t>
      </w:r>
      <w:r w:rsidR="001772D1">
        <w:t>ELEMENTS</w:t>
      </w:r>
      <w:r w:rsidRPr="00D41FF6">
        <w:rPr>
          <w:szCs w:val="18"/>
        </w:rPr>
        <w:t xml:space="preserve"> s.r.o. konsolidovanú účtovnú závierku nezostavuje, pretože nevlastní podiely v iných</w:t>
      </w:r>
      <w:r>
        <w:t xml:space="preserve"> obchodných spoločnostiach.</w:t>
      </w:r>
    </w:p>
    <w:p w:rsidR="00AB0EBC" w:rsidRDefault="00AB0EBC" w:rsidP="004D4D74">
      <w:pPr>
        <w:pStyle w:val="Zkladntext"/>
        <w:tabs>
          <w:tab w:val="left" w:pos="426"/>
        </w:tabs>
        <w:ind w:left="360"/>
      </w:pPr>
    </w:p>
    <w:p w:rsidR="00AB0EBC" w:rsidRDefault="00AB0EBC" w:rsidP="00D41FF6">
      <w:pPr>
        <w:pStyle w:val="Zkladntext"/>
        <w:tabs>
          <w:tab w:val="left" w:pos="426"/>
        </w:tabs>
      </w:pPr>
      <w:r>
        <w:t xml:space="preserve">Spoločnosť sa zahrnuje do konsolidovaných účtovných závierok spoločností  </w:t>
      </w:r>
      <w:r w:rsidR="001772D1">
        <w:rPr>
          <w:rStyle w:val="ra"/>
        </w:rPr>
        <w:t>WERTHEIM-PRIVATSTIFTUNG</w:t>
      </w:r>
      <w:r w:rsidR="005F0B1F">
        <w:rPr>
          <w:rStyle w:val="ra"/>
        </w:rPr>
        <w:t>,</w:t>
      </w:r>
      <w:r>
        <w:t xml:space="preserve"> </w:t>
      </w:r>
      <w:proofErr w:type="spellStart"/>
      <w:r w:rsidR="005F0B1F">
        <w:rPr>
          <w:rStyle w:val="ra"/>
        </w:rPr>
        <w:t>Münchendorferstraße</w:t>
      </w:r>
      <w:proofErr w:type="spellEnd"/>
      <w:r w:rsidR="005F0B1F">
        <w:rPr>
          <w:rStyle w:val="ra"/>
        </w:rPr>
        <w:t xml:space="preserve"> 29</w:t>
      </w:r>
      <w:r>
        <w:t xml:space="preserve">, </w:t>
      </w:r>
      <w:proofErr w:type="spellStart"/>
      <w:r w:rsidR="005F0B1F">
        <w:rPr>
          <w:rStyle w:val="ra"/>
        </w:rPr>
        <w:t>Guntramsdorf</w:t>
      </w:r>
      <w:proofErr w:type="spellEnd"/>
      <w:r w:rsidR="005F0B1F">
        <w:rPr>
          <w:rStyle w:val="ra"/>
        </w:rPr>
        <w:t xml:space="preserve"> 2353</w:t>
      </w:r>
      <w:r>
        <w:t>, Rakúska republika</w:t>
      </w:r>
      <w:r w:rsidR="005F0B1F">
        <w:t xml:space="preserve">. </w:t>
      </w:r>
      <w:r>
        <w:t>T</w:t>
      </w:r>
      <w:r w:rsidR="005F0B1F">
        <w:t>ú</w:t>
      </w:r>
      <w:r>
        <w:t>to konsolidovan</w:t>
      </w:r>
      <w:r w:rsidR="005F0B1F">
        <w:t>ú</w:t>
      </w:r>
      <w:r>
        <w:t xml:space="preserve"> účtovn</w:t>
      </w:r>
      <w:r w:rsidR="005F0B1F">
        <w:t>ú</w:t>
      </w:r>
      <w:r>
        <w:t xml:space="preserve"> závierk</w:t>
      </w:r>
      <w:r w:rsidR="005F0B1F">
        <w:t>u</w:t>
      </w:r>
      <w:r>
        <w:t xml:space="preserve"> je možné dostať v sídle uveden</w:t>
      </w:r>
      <w:r w:rsidR="005F0B1F">
        <w:t>ej</w:t>
      </w:r>
      <w:r>
        <w:t xml:space="preserve"> spoločnost</w:t>
      </w:r>
      <w:r w:rsidR="005F0B1F">
        <w:t>i</w:t>
      </w:r>
      <w:r>
        <w:t xml:space="preserve">. </w:t>
      </w:r>
    </w:p>
    <w:p w:rsidR="00D33EF9" w:rsidRDefault="00D33EF9" w:rsidP="00D33EF9">
      <w:pPr>
        <w:pStyle w:val="Nadpis2"/>
        <w:ind w:left="720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8C2309">
        <w:rPr>
          <w:szCs w:val="18"/>
        </w:rPr>
        <w:t>9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8C2309">
        <w:rPr>
          <w:szCs w:val="18"/>
        </w:rPr>
        <w:t>8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>).</w:t>
      </w:r>
    </w:p>
    <w:p w:rsidR="00724FB6" w:rsidRDefault="00724FB6" w:rsidP="00D33EF9">
      <w:pPr>
        <w:pStyle w:val="Zkladntext"/>
        <w:rPr>
          <w:szCs w:val="18"/>
        </w:rPr>
      </w:pPr>
    </w:p>
    <w:p w:rsidR="00D33EF9" w:rsidRDefault="00D33EF9" w:rsidP="00D33EF9">
      <w:pPr>
        <w:pStyle w:val="Zkladntext"/>
        <w:jc w:val="left"/>
        <w:rPr>
          <w:szCs w:val="18"/>
        </w:rPr>
      </w:pPr>
    </w:p>
    <w:p w:rsidR="00AA07E8" w:rsidRPr="00B50225" w:rsidRDefault="00AA07E8" w:rsidP="00D33EF9">
      <w:pPr>
        <w:pStyle w:val="Zkladntext"/>
        <w:jc w:val="left"/>
        <w:rPr>
          <w:szCs w:val="18"/>
        </w:rPr>
      </w:pPr>
    </w:p>
    <w:p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D33EF9" w:rsidRDefault="00D33EF9" w:rsidP="00D33EF9"/>
    <w:p w:rsidR="00D33EF9" w:rsidRDefault="00AA07E8" w:rsidP="00D33EF9">
      <w:pPr>
        <w:pStyle w:val="Zkladntext"/>
        <w:rPr>
          <w:szCs w:val="18"/>
        </w:rPr>
      </w:pPr>
      <w:bookmarkStart w:id="3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201</w:t>
      </w:r>
      <w:r w:rsidR="008C2309">
        <w:rPr>
          <w:szCs w:val="18"/>
        </w:rPr>
        <w:t>9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8C2309">
        <w:rPr>
          <w:szCs w:val="18"/>
        </w:rPr>
        <w:t>8</w:t>
      </w:r>
      <w:r w:rsidR="00D33EF9" w:rsidRPr="00B50225">
        <w:rPr>
          <w:szCs w:val="18"/>
        </w:rPr>
        <w:t>: žiadne).</w:t>
      </w: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p w:rsidR="00413F4E" w:rsidRDefault="00413F4E" w:rsidP="00D33EF9">
      <w:pPr>
        <w:pStyle w:val="Zkladntext"/>
        <w:rPr>
          <w:szCs w:val="18"/>
        </w:rPr>
      </w:pPr>
    </w:p>
    <w:p w:rsidR="00413F4E" w:rsidRDefault="00413F4E" w:rsidP="00D33EF9">
      <w:pPr>
        <w:pStyle w:val="Zkladntext"/>
        <w:rPr>
          <w:szCs w:val="18"/>
        </w:rPr>
      </w:pPr>
    </w:p>
    <w:p w:rsidR="00413F4E" w:rsidRDefault="00413F4E" w:rsidP="00D33EF9">
      <w:pPr>
        <w:pStyle w:val="Zkladntext"/>
        <w:rPr>
          <w:szCs w:val="18"/>
        </w:rPr>
      </w:pPr>
    </w:p>
    <w:p w:rsidR="000D2838" w:rsidRDefault="000D283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bookmarkEnd w:id="3"/>
    <w:p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lastRenderedPageBreak/>
        <w:t xml:space="preserve">informácie o spoločníkoch účtovnej jednotky </w:t>
      </w:r>
    </w:p>
    <w:p w:rsidR="00AA07E8" w:rsidRPr="002D6EB4" w:rsidRDefault="00AA07E8" w:rsidP="00AA07E8">
      <w:pPr>
        <w:pStyle w:val="Zkladntext"/>
        <w:rPr>
          <w:color w:val="FF0000"/>
        </w:rPr>
      </w:pPr>
    </w:p>
    <w:bookmarkStart w:id="4" w:name="_MON_1453216666"/>
    <w:bookmarkEnd w:id="4"/>
    <w:p w:rsidR="00AA07E8" w:rsidRDefault="005F0B1F" w:rsidP="00AA07E8">
      <w:pPr>
        <w:pStyle w:val="Zkladntext"/>
      </w:pPr>
      <w:r w:rsidRPr="002D6EB4">
        <w:rPr>
          <w:color w:val="FF0000"/>
        </w:rPr>
        <w:object w:dxaOrig="9315" w:dyaOrig="3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65.75pt" o:ole="" o:preferrelative="f">
            <v:imagedata r:id="rId8" o:title=""/>
            <o:lock v:ext="edit" aspectratio="f"/>
          </v:shape>
          <o:OLEObject Type="Embed" ProgID="Excel.Sheet.12" ShapeID="_x0000_i1025" DrawAspect="Content" ObjectID="_1647153855" r:id="rId9"/>
        </w:object>
      </w:r>
    </w:p>
    <w:p w:rsidR="00AA07E8" w:rsidRPr="00A31BBB" w:rsidRDefault="00AA07E8" w:rsidP="004D4D74">
      <w:pPr>
        <w:spacing w:after="200" w:line="276" w:lineRule="auto"/>
        <w:rPr>
          <w:sz w:val="18"/>
          <w:szCs w:val="18"/>
        </w:rPr>
      </w:pPr>
    </w:p>
    <w:p w:rsidR="00D33EF9" w:rsidRPr="00FD3474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:rsidR="00D33EF9" w:rsidRPr="00891481" w:rsidRDefault="00D33EF9" w:rsidP="00D33EF9">
      <w:pPr>
        <w:pStyle w:val="Zkladntext"/>
        <w:ind w:left="786"/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D33EF9" w:rsidRPr="0028408E" w:rsidRDefault="00D33EF9" w:rsidP="00D41FF6">
      <w:pPr>
        <w:pStyle w:val="Zkladntext"/>
        <w:tabs>
          <w:tab w:val="left" w:pos="426"/>
        </w:tabs>
        <w:rPr>
          <w:color w:val="00B050"/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D33EF9" w:rsidRPr="00A31BBB">
        <w:rPr>
          <w:szCs w:val="18"/>
        </w:rPr>
        <w:t xml:space="preserve">Účtovné metódy a všeobecné účtovné zásady boli účtovnou jednotkou konzistentne aplikované. </w:t>
      </w:r>
    </w:p>
    <w:p w:rsidR="006514D2" w:rsidRDefault="006514D2" w:rsidP="00D33EF9">
      <w:pPr>
        <w:pStyle w:val="Zkladntext"/>
        <w:rPr>
          <w:szCs w:val="18"/>
        </w:rPr>
      </w:pPr>
    </w:p>
    <w:p w:rsidR="006514D2" w:rsidRPr="0028408E" w:rsidRDefault="006514D2" w:rsidP="00D33EF9">
      <w:pPr>
        <w:pStyle w:val="Zkladntext"/>
        <w:rPr>
          <w:color w:val="0070C0"/>
          <w:szCs w:val="18"/>
        </w:rPr>
      </w:pPr>
    </w:p>
    <w:p w:rsidR="00D33EF9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FD1560">
        <w:rPr>
          <w:szCs w:val="18"/>
        </w:rPr>
        <w:t> </w:t>
      </w:r>
      <w:r>
        <w:rPr>
          <w:szCs w:val="18"/>
        </w:rPr>
        <w:t>súvahe</w:t>
      </w:r>
    </w:p>
    <w:p w:rsidR="00FD1560" w:rsidRPr="00D41FF6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 w:rsidRPr="00D41FF6">
        <w:rPr>
          <w:szCs w:val="18"/>
        </w:rPr>
        <w:tab/>
      </w:r>
      <w:r>
        <w:rPr>
          <w:szCs w:val="18"/>
        </w:rPr>
        <w:tab/>
      </w:r>
      <w:r w:rsidR="00FD1560" w:rsidRPr="00FD1560">
        <w:rPr>
          <w:szCs w:val="18"/>
        </w:rPr>
        <w:t>Spoločnosť</w:t>
      </w:r>
      <w:r w:rsidR="00FD1560">
        <w:rPr>
          <w:szCs w:val="18"/>
        </w:rPr>
        <w:t xml:space="preserve"> nevykonala transakcie, ktoré nie sú vykázané v súvahe.</w:t>
      </w:r>
    </w:p>
    <w:p w:rsidR="00FD1560" w:rsidRPr="00FD1560" w:rsidRDefault="00FD1560" w:rsidP="00FD156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560229" w:rsidRPr="00560229" w:rsidRDefault="00560229" w:rsidP="0056022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</w:t>
      </w:r>
      <w:r w:rsidR="00FD1560" w:rsidRPr="00EA1F6C">
        <w:rPr>
          <w:szCs w:val="18"/>
        </w:rPr>
        <w:t>y, bonusy a</w:t>
      </w:r>
      <w:r w:rsidR="0052761C">
        <w:rPr>
          <w:szCs w:val="18"/>
        </w:rPr>
        <w:t> </w:t>
      </w:r>
      <w:r w:rsidR="00FD1560" w:rsidRPr="00EA1F6C">
        <w:rPr>
          <w:szCs w:val="18"/>
        </w:rPr>
        <w:t>pod</w:t>
      </w:r>
      <w:r w:rsidR="0052761C">
        <w:rPr>
          <w:szCs w:val="18"/>
        </w:rPr>
        <w:t>.</w:t>
      </w:r>
    </w:p>
    <w:p w:rsidR="00D33EF9" w:rsidRDefault="00D33EF9" w:rsidP="00EA1F6C">
      <w:pPr>
        <w:pStyle w:val="Zkladntext"/>
        <w:ind w:left="450"/>
        <w:rPr>
          <w:szCs w:val="18"/>
        </w:rPr>
      </w:pPr>
    </w:p>
    <w:p w:rsidR="00D41FF6" w:rsidRPr="00EA1F6C" w:rsidRDefault="00D41FF6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vytvorený vlastnou činnosťou sa oceňuje vlastnými nákl</w:t>
      </w:r>
      <w:r w:rsidR="00560229" w:rsidRPr="00EA1F6C">
        <w:rPr>
          <w:szCs w:val="18"/>
        </w:rPr>
        <w:t>admi. Vlastnými nákladmi sú</w:t>
      </w:r>
      <w:r w:rsidRPr="00EA1F6C">
        <w:rPr>
          <w:szCs w:val="18"/>
        </w:rPr>
        <w:t xml:space="preserve"> priame náklady vynaložené na výrobu alebo inú činnosť a nepriame náklady, ktoré sa vzťahujú na výrobu alebo inú činnosť.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ab/>
      </w:r>
    </w:p>
    <w:p w:rsidR="00D33EF9" w:rsidRPr="00EA1F6C" w:rsidRDefault="00D33EF9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:rsidR="005D7D16" w:rsidRPr="00EA1F6C" w:rsidRDefault="005D7D16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s</w:t>
      </w:r>
      <w:r w:rsidR="00D33EF9" w:rsidRPr="00EA1F6C">
        <w:rPr>
          <w:szCs w:val="18"/>
        </w:rPr>
        <w:t>a odpisuje postupne poča</w:t>
      </w:r>
      <w:r w:rsidRPr="00EA1F6C">
        <w:rPr>
          <w:szCs w:val="18"/>
        </w:rPr>
        <w:t>s predpokladanej doby požívania</w:t>
      </w:r>
      <w:r w:rsidR="0052761C">
        <w:rPr>
          <w:szCs w:val="18"/>
        </w:rPr>
        <w:t>.</w:t>
      </w:r>
    </w:p>
    <w:p w:rsidR="005D7D16" w:rsidRPr="005D7D16" w:rsidRDefault="005D7D16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A31BBB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</w:t>
      </w:r>
      <w:r w:rsidR="006A056B">
        <w:rPr>
          <w:szCs w:val="18"/>
        </w:rPr>
        <w:t> </w:t>
      </w:r>
      <w:r w:rsidR="006A056B" w:rsidRPr="00560229">
        <w:rPr>
          <w:szCs w:val="18"/>
        </w:rPr>
        <w:t>nižšia</w:t>
      </w:r>
      <w:r w:rsidR="006A056B">
        <w:rPr>
          <w:szCs w:val="18"/>
        </w:rPr>
        <w:t>, sa odpisuje jednorazovo pri uvedení do používania.</w:t>
      </w:r>
      <w:r w:rsidRPr="00560229">
        <w:rPr>
          <w:szCs w:val="18"/>
        </w:rPr>
        <w:t xml:space="preserve"> </w:t>
      </w:r>
    </w:p>
    <w:p w:rsidR="006A056B" w:rsidRPr="00560229" w:rsidRDefault="006A056B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 xml:space="preserve">Pozemky sa neodpisujú. </w:t>
      </w:r>
    </w:p>
    <w:p w:rsidR="00673CFB" w:rsidRPr="00560229" w:rsidRDefault="00673CFB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Predpokladaná doba používania, metóda odpisovania a odpisová sadzba sú uvedené v nasledujúcej tabuľke:</w:t>
      </w:r>
    </w:p>
    <w:p w:rsidR="00D33EF9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bookmarkStart w:id="6" w:name="_MON_1500299770"/>
    <w:bookmarkEnd w:id="6"/>
    <w:p w:rsidR="00D33EF9" w:rsidRDefault="00C91C2E" w:rsidP="00AE1EF7">
      <w:pPr>
        <w:pStyle w:val="Zkladntext"/>
        <w:tabs>
          <w:tab w:val="left" w:pos="0"/>
        </w:tabs>
        <w:ind w:left="0"/>
        <w:rPr>
          <w:szCs w:val="18"/>
        </w:rPr>
      </w:pPr>
      <w:r>
        <w:rPr>
          <w:szCs w:val="18"/>
        </w:rPr>
        <w:object w:dxaOrig="8801" w:dyaOrig="2227">
          <v:shape id="_x0000_i1026" type="#_x0000_t75" style="width:438pt;height:111.75pt" o:ole="">
            <v:imagedata r:id="rId10" o:title=""/>
          </v:shape>
          <o:OLEObject Type="Embed" ProgID="Excel.Sheet.12" ShapeID="_x0000_i1026" DrawAspect="Content" ObjectID="_1647153856" r:id="rId11"/>
        </w:objec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0E06B9" w:rsidRPr="000E06B9" w:rsidRDefault="000E06B9" w:rsidP="00AE1EF7">
      <w:pPr>
        <w:pStyle w:val="Zkladntext"/>
        <w:tabs>
          <w:tab w:val="left" w:pos="0"/>
        </w:tabs>
        <w:ind w:left="0"/>
      </w:pPr>
    </w:p>
    <w:p w:rsidR="00D33EF9" w:rsidRPr="00F3695C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F3695C">
        <w:rPr>
          <w:szCs w:val="18"/>
        </w:rPr>
        <w:t xml:space="preserve">Zásoby 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Obstarávacia cena zahŕňa cenu, za ktorú sa zásoby obstarali a náklady súvisiace s obstaraním (clo, prepravu, poistné, provízie, a pod.), zníženú o dobropisy, skontá, rabaty, zľavy z ceny, bonusy a pod.  Úroky z úverov nie sú súčasťou obstarávacej ceny. </w:t>
      </w:r>
    </w:p>
    <w:p w:rsidR="00D33EF9" w:rsidRPr="0071599A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 xml:space="preserve">  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D33EF9">
      <w:pPr>
        <w:pStyle w:val="Zkladntext"/>
        <w:rPr>
          <w:szCs w:val="18"/>
        </w:rPr>
      </w:pPr>
    </w:p>
    <w:p w:rsidR="00D33EF9" w:rsidRPr="00B50225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B50225">
        <w:rPr>
          <w:szCs w:val="18"/>
        </w:rPr>
        <w:t>Zákazková výroba</w:t>
      </w:r>
    </w:p>
    <w:p w:rsidR="00E040D4" w:rsidRPr="00D41FF6" w:rsidRDefault="00E040D4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Zákazková výroba sa vykazuje použitím metódy stupňa dokončenia zákazky (angl. </w:t>
      </w:r>
      <w:proofErr w:type="spellStart"/>
      <w:r w:rsidRPr="00D41FF6">
        <w:rPr>
          <w:szCs w:val="18"/>
        </w:rPr>
        <w:t>p</w:t>
      </w:r>
      <w:r w:rsidR="000043DF" w:rsidRPr="00D41FF6">
        <w:rPr>
          <w:szCs w:val="18"/>
        </w:rPr>
        <w:t>ercentage-of-completion-method</w:t>
      </w:r>
      <w:proofErr w:type="spellEnd"/>
      <w:r w:rsidR="000043DF" w:rsidRPr="00D41FF6">
        <w:rPr>
          <w:szCs w:val="18"/>
        </w:rPr>
        <w:t>)</w:t>
      </w:r>
      <w:r w:rsidR="0052761C" w:rsidRPr="00D41FF6">
        <w:rPr>
          <w:szCs w:val="18"/>
        </w:rPr>
        <w:t>.</w:t>
      </w:r>
      <w:r w:rsidR="000043DF" w:rsidRPr="00D41FF6">
        <w:rPr>
          <w:szCs w:val="18"/>
        </w:rPr>
        <w:t xml:space="preserve"> 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Pr="00FE2CC6" w:rsidRDefault="000043DF" w:rsidP="00AE1EF7">
      <w:pPr>
        <w:pStyle w:val="Zkladntext"/>
        <w:ind w:left="0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043DF" w:rsidRPr="00D41FF6" w:rsidRDefault="000043DF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výstavba nehnuteľnosti určenej na predaj sa vykazuje podľa metódy stupňa dokončenia</w:t>
      </w:r>
      <w:r w:rsidR="0052761C" w:rsidRPr="00D41FF6">
        <w:rPr>
          <w:szCs w:val="18"/>
        </w:rPr>
        <w:t>.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Default="000043DF" w:rsidP="00AE1EF7">
      <w:pPr>
        <w:pStyle w:val="Zkladntext"/>
        <w:ind w:left="0"/>
      </w:pPr>
    </w:p>
    <w:p w:rsidR="00D33EF9" w:rsidRPr="00B50225" w:rsidRDefault="00D33EF9" w:rsidP="00AE1EF7">
      <w:pPr>
        <w:pStyle w:val="Zkladntext"/>
        <w:ind w:left="0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637477" w:rsidRPr="00D41FF6" w:rsidRDefault="00637477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Pohľadávky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FE0F76" w:rsidRDefault="00D33EF9" w:rsidP="00AE1EF7">
      <w:pPr>
        <w:pStyle w:val="Zkladntext"/>
        <w:ind w:left="0"/>
        <w:rPr>
          <w:szCs w:val="18"/>
        </w:rPr>
      </w:pPr>
    </w:p>
    <w:p w:rsidR="00D33EF9" w:rsidRDefault="00754CCF" w:rsidP="00511398">
      <w:pPr>
        <w:pStyle w:val="Pismenka"/>
        <w:numPr>
          <w:ilvl w:val="0"/>
          <w:numId w:val="9"/>
        </w:numPr>
        <w:tabs>
          <w:tab w:val="left" w:pos="567"/>
        </w:tabs>
        <w:ind w:left="851" w:hanging="567"/>
        <w:rPr>
          <w:szCs w:val="18"/>
        </w:rPr>
      </w:pPr>
      <w:r>
        <w:rPr>
          <w:szCs w:val="18"/>
        </w:rPr>
        <w:t xml:space="preserve">  </w:t>
      </w:r>
      <w:r w:rsidR="00D33EF9">
        <w:rPr>
          <w:szCs w:val="18"/>
        </w:rPr>
        <w:t>Finančné účty</w:t>
      </w: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91549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 xml:space="preserve">a oceňujú sa menovitou hodnotou. Zníženie ich hodnoty sa vyjadruje opravnou položkou. </w:t>
      </w:r>
    </w:p>
    <w:p w:rsidR="00D33EF9" w:rsidRDefault="00D33EF9" w:rsidP="00AE1EF7">
      <w:pPr>
        <w:pStyle w:val="odstavec"/>
        <w:ind w:left="0"/>
      </w:pPr>
    </w:p>
    <w:p w:rsidR="00754CCF" w:rsidRDefault="00754CCF" w:rsidP="00754CCF">
      <w:pPr>
        <w:pStyle w:val="Pismenka"/>
        <w:numPr>
          <w:ilvl w:val="0"/>
          <w:numId w:val="0"/>
        </w:numPr>
        <w:tabs>
          <w:tab w:val="left" w:pos="567"/>
        </w:tabs>
        <w:rPr>
          <w:b w:val="0"/>
          <w:szCs w:val="18"/>
        </w:rPr>
      </w:pPr>
    </w:p>
    <w:p w:rsidR="00D33EF9" w:rsidRPr="00B50225" w:rsidRDefault="00511398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 </w:t>
      </w:r>
      <w:r w:rsidR="00D33EF9" w:rsidRPr="00B50225">
        <w:rPr>
          <w:szCs w:val="18"/>
        </w:rPr>
        <w:t>Náklady budúcich období a príjmy budúcich období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0E06B9" w:rsidRDefault="000E06B9" w:rsidP="00AE1EF7">
      <w:pPr>
        <w:pStyle w:val="Zkladntext"/>
        <w:ind w:left="0"/>
        <w:rPr>
          <w:szCs w:val="18"/>
        </w:rPr>
      </w:pPr>
    </w:p>
    <w:p w:rsidR="00754CCF" w:rsidRDefault="00754CCF" w:rsidP="00754CCF">
      <w:pPr>
        <w:pStyle w:val="Pismenka"/>
        <w:numPr>
          <w:ilvl w:val="0"/>
          <w:numId w:val="0"/>
        </w:numPr>
        <w:rPr>
          <w:b w:val="0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Záväzky</w:t>
      </w:r>
    </w:p>
    <w:p w:rsidR="00D33EF9" w:rsidRDefault="00D33EF9" w:rsidP="00511398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2400" w:rsidRDefault="00B82400" w:rsidP="00AE1EF7">
      <w:pPr>
        <w:pStyle w:val="Zkladntext"/>
        <w:ind w:left="0"/>
        <w:rPr>
          <w:szCs w:val="18"/>
        </w:rPr>
      </w:pPr>
    </w:p>
    <w:p w:rsidR="000F64FE" w:rsidRDefault="000F64FE" w:rsidP="00AE1EF7">
      <w:pPr>
        <w:pStyle w:val="Zkladntext"/>
        <w:ind w:left="0"/>
        <w:rPr>
          <w:szCs w:val="18"/>
        </w:rPr>
      </w:pPr>
    </w:p>
    <w:p w:rsidR="00B82400" w:rsidRDefault="00B82400" w:rsidP="00AE1EF7">
      <w:pPr>
        <w:pStyle w:val="Zkladntext"/>
        <w:ind w:left="0"/>
        <w:rPr>
          <w:szCs w:val="18"/>
        </w:rPr>
      </w:pPr>
    </w:p>
    <w:p w:rsidR="00D33EF9" w:rsidRPr="0028408E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Rezervy</w:t>
      </w:r>
    </w:p>
    <w:p w:rsidR="00D33EF9" w:rsidRDefault="00D33EF9" w:rsidP="001D5492">
      <w:pPr>
        <w:pStyle w:val="Zkladntext"/>
        <w:tabs>
          <w:tab w:val="left" w:pos="426"/>
        </w:tabs>
        <w:rPr>
          <w:szCs w:val="18"/>
        </w:rPr>
      </w:pPr>
      <w:r w:rsidRPr="00736771">
        <w:rPr>
          <w:szCs w:val="18"/>
        </w:rPr>
        <w:t xml:space="preserve">Rezervy sú záväzky s neurčitým </w:t>
      </w:r>
      <w:r w:rsidR="001D5492">
        <w:rPr>
          <w:szCs w:val="18"/>
        </w:rPr>
        <w:t>časovým vymedzením alebo výškou, tvoria sa na krytie známych rizík alebo strát z podnikania. Oceňujú sa v očakávanej výške záväzku.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Pr="00891481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Odložené dane</w:t>
      </w:r>
    </w:p>
    <w:p w:rsidR="00D33EF9" w:rsidRPr="00B50225" w:rsidRDefault="00511398" w:rsidP="00511398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8C0838">
        <w:rPr>
          <w:szCs w:val="18"/>
        </w:rPr>
        <w:t xml:space="preserve">Odložené dane (odložená daňová pohľadávka a odložený daňový záväzok) sa vzťahujú na: 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left" w:pos="426"/>
        </w:tabs>
        <w:ind w:left="0" w:firstLine="0"/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D33EF9" w:rsidRDefault="00D33EF9" w:rsidP="00DE5466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E6840" w:rsidRDefault="00FE684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D33EF9" w:rsidRPr="00B50225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B82400" w:rsidRDefault="00D33EF9" w:rsidP="00AE1EF7">
      <w:pPr>
        <w:jc w:val="both"/>
        <w:rPr>
          <w:color w:val="00B050"/>
          <w:sz w:val="18"/>
          <w:szCs w:val="18"/>
        </w:rPr>
      </w:pPr>
    </w:p>
    <w:p w:rsidR="00D33EF9" w:rsidRPr="0053590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53590C">
        <w:rPr>
          <w:szCs w:val="18"/>
        </w:rPr>
        <w:t xml:space="preserve">Prenájom (lízing) </w:t>
      </w:r>
    </w:p>
    <w:p w:rsidR="00D33EF9" w:rsidRDefault="00D33EF9" w:rsidP="00AE1EF7">
      <w:pPr>
        <w:pStyle w:val="Zkladntext"/>
        <w:ind w:left="0"/>
        <w:rPr>
          <w:b/>
          <w:szCs w:val="18"/>
        </w:rPr>
      </w:pPr>
    </w:p>
    <w:p w:rsidR="00FE6840" w:rsidRDefault="00DE5466" w:rsidP="00DE5466">
      <w:pPr>
        <w:pStyle w:val="Zkladntext"/>
        <w:tabs>
          <w:tab w:val="left" w:pos="426"/>
        </w:tabs>
        <w:ind w:left="0"/>
      </w:pPr>
      <w:r>
        <w:tab/>
      </w:r>
      <w:r w:rsidR="00FE6840">
        <w:t>Majetok prenajatý na základe operatívneho prenájmu vykazuje ako svoj majetok jeho vlastník, nie nájomca.</w:t>
      </w:r>
    </w:p>
    <w:p w:rsidR="00FE6840" w:rsidRDefault="00FE6840" w:rsidP="00AE1EF7">
      <w:pPr>
        <w:pStyle w:val="Zkladntext"/>
        <w:ind w:left="0"/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1D5492" w:rsidRDefault="001D5492" w:rsidP="00DE5466">
      <w:pPr>
        <w:pStyle w:val="Zkladntext"/>
        <w:tabs>
          <w:tab w:val="left" w:pos="426"/>
        </w:tabs>
      </w:pPr>
    </w:p>
    <w:p w:rsidR="00FE6840" w:rsidRDefault="00FE6840" w:rsidP="00DE5466">
      <w:pPr>
        <w:pStyle w:val="Zkladntext"/>
        <w:tabs>
          <w:tab w:val="left" w:pos="426"/>
        </w:tabs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E6840" w:rsidRPr="001D5F78" w:rsidRDefault="00FE6840" w:rsidP="00AE1EF7">
      <w:pPr>
        <w:pStyle w:val="Zkladntext"/>
        <w:ind w:left="0"/>
        <w:rPr>
          <w:szCs w:val="18"/>
        </w:rPr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Deriváty</w:t>
      </w:r>
    </w:p>
    <w:p w:rsidR="00DB0888" w:rsidRDefault="00DB0888" w:rsidP="00DB0888">
      <w:pPr>
        <w:pStyle w:val="Zkladntext"/>
      </w:pPr>
      <w:r>
        <w:t>Deriváty sa oceňujú reálnou hodnotou.</w:t>
      </w:r>
    </w:p>
    <w:p w:rsidR="00DB0888" w:rsidRDefault="00DB0888" w:rsidP="00DB0888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DB0888" w:rsidRDefault="00DB0888" w:rsidP="00DB088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DB0888" w:rsidRDefault="00DB0888" w:rsidP="00DB088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D33EF9" w:rsidRPr="00D06026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992FA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Majetok a záväzky zabezpečené derivátmi</w:t>
      </w:r>
    </w:p>
    <w:p w:rsidR="00D33EF9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D06026">
        <w:rPr>
          <w:szCs w:val="18"/>
        </w:rPr>
        <w:t>Majetok a záväzky zabezpečené derivátmi sa oceňujú reálnou hodnotou. Zmeny reálnych hodnôt majetku a záväzkov zabezpečených derivátmi sa účtujú bez vplyvu na výsledok hospodárenia, priamo do vlastného imania ako oceňovacie rozdiely z precenenia majetku a záväzkov..</w:t>
      </w:r>
    </w:p>
    <w:p w:rsidR="00D33EF9" w:rsidRDefault="00D33EF9" w:rsidP="00AE1EF7">
      <w:pPr>
        <w:spacing w:after="200" w:line="276" w:lineRule="auto"/>
        <w:rPr>
          <w:b/>
          <w:sz w:val="18"/>
          <w:szCs w:val="18"/>
        </w:rPr>
      </w:pPr>
    </w:p>
    <w:p w:rsidR="00D33EF9" w:rsidRPr="00891481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Cudzia mena</w:t>
      </w:r>
    </w:p>
    <w:p w:rsidR="00E61BB4" w:rsidRDefault="00E61BB4" w:rsidP="00E61BB4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  <w:tabs>
          <w:tab w:val="left" w:pos="568"/>
        </w:tabs>
      </w:pPr>
      <w:r>
        <w:t>Na ocenenie prírastku cudzej meny nakúpenej za euro sa použije kurz, za ktorý bola táto cudzia mena nakúpená.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33EF9" w:rsidRPr="00092E6F" w:rsidRDefault="00D33EF9" w:rsidP="00AE1EF7">
      <w:pPr>
        <w:pStyle w:val="Pismenka"/>
        <w:numPr>
          <w:ilvl w:val="0"/>
          <w:numId w:val="0"/>
        </w:num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A31BBB">
        <w:rPr>
          <w:szCs w:val="18"/>
        </w:rPr>
        <w:t>Výnosy</w:t>
      </w:r>
    </w:p>
    <w:p w:rsidR="00D33EF9" w:rsidRDefault="00D33EF9" w:rsidP="00DE5466">
      <w:pPr>
        <w:pStyle w:val="Pismenka"/>
        <w:numPr>
          <w:ilvl w:val="0"/>
          <w:numId w:val="0"/>
        </w:numPr>
        <w:tabs>
          <w:tab w:val="left" w:pos="426"/>
        </w:tabs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33EF9" w:rsidRDefault="00D33EF9" w:rsidP="00AE1EF7">
      <w:pPr>
        <w:pStyle w:val="Pismenka"/>
        <w:numPr>
          <w:ilvl w:val="0"/>
          <w:numId w:val="0"/>
        </w:numPr>
        <w:rPr>
          <w:b w:val="0"/>
        </w:rPr>
      </w:pPr>
    </w:p>
    <w:p w:rsidR="000E06B9" w:rsidRDefault="000E06B9" w:rsidP="00AE1EF7">
      <w:pPr>
        <w:pStyle w:val="Pismenka"/>
        <w:numPr>
          <w:ilvl w:val="0"/>
          <w:numId w:val="0"/>
        </w:numPr>
        <w:rPr>
          <w:b w:val="0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:rsidR="00836A92" w:rsidRPr="003D4E49" w:rsidRDefault="00836A92" w:rsidP="00836A92">
      <w:pPr>
        <w:pStyle w:val="Zkladntext"/>
        <w:rPr>
          <w:b/>
          <w:szCs w:val="18"/>
        </w:rPr>
      </w:pPr>
      <w:r w:rsidRPr="003D4E4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928"/>
        <w:rPr>
          <w:b w:val="0"/>
          <w:szCs w:val="18"/>
        </w:rPr>
      </w:pP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836A92">
        <w:rPr>
          <w:b w:val="0"/>
        </w:rPr>
        <w:t>V dôsledku zmeny zákona o dani z príjmov je rezerva na overenie účtovnej závierky a zostavenie daňového priznania</w:t>
      </w:r>
      <w:r w:rsidR="00BC0FF4">
        <w:rPr>
          <w:b w:val="0"/>
          <w:szCs w:val="18"/>
        </w:rPr>
        <w:t xml:space="preserve"> k 31. decembru 201</w:t>
      </w:r>
      <w:r w:rsidR="008C2309">
        <w:rPr>
          <w:b w:val="0"/>
          <w:szCs w:val="18"/>
        </w:rPr>
        <w:t>9</w:t>
      </w:r>
      <w:r w:rsidRPr="003D4E49">
        <w:rPr>
          <w:b w:val="0"/>
          <w:szCs w:val="18"/>
        </w:rPr>
        <w:t xml:space="preserve"> vykázaná ako krátkodobá osta</w:t>
      </w:r>
      <w:r w:rsidR="00BC0FF4">
        <w:rPr>
          <w:b w:val="0"/>
          <w:szCs w:val="18"/>
        </w:rPr>
        <w:t>tná rezerva, k 31. decembru 201</w:t>
      </w:r>
      <w:r w:rsidR="008C2309">
        <w:rPr>
          <w:b w:val="0"/>
          <w:szCs w:val="18"/>
        </w:rPr>
        <w:t>8</w:t>
      </w:r>
      <w:r w:rsidRPr="003D4E49">
        <w:rPr>
          <w:b w:val="0"/>
          <w:szCs w:val="18"/>
        </w:rPr>
        <w:t xml:space="preserve"> ako krátkodobá zákonná rezerva.</w:t>
      </w:r>
      <w:r w:rsidRPr="003D4E49">
        <w:rPr>
          <w:b w:val="0"/>
          <w:color w:val="0070C0"/>
          <w:szCs w:val="18"/>
        </w:rPr>
        <w:t xml:space="preserve"> </w:t>
      </w:r>
    </w:p>
    <w:p w:rsidR="00DE5466" w:rsidRDefault="00DE5466" w:rsidP="00AE1EF7">
      <w:pPr>
        <w:pStyle w:val="odstavec"/>
        <w:ind w:left="0"/>
      </w:pPr>
    </w:p>
    <w:p w:rsidR="000E06B9" w:rsidRDefault="000E06B9" w:rsidP="00AE1EF7">
      <w:pPr>
        <w:pStyle w:val="odstavec"/>
        <w:ind w:left="0"/>
      </w:pPr>
    </w:p>
    <w:p w:rsidR="00D33EF9" w:rsidRPr="00032D7F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Oprava chýb minulých období</w:t>
      </w:r>
    </w:p>
    <w:p w:rsidR="00836A92" w:rsidRDefault="00BC0FF4" w:rsidP="00836A92">
      <w:pPr>
        <w:pStyle w:val="Zkladntext"/>
        <w:rPr>
          <w:szCs w:val="18"/>
        </w:rPr>
      </w:pPr>
      <w:r>
        <w:rPr>
          <w:szCs w:val="18"/>
        </w:rPr>
        <w:t>V roku 201</w:t>
      </w:r>
      <w:r w:rsidR="006669D2">
        <w:rPr>
          <w:szCs w:val="18"/>
        </w:rPr>
        <w:t>8</w:t>
      </w:r>
      <w:r w:rsidR="00836A92" w:rsidRPr="003D4E49">
        <w:rPr>
          <w:szCs w:val="18"/>
        </w:rPr>
        <w:t xml:space="preserve"> Spoločnosť neúčtovala o oprave významných chýb minulých období. </w:t>
      </w:r>
    </w:p>
    <w:p w:rsidR="00836A92" w:rsidRDefault="00836A92" w:rsidP="00836A92">
      <w:pPr>
        <w:pStyle w:val="Zkladntext"/>
        <w:rPr>
          <w:szCs w:val="18"/>
        </w:rPr>
      </w:pPr>
    </w:p>
    <w:p w:rsidR="006514D2" w:rsidRPr="00891481" w:rsidRDefault="006514D2" w:rsidP="00AE1EF7">
      <w:pPr>
        <w:pStyle w:val="Zkladntext"/>
        <w:ind w:left="0"/>
        <w:rPr>
          <w:szCs w:val="18"/>
        </w:rPr>
      </w:pPr>
    </w:p>
    <w:p w:rsidR="00D33EF9" w:rsidRPr="00B50225" w:rsidRDefault="00D33EF9" w:rsidP="007E2C89">
      <w:pPr>
        <w:pStyle w:val="Nadpis1"/>
        <w:tabs>
          <w:tab w:val="num" w:pos="360"/>
        </w:tabs>
        <w:ind w:left="426" w:hanging="426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>
        <w:rPr>
          <w:szCs w:val="18"/>
        </w:rPr>
        <w:t xml:space="preserve"> a VÝKAZU ZISKOV A STRÁT</w:t>
      </w:r>
    </w:p>
    <w:p w:rsidR="00D33EF9" w:rsidRPr="00FC603B" w:rsidRDefault="00D33EF9" w:rsidP="00AE1EF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Nadpis2"/>
        <w:numPr>
          <w:ilvl w:val="0"/>
          <w:numId w:val="10"/>
        </w:numPr>
        <w:ind w:left="709" w:hanging="425"/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:rsidR="00D33EF9" w:rsidRPr="00927709" w:rsidRDefault="00D33EF9" w:rsidP="00AE1EF7"/>
    <w:p w:rsidR="00D33EF9" w:rsidRDefault="0053590C" w:rsidP="007E2C89">
      <w:pPr>
        <w:tabs>
          <w:tab w:val="left" w:pos="426"/>
        </w:tabs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E2C89">
        <w:rPr>
          <w:sz w:val="18"/>
          <w:szCs w:val="18"/>
        </w:rPr>
        <w:tab/>
      </w:r>
      <w:r>
        <w:rPr>
          <w:sz w:val="18"/>
          <w:szCs w:val="18"/>
        </w:rPr>
        <w:t>Spoločnosť neeviduje vo svojom majetku nehmotný dlhodobý majetok</w:t>
      </w:r>
      <w:r w:rsidR="00597654">
        <w:rPr>
          <w:sz w:val="18"/>
          <w:szCs w:val="18"/>
        </w:rPr>
        <w:t>.</w:t>
      </w:r>
    </w:p>
    <w:p w:rsidR="00D33EF9" w:rsidRPr="008C0838" w:rsidRDefault="00D33EF9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5D554F">
        <w:rPr>
          <w:szCs w:val="18"/>
        </w:rPr>
        <w:t xml:space="preserve">Spoločnosť </w:t>
      </w:r>
      <w:r w:rsidR="0053590C">
        <w:rPr>
          <w:szCs w:val="18"/>
        </w:rPr>
        <w:t>o derivátoch neúčtuje</w:t>
      </w:r>
      <w:r w:rsidR="00597654">
        <w:rPr>
          <w:szCs w:val="18"/>
        </w:rPr>
        <w:t>.</w:t>
      </w:r>
    </w:p>
    <w:p w:rsidR="00D33EF9" w:rsidRPr="00E5531E" w:rsidRDefault="00D33EF9" w:rsidP="00AE1EF7">
      <w:pPr>
        <w:pStyle w:val="Zkladntext"/>
        <w:ind w:left="0"/>
        <w:rPr>
          <w:szCs w:val="18"/>
        </w:rPr>
      </w:pPr>
      <w:bookmarkStart w:id="8" w:name="_MON_1500889926"/>
      <w:bookmarkEnd w:id="8"/>
    </w:p>
    <w:p w:rsidR="00ED69EA" w:rsidRPr="008C0838" w:rsidRDefault="00ED69EA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Záväzky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597654" w:rsidP="002147EA">
      <w:pPr>
        <w:pStyle w:val="Zkladntext"/>
        <w:tabs>
          <w:tab w:val="left" w:pos="426"/>
        </w:tabs>
        <w:rPr>
          <w:szCs w:val="18"/>
        </w:rPr>
      </w:pPr>
      <w:r>
        <w:rPr>
          <w:szCs w:val="18"/>
        </w:rPr>
        <w:t>Š</w:t>
      </w:r>
      <w:r w:rsidR="00D33EF9" w:rsidRPr="00EB5698">
        <w:rPr>
          <w:szCs w:val="18"/>
        </w:rPr>
        <w:t xml:space="preserve">truktúra záväzkov (okrem </w:t>
      </w:r>
      <w:r w:rsidR="002147EA">
        <w:rPr>
          <w:szCs w:val="18"/>
        </w:rPr>
        <w:t>bankových úverov)</w:t>
      </w:r>
      <w:r w:rsidR="00D33EF9" w:rsidRPr="00EB5698">
        <w:rPr>
          <w:szCs w:val="18"/>
        </w:rPr>
        <w:t xml:space="preserve"> podľa zostatkovej doby splatnosti je uvedená v nasledujúcom prehľade: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bookmarkStart w:id="9" w:name="_MON_1508918652"/>
    <w:bookmarkEnd w:id="9"/>
    <w:p w:rsidR="00D33EF9" w:rsidRPr="00891481" w:rsidRDefault="008C2309" w:rsidP="00AE1EF7">
      <w:pPr>
        <w:pStyle w:val="Zkladntext"/>
        <w:ind w:left="0"/>
        <w:rPr>
          <w:szCs w:val="18"/>
        </w:rPr>
      </w:pPr>
      <w:r>
        <w:rPr>
          <w:szCs w:val="18"/>
        </w:rPr>
        <w:object w:dxaOrig="8731" w:dyaOrig="1179">
          <v:shape id="_x0000_i1030" type="#_x0000_t75" style="width:435pt;height:59.25pt" o:ole="">
            <v:imagedata r:id="rId12" o:title=""/>
          </v:shape>
          <o:OLEObject Type="Embed" ProgID="Excel.Sheet.12" ShapeID="_x0000_i1030" DrawAspect="Content" ObjectID="_1647153857" r:id="rId13"/>
        </w:objec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772072" w:rsidRDefault="00D33EF9" w:rsidP="00AE1EF7"/>
    <w:p w:rsidR="00D33EF9" w:rsidRDefault="00D33EF9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D33EF9" w:rsidRDefault="00D33EF9" w:rsidP="00AE1EF7">
      <w:pPr>
        <w:pStyle w:val="Nadpis1"/>
        <w:tabs>
          <w:tab w:val="num" w:pos="360"/>
        </w:tabs>
        <w:spacing w:before="240" w:after="60"/>
        <w:ind w:left="0" w:firstLine="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lastRenderedPageBreak/>
        <w:t xml:space="preserve">Informácie o iných aktívach a iných </w:t>
      </w:r>
      <w:r w:rsidR="001E4685">
        <w:rPr>
          <w:szCs w:val="18"/>
        </w:rPr>
        <w:t xml:space="preserve"> </w:t>
      </w:r>
      <w:r w:rsidRPr="00B50225">
        <w:rPr>
          <w:szCs w:val="18"/>
        </w:rPr>
        <w:t>pasívach</w:t>
      </w:r>
    </w:p>
    <w:p w:rsidR="00D33EF9" w:rsidRDefault="00D33EF9" w:rsidP="00AE1EF7"/>
    <w:p w:rsidR="00BA31E9" w:rsidRDefault="00BA31E9" w:rsidP="00BA31E9">
      <w:pPr>
        <w:pStyle w:val="Zkladntext"/>
      </w:pPr>
      <w:r w:rsidRPr="007A0EE1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BA31E9" w:rsidRDefault="00BA31E9" w:rsidP="00BA31E9">
      <w:pPr>
        <w:ind w:left="284"/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B50225">
        <w:rPr>
          <w:szCs w:val="18"/>
        </w:rPr>
        <w:t>Podmienený majetok</w:t>
      </w:r>
    </w:p>
    <w:p w:rsidR="00D33EF9" w:rsidRDefault="006514D2" w:rsidP="00AE1EF7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6514D2" w:rsidRPr="00FC603B" w:rsidRDefault="007E2C89" w:rsidP="007E2C89">
      <w:pPr>
        <w:tabs>
          <w:tab w:val="left" w:pos="426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14D2">
        <w:rPr>
          <w:sz w:val="18"/>
          <w:szCs w:val="18"/>
        </w:rPr>
        <w:t>Spoločnosť neeviduje podmienený majetok.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28408E" w:rsidRDefault="00D33EF9" w:rsidP="00AE1EF7">
      <w:pPr>
        <w:pStyle w:val="Zkladntext"/>
        <w:ind w:left="0"/>
        <w:rPr>
          <w:color w:val="0070C0"/>
          <w:szCs w:val="18"/>
        </w:rPr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>
        <w:rPr>
          <w:szCs w:val="18"/>
        </w:rPr>
        <w:t>Podmienené záväzky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C21FC1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B50225">
        <w:rPr>
          <w:szCs w:val="18"/>
        </w:rPr>
        <w:t xml:space="preserve">Spoločnosť </w:t>
      </w:r>
      <w:r w:rsidR="00C21FC1">
        <w:rPr>
          <w:szCs w:val="18"/>
        </w:rPr>
        <w:t xml:space="preserve"> neeviduje </w:t>
      </w:r>
      <w:r w:rsidR="00D33EF9" w:rsidRPr="00B50225">
        <w:rPr>
          <w:szCs w:val="18"/>
        </w:rPr>
        <w:t xml:space="preserve"> podmienené záväzky</w:t>
      </w:r>
      <w:r w:rsidR="00C21FC1">
        <w:rPr>
          <w:szCs w:val="18"/>
        </w:rPr>
        <w:t>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Ostatné finančné povinnosti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C21FC1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 xml:space="preserve"> </w:t>
      </w:r>
      <w:r w:rsidR="007E2C89">
        <w:rPr>
          <w:szCs w:val="18"/>
        </w:rPr>
        <w:tab/>
      </w:r>
      <w:r>
        <w:rPr>
          <w:szCs w:val="18"/>
        </w:rPr>
        <w:t>Spoločnosť nemá</w:t>
      </w:r>
      <w:r w:rsidR="00D33EF9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D33EF9" w:rsidRPr="00B50225">
        <w:rPr>
          <w:szCs w:val="18"/>
        </w:rPr>
        <w:t>súvahe</w:t>
      </w:r>
      <w:r>
        <w:rPr>
          <w:szCs w:val="18"/>
        </w:rPr>
        <w:t>.</w:t>
      </w:r>
      <w:r w:rsidR="00D33EF9" w:rsidRPr="00B50225">
        <w:rPr>
          <w:szCs w:val="18"/>
        </w:rPr>
        <w:t xml:space="preserve"> </w:t>
      </w:r>
    </w:p>
    <w:p w:rsidR="007E2C89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Prenajatý majetok</w:t>
      </w:r>
    </w:p>
    <w:p w:rsidR="00D33EF9" w:rsidRPr="00C21FC1" w:rsidRDefault="00D33EF9" w:rsidP="00AE1EF7">
      <w:pPr>
        <w:pStyle w:val="Zkladntext"/>
        <w:ind w:left="0"/>
        <w:rPr>
          <w:color w:val="FF0000"/>
          <w:szCs w:val="18"/>
        </w:rPr>
      </w:pPr>
    </w:p>
    <w:p w:rsidR="00D33EF9" w:rsidRPr="006C2262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6C2262">
        <w:rPr>
          <w:szCs w:val="18"/>
        </w:rPr>
        <w:t xml:space="preserve">Spoločnosť prenajíma </w:t>
      </w:r>
      <w:r w:rsidR="006C2262">
        <w:rPr>
          <w:szCs w:val="18"/>
        </w:rPr>
        <w:t xml:space="preserve"> spoločnosti </w:t>
      </w:r>
      <w:proofErr w:type="spellStart"/>
      <w:r w:rsidR="006C2262">
        <w:rPr>
          <w:szCs w:val="18"/>
        </w:rPr>
        <w:t>Wertheim</w:t>
      </w:r>
      <w:proofErr w:type="spellEnd"/>
      <w:r w:rsidR="006669D2">
        <w:rPr>
          <w:szCs w:val="18"/>
        </w:rPr>
        <w:t xml:space="preserve"> </w:t>
      </w:r>
      <w:proofErr w:type="spellStart"/>
      <w:r w:rsidR="008C2309">
        <w:rPr>
          <w:szCs w:val="18"/>
        </w:rPr>
        <w:t>Administration</w:t>
      </w:r>
      <w:proofErr w:type="spellEnd"/>
      <w:r w:rsidR="006C2262">
        <w:rPr>
          <w:szCs w:val="18"/>
        </w:rPr>
        <w:t xml:space="preserve"> s.r.o. </w:t>
      </w:r>
      <w:r w:rsidRPr="006C2262">
        <w:rPr>
          <w:szCs w:val="18"/>
        </w:rPr>
        <w:t xml:space="preserve">časť </w:t>
      </w:r>
      <w:r w:rsidR="006514D2" w:rsidRPr="006C2262">
        <w:rPr>
          <w:szCs w:val="18"/>
        </w:rPr>
        <w:t xml:space="preserve"> </w:t>
      </w:r>
      <w:r w:rsidR="005F0B1F">
        <w:rPr>
          <w:szCs w:val="18"/>
        </w:rPr>
        <w:t>nehnuteľnosť</w:t>
      </w:r>
      <w:r w:rsidRPr="006C2262">
        <w:rPr>
          <w:szCs w:val="18"/>
        </w:rPr>
        <w:t xml:space="preserve"> (</w:t>
      </w:r>
      <w:r w:rsidR="005F0B1F">
        <w:rPr>
          <w:szCs w:val="18"/>
        </w:rPr>
        <w:t>pozemok 36.329</w:t>
      </w:r>
      <w:r w:rsidR="006C2262" w:rsidRPr="006C2262">
        <w:rPr>
          <w:szCs w:val="18"/>
        </w:rPr>
        <w:t xml:space="preserve"> m2</w:t>
      </w:r>
      <w:r w:rsidRPr="006C2262">
        <w:rPr>
          <w:szCs w:val="18"/>
        </w:rPr>
        <w:t>)</w:t>
      </w:r>
      <w:r w:rsidR="006C2262" w:rsidRPr="006C2262">
        <w:rPr>
          <w:szCs w:val="18"/>
        </w:rPr>
        <w:t xml:space="preserve"> a</w:t>
      </w:r>
      <w:r w:rsidR="004E242D">
        <w:rPr>
          <w:szCs w:val="18"/>
        </w:rPr>
        <w:t xml:space="preserve"> z</w:t>
      </w:r>
      <w:r w:rsidR="005F0B1F">
        <w:rPr>
          <w:szCs w:val="18"/>
        </w:rPr>
        <w:t>astavanú plochu</w:t>
      </w:r>
      <w:r w:rsidR="006C2262" w:rsidRPr="006C2262">
        <w:rPr>
          <w:szCs w:val="18"/>
        </w:rPr>
        <w:t xml:space="preserve"> (</w:t>
      </w:r>
      <w:r w:rsidR="005F0B1F">
        <w:rPr>
          <w:szCs w:val="18"/>
        </w:rPr>
        <w:t>1952</w:t>
      </w:r>
      <w:r w:rsidR="006C2262" w:rsidRPr="006C2262">
        <w:rPr>
          <w:szCs w:val="18"/>
        </w:rPr>
        <w:t xml:space="preserve"> m2).</w:t>
      </w:r>
      <w:r w:rsidRPr="006C2262">
        <w:rPr>
          <w:szCs w:val="18"/>
        </w:rPr>
        <w:t xml:space="preserve"> Ročné výnosy z nájomného sú približne </w:t>
      </w:r>
      <w:r w:rsidR="00197839">
        <w:rPr>
          <w:szCs w:val="18"/>
        </w:rPr>
        <w:t>183.142,10</w:t>
      </w:r>
      <w:r w:rsidRPr="006C2262">
        <w:rPr>
          <w:szCs w:val="18"/>
        </w:rPr>
        <w:t xml:space="preserve"> EUR. Nájomná zmluva je uzatvorená </w:t>
      </w:r>
      <w:r w:rsidR="006C2262">
        <w:rPr>
          <w:szCs w:val="18"/>
        </w:rPr>
        <w:t>na dobu neurčitú</w:t>
      </w:r>
      <w:r w:rsidRPr="006C2262">
        <w:rPr>
          <w:szCs w:val="18"/>
        </w:rPr>
        <w:t xml:space="preserve">. Prenajatú </w:t>
      </w:r>
      <w:r w:rsidR="004E242D">
        <w:rPr>
          <w:szCs w:val="18"/>
        </w:rPr>
        <w:t>nehnuteľnosť</w:t>
      </w:r>
      <w:r w:rsidRPr="006C2262">
        <w:rPr>
          <w:szCs w:val="18"/>
        </w:rPr>
        <w:t xml:space="preserve"> vykazuje Spoločnosť v súvahe ako dlhodobý hmotný </w:t>
      </w:r>
      <w:r w:rsidR="004E242D">
        <w:rPr>
          <w:szCs w:val="18"/>
        </w:rPr>
        <w:t>majetok.</w:t>
      </w:r>
      <w:r w:rsidRPr="006C2262">
        <w:rPr>
          <w:szCs w:val="18"/>
        </w:rPr>
        <w:t xml:space="preserve">. 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B82400" w:rsidRPr="006C2262" w:rsidRDefault="00B8240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Nadpis1"/>
        <w:tabs>
          <w:tab w:val="num" w:pos="360"/>
        </w:tabs>
        <w:spacing w:before="120" w:after="60"/>
        <w:ind w:left="0" w:firstLine="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201</w:t>
      </w:r>
      <w:r w:rsidR="008C2309">
        <w:rPr>
          <w:szCs w:val="18"/>
        </w:rPr>
        <w:t>9</w:t>
      </w:r>
      <w:r w:rsidRPr="00B50225">
        <w:rPr>
          <w:szCs w:val="18"/>
        </w:rPr>
        <w:t xml:space="preserve">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p w:rsidR="00D33EF9" w:rsidRDefault="00D33EF9" w:rsidP="00AE1EF7">
      <w:pPr>
        <w:spacing w:after="200" w:line="276" w:lineRule="auto"/>
        <w:rPr>
          <w:b/>
          <w:caps/>
          <w:sz w:val="18"/>
          <w:szCs w:val="18"/>
        </w:rPr>
      </w:pPr>
    </w:p>
    <w:p w:rsidR="00D176FA" w:rsidRPr="00D33EF9" w:rsidRDefault="00D176FA" w:rsidP="00AE1EF7">
      <w:bookmarkStart w:id="12" w:name="_GoBack"/>
      <w:bookmarkEnd w:id="12"/>
    </w:p>
    <w:sectPr w:rsidR="00D176FA" w:rsidRPr="00D33EF9" w:rsidSect="00343F21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E9" w:rsidRDefault="000B46E9">
      <w:r>
        <w:separator/>
      </w:r>
    </w:p>
  </w:endnote>
  <w:endnote w:type="continuationSeparator" w:id="0">
    <w:p w:rsidR="000B46E9" w:rsidRDefault="000B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E9" w:rsidRDefault="000B46E9">
      <w:r>
        <w:separator/>
      </w:r>
    </w:p>
  </w:footnote>
  <w:footnote w:type="continuationSeparator" w:id="0">
    <w:p w:rsidR="000B46E9" w:rsidRDefault="000B4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08954C3E" wp14:editId="629A992C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1772D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5368718D" wp14:editId="68D92163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43F21" w:rsidTr="00343F21">
      <w:trPr>
        <w:trHeight w:val="299"/>
      </w:trPr>
      <w:tc>
        <w:tcPr>
          <w:tcW w:w="2251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F9"/>
    <w:rsid w:val="000043DF"/>
    <w:rsid w:val="00094A3E"/>
    <w:rsid w:val="000B46E9"/>
    <w:rsid w:val="000D2838"/>
    <w:rsid w:val="000E06B9"/>
    <w:rsid w:val="000F64FE"/>
    <w:rsid w:val="001772D1"/>
    <w:rsid w:val="00197839"/>
    <w:rsid w:val="001B08F7"/>
    <w:rsid w:val="001D5492"/>
    <w:rsid w:val="001D67CA"/>
    <w:rsid w:val="001E4685"/>
    <w:rsid w:val="002147EA"/>
    <w:rsid w:val="002757D8"/>
    <w:rsid w:val="002F7298"/>
    <w:rsid w:val="00332774"/>
    <w:rsid w:val="0033318B"/>
    <w:rsid w:val="00343F21"/>
    <w:rsid w:val="00413F4E"/>
    <w:rsid w:val="00441D34"/>
    <w:rsid w:val="004B267A"/>
    <w:rsid w:val="004D4D74"/>
    <w:rsid w:val="004E242D"/>
    <w:rsid w:val="00511398"/>
    <w:rsid w:val="0052761C"/>
    <w:rsid w:val="0053590C"/>
    <w:rsid w:val="00560229"/>
    <w:rsid w:val="00597654"/>
    <w:rsid w:val="005B34B4"/>
    <w:rsid w:val="005C00AF"/>
    <w:rsid w:val="005D7D16"/>
    <w:rsid w:val="005F0483"/>
    <w:rsid w:val="005F0B1F"/>
    <w:rsid w:val="00616AF6"/>
    <w:rsid w:val="006228C4"/>
    <w:rsid w:val="00623830"/>
    <w:rsid w:val="00637477"/>
    <w:rsid w:val="006514D2"/>
    <w:rsid w:val="006669D2"/>
    <w:rsid w:val="00673CFB"/>
    <w:rsid w:val="006A056B"/>
    <w:rsid w:val="006B4CFB"/>
    <w:rsid w:val="006B7970"/>
    <w:rsid w:val="006C2262"/>
    <w:rsid w:val="00703FB7"/>
    <w:rsid w:val="00724FB6"/>
    <w:rsid w:val="00733CAF"/>
    <w:rsid w:val="00754CCF"/>
    <w:rsid w:val="007D7FF5"/>
    <w:rsid w:val="007E2C89"/>
    <w:rsid w:val="00806788"/>
    <w:rsid w:val="00836A92"/>
    <w:rsid w:val="008A5658"/>
    <w:rsid w:val="008C2309"/>
    <w:rsid w:val="00915490"/>
    <w:rsid w:val="0091780D"/>
    <w:rsid w:val="009218CA"/>
    <w:rsid w:val="00951C19"/>
    <w:rsid w:val="0095593F"/>
    <w:rsid w:val="009C16B3"/>
    <w:rsid w:val="00A47C9E"/>
    <w:rsid w:val="00A97B5D"/>
    <w:rsid w:val="00AA07E8"/>
    <w:rsid w:val="00AB0EBC"/>
    <w:rsid w:val="00AE1EF7"/>
    <w:rsid w:val="00B82400"/>
    <w:rsid w:val="00B93EF0"/>
    <w:rsid w:val="00BA31E9"/>
    <w:rsid w:val="00BC0FF4"/>
    <w:rsid w:val="00C21FC1"/>
    <w:rsid w:val="00C42216"/>
    <w:rsid w:val="00C91C2E"/>
    <w:rsid w:val="00D176FA"/>
    <w:rsid w:val="00D33EF9"/>
    <w:rsid w:val="00D41FF6"/>
    <w:rsid w:val="00D97D6F"/>
    <w:rsid w:val="00DA5C9A"/>
    <w:rsid w:val="00DB0888"/>
    <w:rsid w:val="00DE5466"/>
    <w:rsid w:val="00E040D4"/>
    <w:rsid w:val="00E61BB4"/>
    <w:rsid w:val="00EA1F6C"/>
    <w:rsid w:val="00ED69EA"/>
    <w:rsid w:val="00EE311C"/>
    <w:rsid w:val="00F52DFE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Kósaová Denisa</cp:lastModifiedBy>
  <cp:revision>3</cp:revision>
  <cp:lastPrinted>2017-03-31T06:31:00Z</cp:lastPrinted>
  <dcterms:created xsi:type="dcterms:W3CDTF">2020-03-31T07:56:00Z</dcterms:created>
  <dcterms:modified xsi:type="dcterms:W3CDTF">2020-03-31T07:58:00Z</dcterms:modified>
</cp:coreProperties>
</file>