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23B2" w:rsidRDefault="000723B2" w:rsidP="000723B2">
      <w:pPr>
        <w:pStyle w:val="Nadpis1"/>
        <w:spacing w:before="120" w:after="60"/>
        <w:jc w:val="both"/>
        <w:rPr>
          <w:sz w:val="22"/>
          <w:szCs w:val="22"/>
        </w:rPr>
      </w:pPr>
      <w:r w:rsidRPr="0055035D">
        <w:rPr>
          <w:sz w:val="22"/>
          <w:szCs w:val="22"/>
        </w:rPr>
        <w:t>Informácie o účtovnej jednotke</w:t>
      </w:r>
    </w:p>
    <w:p w:rsidR="000723B2" w:rsidRPr="00717C81" w:rsidRDefault="000723B2" w:rsidP="000723B2"/>
    <w:p w:rsidR="000723B2" w:rsidRPr="0055035D" w:rsidRDefault="000723B2" w:rsidP="000723B2">
      <w:pPr>
        <w:pStyle w:val="Nadpis2"/>
        <w:rPr>
          <w:sz w:val="22"/>
          <w:szCs w:val="22"/>
        </w:rPr>
      </w:pPr>
      <w:r w:rsidRPr="0055035D">
        <w:rPr>
          <w:sz w:val="22"/>
          <w:szCs w:val="22"/>
        </w:rPr>
        <w:t>Založenie spoločnosti</w:t>
      </w:r>
    </w:p>
    <w:p w:rsidR="000723B2" w:rsidRPr="0055035D" w:rsidRDefault="000723B2" w:rsidP="000723B2">
      <w:pPr>
        <w:pStyle w:val="Zkladntext"/>
        <w:ind w:left="0"/>
        <w:rPr>
          <w:sz w:val="22"/>
          <w:szCs w:val="22"/>
        </w:rPr>
      </w:pPr>
      <w:r w:rsidRPr="0055035D">
        <w:rPr>
          <w:sz w:val="22"/>
          <w:szCs w:val="22"/>
        </w:rPr>
        <w:t xml:space="preserve">Spoločnosť </w:t>
      </w:r>
      <w:proofErr w:type="spellStart"/>
      <w:r>
        <w:rPr>
          <w:sz w:val="22"/>
          <w:szCs w:val="22"/>
        </w:rPr>
        <w:t>Účto</w:t>
      </w:r>
      <w:proofErr w:type="spellEnd"/>
      <w:r>
        <w:rPr>
          <w:sz w:val="22"/>
          <w:szCs w:val="22"/>
        </w:rPr>
        <w:t xml:space="preserve">-soft, </w:t>
      </w:r>
      <w:proofErr w:type="spellStart"/>
      <w:r>
        <w:rPr>
          <w:sz w:val="22"/>
          <w:szCs w:val="22"/>
        </w:rPr>
        <w:t>s.r.o</w:t>
      </w:r>
      <w:proofErr w:type="spellEnd"/>
      <w:r>
        <w:rPr>
          <w:sz w:val="22"/>
          <w:szCs w:val="22"/>
        </w:rPr>
        <w:t>.</w:t>
      </w:r>
      <w:r w:rsidRPr="0055035D">
        <w:rPr>
          <w:sz w:val="22"/>
          <w:szCs w:val="22"/>
        </w:rPr>
        <w:t xml:space="preserve"> (</w:t>
      </w:r>
      <w:r>
        <w:rPr>
          <w:sz w:val="22"/>
          <w:szCs w:val="22"/>
        </w:rPr>
        <w:t>S</w:t>
      </w:r>
      <w:r w:rsidRPr="0055035D">
        <w:rPr>
          <w:sz w:val="22"/>
          <w:szCs w:val="22"/>
        </w:rPr>
        <w:t>poločnosť), bola</w:t>
      </w:r>
      <w:r>
        <w:rPr>
          <w:sz w:val="22"/>
          <w:szCs w:val="22"/>
        </w:rPr>
        <w:t xml:space="preserve"> </w:t>
      </w:r>
      <w:r w:rsidRPr="0055035D">
        <w:rPr>
          <w:sz w:val="22"/>
          <w:szCs w:val="22"/>
        </w:rPr>
        <w:t xml:space="preserve"> založená a </w:t>
      </w:r>
      <w:r>
        <w:rPr>
          <w:sz w:val="22"/>
          <w:szCs w:val="22"/>
        </w:rPr>
        <w:t xml:space="preserve"> </w:t>
      </w:r>
      <w:r w:rsidRPr="0055035D">
        <w:rPr>
          <w:sz w:val="22"/>
          <w:szCs w:val="22"/>
        </w:rPr>
        <w:t xml:space="preserve">zapísaná  do Obchodného registra dňa </w:t>
      </w:r>
      <w:r>
        <w:rPr>
          <w:sz w:val="22"/>
          <w:szCs w:val="22"/>
        </w:rPr>
        <w:t xml:space="preserve"> 22.05.2012</w:t>
      </w:r>
      <w:r w:rsidRPr="0055035D">
        <w:rPr>
          <w:sz w:val="22"/>
          <w:szCs w:val="22"/>
        </w:rPr>
        <w:t xml:space="preserve"> (Obchodný register Okresného súdu </w:t>
      </w:r>
      <w:r>
        <w:rPr>
          <w:sz w:val="22"/>
          <w:szCs w:val="22"/>
        </w:rPr>
        <w:t>Trenčín</w:t>
      </w:r>
      <w:r w:rsidRPr="0055035D">
        <w:rPr>
          <w:sz w:val="22"/>
          <w:szCs w:val="22"/>
        </w:rPr>
        <w:t xml:space="preserve">, oddiel </w:t>
      </w:r>
      <w:proofErr w:type="spellStart"/>
      <w:r w:rsidRPr="0055035D">
        <w:rPr>
          <w:sz w:val="22"/>
          <w:szCs w:val="22"/>
        </w:rPr>
        <w:t>s.r.o</w:t>
      </w:r>
      <w:proofErr w:type="spellEnd"/>
      <w:r w:rsidRPr="0055035D">
        <w:rPr>
          <w:sz w:val="22"/>
          <w:szCs w:val="22"/>
        </w:rPr>
        <w:t xml:space="preserve">., vložka: </w:t>
      </w:r>
      <w:r>
        <w:rPr>
          <w:sz w:val="22"/>
          <w:szCs w:val="22"/>
        </w:rPr>
        <w:t>26311/R</w:t>
      </w:r>
      <w:r w:rsidRPr="0055035D">
        <w:rPr>
          <w:sz w:val="22"/>
          <w:szCs w:val="22"/>
        </w:rPr>
        <w:t>).</w:t>
      </w:r>
    </w:p>
    <w:p w:rsidR="000723B2" w:rsidRPr="0055035D" w:rsidRDefault="000723B2" w:rsidP="000723B2">
      <w:pPr>
        <w:jc w:val="both"/>
        <w:rPr>
          <w:sz w:val="22"/>
          <w:szCs w:val="22"/>
        </w:rPr>
      </w:pPr>
    </w:p>
    <w:tbl>
      <w:tblPr>
        <w:tblW w:w="9540" w:type="dxa"/>
        <w:tblLayout w:type="fixed"/>
        <w:tblLook w:val="0000" w:firstRow="0" w:lastRow="0" w:firstColumn="0" w:lastColumn="0" w:noHBand="0" w:noVBand="0"/>
      </w:tblPr>
      <w:tblGrid>
        <w:gridCol w:w="2880"/>
        <w:gridCol w:w="6660"/>
      </w:tblGrid>
      <w:tr w:rsidR="000723B2" w:rsidRPr="0055035D" w:rsidTr="009E5D1B">
        <w:tc>
          <w:tcPr>
            <w:tcW w:w="2880" w:type="dxa"/>
          </w:tcPr>
          <w:p w:rsidR="000723B2" w:rsidRPr="0055035D" w:rsidRDefault="000723B2" w:rsidP="009E5D1B">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0723B2" w:rsidRPr="0055035D" w:rsidRDefault="000723B2" w:rsidP="009E5D1B">
            <w:pPr>
              <w:tabs>
                <w:tab w:val="left" w:pos="6663"/>
              </w:tabs>
              <w:snapToGrid w:val="0"/>
              <w:jc w:val="both"/>
              <w:rPr>
                <w:b/>
                <w:sz w:val="22"/>
                <w:szCs w:val="22"/>
              </w:rPr>
            </w:pPr>
            <w:proofErr w:type="spellStart"/>
            <w:r>
              <w:rPr>
                <w:b/>
                <w:sz w:val="22"/>
                <w:szCs w:val="22"/>
              </w:rPr>
              <w:t>Účto</w:t>
            </w:r>
            <w:proofErr w:type="spellEnd"/>
            <w:r>
              <w:rPr>
                <w:b/>
                <w:sz w:val="22"/>
                <w:szCs w:val="22"/>
              </w:rPr>
              <w:t xml:space="preserve">-soft, </w:t>
            </w:r>
            <w:proofErr w:type="spellStart"/>
            <w:r w:rsidRPr="0055035D">
              <w:rPr>
                <w:b/>
                <w:sz w:val="22"/>
                <w:szCs w:val="22"/>
              </w:rPr>
              <w:t>s.r.o</w:t>
            </w:r>
            <w:proofErr w:type="spellEnd"/>
            <w:r w:rsidRPr="0055035D">
              <w:rPr>
                <w:b/>
                <w:sz w:val="22"/>
                <w:szCs w:val="22"/>
              </w:rPr>
              <w:t>.</w:t>
            </w:r>
          </w:p>
          <w:p w:rsidR="000723B2" w:rsidRPr="0055035D" w:rsidRDefault="000723B2" w:rsidP="009E5D1B">
            <w:pPr>
              <w:tabs>
                <w:tab w:val="left" w:pos="6663"/>
              </w:tabs>
              <w:snapToGrid w:val="0"/>
              <w:jc w:val="both"/>
              <w:rPr>
                <w:sz w:val="22"/>
                <w:szCs w:val="22"/>
              </w:rPr>
            </w:pPr>
            <w:r>
              <w:rPr>
                <w:sz w:val="22"/>
                <w:szCs w:val="22"/>
              </w:rPr>
              <w:t>Robotnícka 4334, 017 01 Považská Bystrica</w:t>
            </w:r>
          </w:p>
        </w:tc>
      </w:tr>
      <w:tr w:rsidR="000723B2" w:rsidRPr="0055035D" w:rsidTr="009E5D1B">
        <w:tc>
          <w:tcPr>
            <w:tcW w:w="2880" w:type="dxa"/>
          </w:tcPr>
          <w:p w:rsidR="000723B2" w:rsidRPr="0055035D" w:rsidRDefault="000723B2" w:rsidP="009E5D1B">
            <w:pPr>
              <w:tabs>
                <w:tab w:val="left" w:pos="6663"/>
              </w:tabs>
              <w:snapToGrid w:val="0"/>
              <w:jc w:val="both"/>
              <w:rPr>
                <w:color w:val="000000"/>
                <w:sz w:val="22"/>
                <w:szCs w:val="22"/>
              </w:rPr>
            </w:pPr>
            <w:r w:rsidRPr="0055035D">
              <w:rPr>
                <w:color w:val="000000"/>
                <w:sz w:val="22"/>
                <w:szCs w:val="22"/>
              </w:rPr>
              <w:t>Právna forma:</w:t>
            </w:r>
          </w:p>
        </w:tc>
        <w:tc>
          <w:tcPr>
            <w:tcW w:w="6660" w:type="dxa"/>
          </w:tcPr>
          <w:p w:rsidR="000723B2" w:rsidRPr="0055035D" w:rsidRDefault="000723B2" w:rsidP="009E5D1B">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0723B2" w:rsidRPr="0055035D" w:rsidTr="009E5D1B">
        <w:tc>
          <w:tcPr>
            <w:tcW w:w="2880" w:type="dxa"/>
          </w:tcPr>
          <w:p w:rsidR="000723B2" w:rsidRPr="0055035D" w:rsidRDefault="000723B2" w:rsidP="009E5D1B">
            <w:pPr>
              <w:tabs>
                <w:tab w:val="left" w:pos="6663"/>
              </w:tabs>
              <w:snapToGrid w:val="0"/>
              <w:jc w:val="both"/>
              <w:rPr>
                <w:color w:val="000000"/>
                <w:sz w:val="22"/>
                <w:szCs w:val="22"/>
              </w:rPr>
            </w:pPr>
            <w:r w:rsidRPr="0055035D">
              <w:rPr>
                <w:color w:val="000000"/>
                <w:sz w:val="22"/>
                <w:szCs w:val="22"/>
              </w:rPr>
              <w:t>Dátum vzniku:</w:t>
            </w:r>
          </w:p>
        </w:tc>
        <w:tc>
          <w:tcPr>
            <w:tcW w:w="6660" w:type="dxa"/>
          </w:tcPr>
          <w:p w:rsidR="000723B2" w:rsidRPr="0055035D" w:rsidRDefault="000723B2" w:rsidP="009E5D1B">
            <w:pPr>
              <w:tabs>
                <w:tab w:val="left" w:pos="6663"/>
              </w:tabs>
              <w:snapToGrid w:val="0"/>
              <w:jc w:val="both"/>
              <w:rPr>
                <w:sz w:val="22"/>
                <w:szCs w:val="22"/>
              </w:rPr>
            </w:pPr>
            <w:r>
              <w:rPr>
                <w:sz w:val="22"/>
                <w:szCs w:val="22"/>
              </w:rPr>
              <w:t>22.05.2012</w:t>
            </w:r>
          </w:p>
        </w:tc>
      </w:tr>
      <w:tr w:rsidR="000723B2" w:rsidRPr="0055035D" w:rsidTr="009E5D1B">
        <w:tc>
          <w:tcPr>
            <w:tcW w:w="2880" w:type="dxa"/>
          </w:tcPr>
          <w:p w:rsidR="000723B2" w:rsidRPr="0055035D" w:rsidRDefault="000723B2" w:rsidP="009E5D1B">
            <w:pPr>
              <w:tabs>
                <w:tab w:val="left" w:pos="6663"/>
              </w:tabs>
              <w:snapToGrid w:val="0"/>
              <w:jc w:val="both"/>
              <w:rPr>
                <w:color w:val="000000"/>
                <w:sz w:val="22"/>
                <w:szCs w:val="22"/>
              </w:rPr>
            </w:pPr>
            <w:r w:rsidRPr="0055035D">
              <w:rPr>
                <w:color w:val="000000"/>
                <w:sz w:val="22"/>
                <w:szCs w:val="22"/>
              </w:rPr>
              <w:t>IČO:</w:t>
            </w:r>
          </w:p>
        </w:tc>
        <w:tc>
          <w:tcPr>
            <w:tcW w:w="6660" w:type="dxa"/>
          </w:tcPr>
          <w:p w:rsidR="000723B2" w:rsidRPr="0055035D" w:rsidRDefault="000723B2" w:rsidP="000723B2">
            <w:pPr>
              <w:tabs>
                <w:tab w:val="left" w:pos="6663"/>
              </w:tabs>
              <w:snapToGrid w:val="0"/>
              <w:jc w:val="both"/>
              <w:rPr>
                <w:sz w:val="22"/>
                <w:szCs w:val="22"/>
              </w:rPr>
            </w:pPr>
            <w:r>
              <w:rPr>
                <w:sz w:val="22"/>
                <w:szCs w:val="22"/>
              </w:rPr>
              <w:t>46 683 097</w:t>
            </w:r>
          </w:p>
        </w:tc>
      </w:tr>
      <w:tr w:rsidR="000723B2" w:rsidRPr="0055035D" w:rsidTr="009E5D1B">
        <w:tc>
          <w:tcPr>
            <w:tcW w:w="2880" w:type="dxa"/>
          </w:tcPr>
          <w:p w:rsidR="000723B2" w:rsidRPr="0055035D" w:rsidRDefault="000723B2" w:rsidP="009E5D1B">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0723B2" w:rsidRPr="0055035D" w:rsidRDefault="000723B2" w:rsidP="000723B2">
            <w:pPr>
              <w:tabs>
                <w:tab w:val="left" w:pos="6663"/>
              </w:tabs>
              <w:snapToGrid w:val="0"/>
              <w:jc w:val="both"/>
              <w:rPr>
                <w:sz w:val="22"/>
                <w:szCs w:val="22"/>
              </w:rPr>
            </w:pPr>
            <w:r>
              <w:rPr>
                <w:sz w:val="22"/>
                <w:szCs w:val="22"/>
              </w:rPr>
              <w:t>2023519322</w:t>
            </w:r>
          </w:p>
        </w:tc>
      </w:tr>
      <w:tr w:rsidR="000723B2" w:rsidRPr="0055035D" w:rsidTr="009E5D1B">
        <w:tc>
          <w:tcPr>
            <w:tcW w:w="2880" w:type="dxa"/>
          </w:tcPr>
          <w:p w:rsidR="000723B2" w:rsidRPr="0055035D" w:rsidRDefault="000723B2" w:rsidP="009E5D1B">
            <w:pPr>
              <w:tabs>
                <w:tab w:val="left" w:pos="6663"/>
              </w:tabs>
              <w:snapToGrid w:val="0"/>
              <w:jc w:val="both"/>
              <w:rPr>
                <w:color w:val="000000"/>
                <w:sz w:val="22"/>
                <w:szCs w:val="22"/>
              </w:rPr>
            </w:pPr>
            <w:r w:rsidRPr="0055035D">
              <w:rPr>
                <w:color w:val="000000"/>
                <w:sz w:val="22"/>
                <w:szCs w:val="22"/>
              </w:rPr>
              <w:t>IČ DPH:</w:t>
            </w:r>
          </w:p>
        </w:tc>
        <w:tc>
          <w:tcPr>
            <w:tcW w:w="6660" w:type="dxa"/>
          </w:tcPr>
          <w:p w:rsidR="000723B2" w:rsidRPr="0055035D" w:rsidRDefault="000723B2" w:rsidP="009E5D1B">
            <w:pPr>
              <w:tabs>
                <w:tab w:val="left" w:pos="6663"/>
              </w:tabs>
              <w:snapToGrid w:val="0"/>
              <w:jc w:val="both"/>
              <w:rPr>
                <w:sz w:val="22"/>
                <w:szCs w:val="22"/>
              </w:rPr>
            </w:pPr>
            <w:r>
              <w:rPr>
                <w:sz w:val="22"/>
                <w:szCs w:val="22"/>
              </w:rPr>
              <w:t>-</w:t>
            </w:r>
          </w:p>
        </w:tc>
      </w:tr>
      <w:tr w:rsidR="000723B2" w:rsidRPr="0055035D" w:rsidTr="009E5D1B">
        <w:tc>
          <w:tcPr>
            <w:tcW w:w="2880" w:type="dxa"/>
          </w:tcPr>
          <w:p w:rsidR="000723B2" w:rsidRPr="0055035D" w:rsidRDefault="000723B2" w:rsidP="009E5D1B">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0723B2" w:rsidRDefault="000723B2" w:rsidP="009E5D1B">
            <w:pPr>
              <w:snapToGrid w:val="0"/>
              <w:jc w:val="both"/>
              <w:rPr>
                <w:color w:val="000000"/>
                <w:sz w:val="22"/>
                <w:szCs w:val="22"/>
              </w:rPr>
            </w:pPr>
            <w:r w:rsidRPr="000723B2">
              <w:rPr>
                <w:color w:val="000000"/>
                <w:sz w:val="22"/>
                <w:szCs w:val="22"/>
              </w:rPr>
              <w:t>Účtovnícke  či</w:t>
            </w:r>
            <w:r>
              <w:rPr>
                <w:color w:val="000000"/>
                <w:sz w:val="22"/>
                <w:szCs w:val="22"/>
              </w:rPr>
              <w:t>nnosti, vedenie účtovných kníh</w:t>
            </w:r>
          </w:p>
          <w:p w:rsidR="000723B2" w:rsidRPr="0055035D" w:rsidRDefault="000723B2" w:rsidP="009E5D1B">
            <w:pPr>
              <w:snapToGrid w:val="0"/>
              <w:jc w:val="both"/>
              <w:rPr>
                <w:rStyle w:val="ra"/>
                <w:sz w:val="22"/>
                <w:szCs w:val="22"/>
              </w:rPr>
            </w:pPr>
          </w:p>
        </w:tc>
      </w:tr>
    </w:tbl>
    <w:p w:rsidR="000723B2" w:rsidRPr="0055035D" w:rsidRDefault="000723B2" w:rsidP="000723B2">
      <w:pPr>
        <w:pStyle w:val="Nadpis2"/>
        <w:jc w:val="both"/>
        <w:rPr>
          <w:sz w:val="22"/>
          <w:szCs w:val="22"/>
        </w:rPr>
      </w:pPr>
      <w:r w:rsidRPr="0055035D">
        <w:rPr>
          <w:sz w:val="22"/>
          <w:szCs w:val="22"/>
        </w:rPr>
        <w:t xml:space="preserve">Počet zamestnancov </w:t>
      </w:r>
    </w:p>
    <w:tbl>
      <w:tblPr>
        <w:tblW w:w="9002" w:type="dxa"/>
        <w:tblLook w:val="04A0" w:firstRow="1" w:lastRow="0" w:firstColumn="1" w:lastColumn="0" w:noHBand="0" w:noVBand="1"/>
      </w:tblPr>
      <w:tblGrid>
        <w:gridCol w:w="5080"/>
        <w:gridCol w:w="271"/>
        <w:gridCol w:w="1700"/>
        <w:gridCol w:w="271"/>
        <w:gridCol w:w="1700"/>
      </w:tblGrid>
      <w:tr w:rsidR="000723B2" w:rsidRPr="0055035D" w:rsidTr="009E5D1B">
        <w:trPr>
          <w:trHeight w:val="240"/>
        </w:trPr>
        <w:tc>
          <w:tcPr>
            <w:tcW w:w="5080" w:type="dxa"/>
            <w:tcBorders>
              <w:top w:val="nil"/>
              <w:left w:val="nil"/>
              <w:bottom w:val="nil"/>
              <w:right w:val="nil"/>
            </w:tcBorders>
            <w:shd w:val="clear" w:color="000000" w:fill="FFFFFF"/>
            <w:noWrap/>
            <w:hideMark/>
          </w:tcPr>
          <w:p w:rsidR="000723B2" w:rsidRPr="0055035D" w:rsidRDefault="000723B2" w:rsidP="009E5D1B">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0723B2" w:rsidRPr="0055035D" w:rsidRDefault="000723B2" w:rsidP="009E5D1B">
            <w:pPr>
              <w:rPr>
                <w:sz w:val="22"/>
                <w:szCs w:val="22"/>
              </w:rPr>
            </w:pPr>
            <w:r w:rsidRPr="0055035D">
              <w:rPr>
                <w:sz w:val="22"/>
                <w:szCs w:val="22"/>
              </w:rPr>
              <w:t> </w:t>
            </w:r>
          </w:p>
        </w:tc>
        <w:tc>
          <w:tcPr>
            <w:tcW w:w="1700" w:type="dxa"/>
            <w:tcBorders>
              <w:top w:val="nil"/>
              <w:left w:val="nil"/>
              <w:bottom w:val="nil"/>
              <w:right w:val="nil"/>
            </w:tcBorders>
            <w:shd w:val="clear" w:color="000000" w:fill="FFFFFF"/>
            <w:noWrap/>
            <w:hideMark/>
          </w:tcPr>
          <w:p w:rsidR="000723B2" w:rsidRPr="0055035D" w:rsidRDefault="000723B2" w:rsidP="009E5D1B">
            <w:pPr>
              <w:jc w:val="right"/>
              <w:rPr>
                <w:sz w:val="22"/>
                <w:szCs w:val="22"/>
              </w:rPr>
            </w:pPr>
            <w:r w:rsidRPr="0055035D">
              <w:rPr>
                <w:sz w:val="22"/>
                <w:szCs w:val="22"/>
              </w:rPr>
              <w:t>201</w:t>
            </w:r>
            <w:r>
              <w:rPr>
                <w:sz w:val="22"/>
                <w:szCs w:val="22"/>
              </w:rPr>
              <w:t>9</w:t>
            </w:r>
          </w:p>
        </w:tc>
        <w:tc>
          <w:tcPr>
            <w:tcW w:w="261" w:type="dxa"/>
            <w:tcBorders>
              <w:top w:val="nil"/>
              <w:left w:val="nil"/>
              <w:bottom w:val="nil"/>
              <w:right w:val="nil"/>
            </w:tcBorders>
            <w:shd w:val="clear" w:color="000000" w:fill="FFFFFF"/>
            <w:noWrap/>
            <w:hideMark/>
          </w:tcPr>
          <w:p w:rsidR="000723B2" w:rsidRPr="0055035D" w:rsidRDefault="000723B2" w:rsidP="009E5D1B">
            <w:pPr>
              <w:jc w:val="right"/>
              <w:rPr>
                <w:sz w:val="22"/>
                <w:szCs w:val="22"/>
              </w:rPr>
            </w:pPr>
            <w:r w:rsidRPr="0055035D">
              <w:rPr>
                <w:sz w:val="22"/>
                <w:szCs w:val="22"/>
              </w:rPr>
              <w:t> </w:t>
            </w:r>
          </w:p>
        </w:tc>
        <w:tc>
          <w:tcPr>
            <w:tcW w:w="1700" w:type="dxa"/>
            <w:tcBorders>
              <w:top w:val="nil"/>
              <w:left w:val="nil"/>
              <w:bottom w:val="nil"/>
              <w:right w:val="nil"/>
            </w:tcBorders>
            <w:shd w:val="clear" w:color="000000" w:fill="FFFFFF"/>
            <w:hideMark/>
          </w:tcPr>
          <w:p w:rsidR="000723B2" w:rsidRPr="0055035D" w:rsidRDefault="000723B2" w:rsidP="009E5D1B">
            <w:pPr>
              <w:jc w:val="right"/>
              <w:rPr>
                <w:sz w:val="22"/>
                <w:szCs w:val="22"/>
              </w:rPr>
            </w:pPr>
            <w:r w:rsidRPr="0055035D">
              <w:rPr>
                <w:sz w:val="22"/>
                <w:szCs w:val="22"/>
              </w:rPr>
              <w:t>201</w:t>
            </w:r>
            <w:r>
              <w:rPr>
                <w:sz w:val="22"/>
                <w:szCs w:val="22"/>
              </w:rPr>
              <w:t>8</w:t>
            </w:r>
          </w:p>
        </w:tc>
      </w:tr>
      <w:tr w:rsidR="000723B2" w:rsidRPr="0055035D" w:rsidTr="009E5D1B">
        <w:trPr>
          <w:trHeight w:val="240"/>
        </w:trPr>
        <w:tc>
          <w:tcPr>
            <w:tcW w:w="5080" w:type="dxa"/>
            <w:tcBorders>
              <w:top w:val="nil"/>
              <w:left w:val="nil"/>
              <w:bottom w:val="nil"/>
              <w:right w:val="nil"/>
            </w:tcBorders>
            <w:shd w:val="clear" w:color="000000" w:fill="FFFFFF"/>
            <w:noWrap/>
            <w:hideMark/>
          </w:tcPr>
          <w:p w:rsidR="000723B2" w:rsidRPr="0055035D" w:rsidRDefault="000723B2" w:rsidP="009E5D1B">
            <w:pPr>
              <w:rPr>
                <w:sz w:val="22"/>
                <w:szCs w:val="22"/>
              </w:rPr>
            </w:pPr>
            <w:r w:rsidRPr="0055035D">
              <w:rPr>
                <w:sz w:val="22"/>
                <w:szCs w:val="22"/>
              </w:rPr>
              <w:t>Priemerný prepočítaný počet zamestnancov</w:t>
            </w:r>
          </w:p>
        </w:tc>
        <w:tc>
          <w:tcPr>
            <w:tcW w:w="261" w:type="dxa"/>
            <w:tcBorders>
              <w:top w:val="nil"/>
              <w:left w:val="nil"/>
              <w:bottom w:val="nil"/>
              <w:right w:val="nil"/>
            </w:tcBorders>
            <w:shd w:val="clear" w:color="000000" w:fill="FFFFFF"/>
            <w:noWrap/>
            <w:hideMark/>
          </w:tcPr>
          <w:p w:rsidR="000723B2" w:rsidRPr="0055035D" w:rsidRDefault="000723B2" w:rsidP="009E5D1B">
            <w:pPr>
              <w:rPr>
                <w:sz w:val="22"/>
                <w:szCs w:val="22"/>
              </w:rPr>
            </w:pPr>
            <w:r w:rsidRPr="0055035D">
              <w:rPr>
                <w:sz w:val="22"/>
                <w:szCs w:val="22"/>
              </w:rPr>
              <w:t> </w:t>
            </w:r>
            <w:r>
              <w:rPr>
                <w:sz w:val="22"/>
                <w:szCs w:val="22"/>
              </w:rPr>
              <w:t xml:space="preserve">                        </w:t>
            </w:r>
          </w:p>
        </w:tc>
        <w:tc>
          <w:tcPr>
            <w:tcW w:w="1700" w:type="dxa"/>
            <w:tcBorders>
              <w:top w:val="nil"/>
              <w:left w:val="nil"/>
              <w:bottom w:val="nil"/>
              <w:right w:val="nil"/>
            </w:tcBorders>
            <w:shd w:val="clear" w:color="000000" w:fill="FFFFFF"/>
            <w:noWrap/>
          </w:tcPr>
          <w:p w:rsidR="000723B2" w:rsidRPr="0055035D" w:rsidRDefault="000723B2" w:rsidP="009E5D1B">
            <w:pPr>
              <w:jc w:val="right"/>
              <w:rPr>
                <w:sz w:val="22"/>
                <w:szCs w:val="22"/>
              </w:rPr>
            </w:pPr>
            <w:r>
              <w:rPr>
                <w:sz w:val="22"/>
                <w:szCs w:val="22"/>
              </w:rPr>
              <w:t>0</w:t>
            </w:r>
          </w:p>
        </w:tc>
        <w:tc>
          <w:tcPr>
            <w:tcW w:w="261" w:type="dxa"/>
            <w:tcBorders>
              <w:top w:val="nil"/>
              <w:left w:val="nil"/>
              <w:bottom w:val="nil"/>
              <w:right w:val="nil"/>
            </w:tcBorders>
            <w:shd w:val="clear" w:color="000000" w:fill="FFFFFF"/>
            <w:noWrap/>
          </w:tcPr>
          <w:p w:rsidR="000723B2" w:rsidRPr="0055035D" w:rsidRDefault="000723B2" w:rsidP="009E5D1B">
            <w:pPr>
              <w:rPr>
                <w:sz w:val="22"/>
                <w:szCs w:val="22"/>
              </w:rPr>
            </w:pPr>
          </w:p>
        </w:tc>
        <w:tc>
          <w:tcPr>
            <w:tcW w:w="1700" w:type="dxa"/>
            <w:tcBorders>
              <w:top w:val="nil"/>
              <w:left w:val="nil"/>
              <w:bottom w:val="nil"/>
              <w:right w:val="nil"/>
            </w:tcBorders>
            <w:shd w:val="clear" w:color="000000" w:fill="FFFFFF"/>
            <w:noWrap/>
          </w:tcPr>
          <w:p w:rsidR="000723B2" w:rsidRPr="0055035D" w:rsidRDefault="000723B2" w:rsidP="009E5D1B">
            <w:pPr>
              <w:jc w:val="right"/>
              <w:rPr>
                <w:sz w:val="22"/>
                <w:szCs w:val="22"/>
              </w:rPr>
            </w:pPr>
            <w:r>
              <w:rPr>
                <w:sz w:val="22"/>
                <w:szCs w:val="22"/>
              </w:rPr>
              <w:t>0</w:t>
            </w:r>
          </w:p>
        </w:tc>
      </w:tr>
      <w:tr w:rsidR="000723B2" w:rsidRPr="0055035D" w:rsidTr="009E5D1B">
        <w:trPr>
          <w:trHeight w:val="240"/>
        </w:trPr>
        <w:tc>
          <w:tcPr>
            <w:tcW w:w="5080" w:type="dxa"/>
            <w:tcBorders>
              <w:top w:val="nil"/>
              <w:left w:val="nil"/>
              <w:right w:val="nil"/>
            </w:tcBorders>
            <w:shd w:val="clear" w:color="000000" w:fill="FFFFFF"/>
            <w:hideMark/>
          </w:tcPr>
          <w:p w:rsidR="000723B2" w:rsidRPr="0055035D" w:rsidRDefault="000723B2" w:rsidP="009E5D1B">
            <w:pPr>
              <w:rPr>
                <w:sz w:val="22"/>
                <w:szCs w:val="22"/>
              </w:rPr>
            </w:pPr>
            <w:r w:rsidRPr="0055035D">
              <w:rPr>
                <w:sz w:val="22"/>
                <w:szCs w:val="22"/>
              </w:rPr>
              <w:t>Stav zamestnancov ku dňu, ku ktorému sa zostavuje ÚZ, z toho:</w:t>
            </w:r>
          </w:p>
        </w:tc>
        <w:tc>
          <w:tcPr>
            <w:tcW w:w="261" w:type="dxa"/>
            <w:tcBorders>
              <w:top w:val="nil"/>
              <w:left w:val="nil"/>
              <w:right w:val="nil"/>
            </w:tcBorders>
            <w:shd w:val="clear" w:color="000000" w:fill="FFFFFF"/>
            <w:noWrap/>
            <w:hideMark/>
          </w:tcPr>
          <w:p w:rsidR="000723B2" w:rsidRPr="0055035D" w:rsidRDefault="000723B2" w:rsidP="009E5D1B">
            <w:pPr>
              <w:rPr>
                <w:sz w:val="22"/>
                <w:szCs w:val="22"/>
              </w:rPr>
            </w:pPr>
            <w:r w:rsidRPr="0055035D">
              <w:rPr>
                <w:sz w:val="22"/>
                <w:szCs w:val="22"/>
              </w:rPr>
              <w:t> </w:t>
            </w:r>
          </w:p>
        </w:tc>
        <w:tc>
          <w:tcPr>
            <w:tcW w:w="1700" w:type="dxa"/>
            <w:tcBorders>
              <w:top w:val="nil"/>
              <w:left w:val="nil"/>
              <w:right w:val="nil"/>
            </w:tcBorders>
            <w:shd w:val="clear" w:color="000000" w:fill="FFFFFF"/>
            <w:noWrap/>
          </w:tcPr>
          <w:p w:rsidR="000723B2" w:rsidRPr="0055035D" w:rsidRDefault="000723B2" w:rsidP="009E5D1B">
            <w:pPr>
              <w:jc w:val="right"/>
              <w:rPr>
                <w:sz w:val="22"/>
                <w:szCs w:val="22"/>
              </w:rPr>
            </w:pPr>
          </w:p>
        </w:tc>
        <w:tc>
          <w:tcPr>
            <w:tcW w:w="261" w:type="dxa"/>
            <w:tcBorders>
              <w:top w:val="nil"/>
              <w:left w:val="nil"/>
              <w:right w:val="nil"/>
            </w:tcBorders>
            <w:shd w:val="clear" w:color="000000" w:fill="FFFFFF"/>
            <w:noWrap/>
          </w:tcPr>
          <w:p w:rsidR="000723B2" w:rsidRPr="0055035D" w:rsidRDefault="000723B2" w:rsidP="009E5D1B">
            <w:pPr>
              <w:jc w:val="right"/>
              <w:rPr>
                <w:sz w:val="22"/>
                <w:szCs w:val="22"/>
              </w:rPr>
            </w:pPr>
          </w:p>
        </w:tc>
        <w:tc>
          <w:tcPr>
            <w:tcW w:w="1700" w:type="dxa"/>
            <w:tcBorders>
              <w:top w:val="nil"/>
              <w:left w:val="nil"/>
              <w:right w:val="nil"/>
            </w:tcBorders>
            <w:shd w:val="clear" w:color="000000" w:fill="FFFFFF"/>
            <w:noWrap/>
          </w:tcPr>
          <w:p w:rsidR="000723B2" w:rsidRPr="0055035D" w:rsidRDefault="000723B2" w:rsidP="009E5D1B">
            <w:pPr>
              <w:jc w:val="right"/>
              <w:rPr>
                <w:sz w:val="22"/>
                <w:szCs w:val="22"/>
              </w:rPr>
            </w:pPr>
          </w:p>
        </w:tc>
      </w:tr>
      <w:tr w:rsidR="000723B2" w:rsidRPr="0055035D" w:rsidTr="009E5D1B">
        <w:trPr>
          <w:trHeight w:val="240"/>
        </w:trPr>
        <w:tc>
          <w:tcPr>
            <w:tcW w:w="5080" w:type="dxa"/>
            <w:tcBorders>
              <w:top w:val="nil"/>
              <w:left w:val="nil"/>
              <w:right w:val="nil"/>
            </w:tcBorders>
            <w:shd w:val="clear" w:color="000000" w:fill="FFFFFF"/>
            <w:noWrap/>
            <w:hideMark/>
          </w:tcPr>
          <w:p w:rsidR="000723B2" w:rsidRPr="0055035D" w:rsidRDefault="000723B2" w:rsidP="009E5D1B">
            <w:pPr>
              <w:rPr>
                <w:sz w:val="22"/>
                <w:szCs w:val="22"/>
              </w:rPr>
            </w:pPr>
            <w:r w:rsidRPr="0055035D">
              <w:rPr>
                <w:sz w:val="22"/>
                <w:szCs w:val="22"/>
              </w:rPr>
              <w:t>počet vedúcich zamestnancov</w:t>
            </w:r>
            <w:r>
              <w:rPr>
                <w:sz w:val="22"/>
                <w:szCs w:val="22"/>
              </w:rPr>
              <w:t xml:space="preserve"> (konatelia)                                            </w:t>
            </w:r>
          </w:p>
        </w:tc>
        <w:tc>
          <w:tcPr>
            <w:tcW w:w="261" w:type="dxa"/>
            <w:tcBorders>
              <w:top w:val="nil"/>
              <w:left w:val="nil"/>
              <w:right w:val="nil"/>
            </w:tcBorders>
            <w:shd w:val="clear" w:color="000000" w:fill="FFFFFF"/>
            <w:noWrap/>
            <w:hideMark/>
          </w:tcPr>
          <w:p w:rsidR="000723B2" w:rsidRPr="0055035D" w:rsidRDefault="000723B2" w:rsidP="009E5D1B">
            <w:pPr>
              <w:rPr>
                <w:sz w:val="22"/>
                <w:szCs w:val="22"/>
              </w:rPr>
            </w:pPr>
            <w:r w:rsidRPr="0055035D">
              <w:rPr>
                <w:sz w:val="22"/>
                <w:szCs w:val="22"/>
              </w:rPr>
              <w:t> </w:t>
            </w:r>
          </w:p>
        </w:tc>
        <w:tc>
          <w:tcPr>
            <w:tcW w:w="1700" w:type="dxa"/>
            <w:tcBorders>
              <w:top w:val="nil"/>
              <w:left w:val="nil"/>
              <w:right w:val="nil"/>
            </w:tcBorders>
            <w:shd w:val="clear" w:color="000000" w:fill="FFFFFF"/>
            <w:noWrap/>
          </w:tcPr>
          <w:p w:rsidR="000723B2" w:rsidRPr="0055035D" w:rsidRDefault="000723B2" w:rsidP="009E5D1B">
            <w:pPr>
              <w:jc w:val="right"/>
              <w:rPr>
                <w:sz w:val="22"/>
                <w:szCs w:val="22"/>
              </w:rPr>
            </w:pPr>
            <w:r>
              <w:rPr>
                <w:sz w:val="22"/>
                <w:szCs w:val="22"/>
              </w:rPr>
              <w:t>0</w:t>
            </w:r>
          </w:p>
        </w:tc>
        <w:tc>
          <w:tcPr>
            <w:tcW w:w="261" w:type="dxa"/>
            <w:tcBorders>
              <w:top w:val="nil"/>
              <w:left w:val="nil"/>
              <w:right w:val="nil"/>
            </w:tcBorders>
            <w:shd w:val="clear" w:color="000000" w:fill="FFFFFF"/>
            <w:noWrap/>
          </w:tcPr>
          <w:p w:rsidR="000723B2" w:rsidRPr="0055035D" w:rsidRDefault="000723B2" w:rsidP="009E5D1B">
            <w:pPr>
              <w:jc w:val="right"/>
              <w:rPr>
                <w:sz w:val="22"/>
                <w:szCs w:val="22"/>
              </w:rPr>
            </w:pPr>
          </w:p>
        </w:tc>
        <w:tc>
          <w:tcPr>
            <w:tcW w:w="1700" w:type="dxa"/>
            <w:tcBorders>
              <w:top w:val="nil"/>
              <w:left w:val="nil"/>
              <w:right w:val="nil"/>
            </w:tcBorders>
            <w:shd w:val="clear" w:color="000000" w:fill="FFFFFF"/>
            <w:noWrap/>
          </w:tcPr>
          <w:p w:rsidR="000723B2" w:rsidRPr="0055035D" w:rsidRDefault="000723B2" w:rsidP="009E5D1B">
            <w:pPr>
              <w:jc w:val="right"/>
              <w:rPr>
                <w:sz w:val="22"/>
                <w:szCs w:val="22"/>
              </w:rPr>
            </w:pPr>
            <w:r>
              <w:rPr>
                <w:sz w:val="22"/>
                <w:szCs w:val="22"/>
              </w:rPr>
              <w:t>0</w:t>
            </w:r>
          </w:p>
        </w:tc>
      </w:tr>
    </w:tbl>
    <w:p w:rsidR="000723B2" w:rsidRPr="0055035D" w:rsidRDefault="000723B2" w:rsidP="000723B2">
      <w:pPr>
        <w:pStyle w:val="Zkladntext"/>
        <w:ind w:left="0"/>
        <w:rPr>
          <w:sz w:val="22"/>
          <w:szCs w:val="22"/>
        </w:rPr>
      </w:pPr>
      <w:r>
        <w:rPr>
          <w:sz w:val="22"/>
          <w:szCs w:val="22"/>
        </w:rPr>
        <w:t xml:space="preserve">  </w:t>
      </w:r>
    </w:p>
    <w:p w:rsidR="000723B2" w:rsidRPr="0055035D" w:rsidRDefault="000723B2" w:rsidP="000723B2">
      <w:pPr>
        <w:pStyle w:val="Nadpis2"/>
        <w:jc w:val="both"/>
        <w:rPr>
          <w:sz w:val="22"/>
          <w:szCs w:val="22"/>
        </w:rPr>
      </w:pPr>
      <w:r w:rsidRPr="0055035D">
        <w:rPr>
          <w:sz w:val="22"/>
          <w:szCs w:val="22"/>
        </w:rPr>
        <w:t>Údaje o neobmedzenom ručení</w:t>
      </w:r>
    </w:p>
    <w:p w:rsidR="000723B2" w:rsidRPr="0055035D" w:rsidRDefault="000723B2" w:rsidP="000723B2">
      <w:pPr>
        <w:pStyle w:val="Zkladntext"/>
        <w:ind w:left="0"/>
        <w:rPr>
          <w:sz w:val="22"/>
          <w:szCs w:val="22"/>
        </w:rPr>
      </w:pPr>
      <w:r w:rsidRPr="0055035D">
        <w:rPr>
          <w:sz w:val="22"/>
          <w:szCs w:val="22"/>
        </w:rPr>
        <w:t>Spoločnosť nie je neobmedzene ručiacim spoločníkom v iných spoločnostiach podľa § 56 ods. 5 Obchodného zákonníka.</w:t>
      </w:r>
    </w:p>
    <w:p w:rsidR="000723B2" w:rsidRPr="0055035D" w:rsidRDefault="000723B2" w:rsidP="000723B2">
      <w:pPr>
        <w:pStyle w:val="Zkladntext"/>
        <w:ind w:left="0"/>
        <w:rPr>
          <w:i/>
          <w:sz w:val="22"/>
          <w:szCs w:val="22"/>
        </w:rPr>
      </w:pPr>
    </w:p>
    <w:p w:rsidR="000723B2" w:rsidRPr="0055035D" w:rsidRDefault="000723B2" w:rsidP="000723B2">
      <w:pPr>
        <w:pStyle w:val="Nadpis2"/>
        <w:jc w:val="both"/>
        <w:rPr>
          <w:sz w:val="22"/>
          <w:szCs w:val="22"/>
        </w:rPr>
      </w:pPr>
      <w:r w:rsidRPr="0055035D">
        <w:rPr>
          <w:sz w:val="22"/>
          <w:szCs w:val="22"/>
        </w:rPr>
        <w:t>Právny dôvod na zostavenie účtovnej závierky</w:t>
      </w:r>
    </w:p>
    <w:p w:rsidR="000723B2" w:rsidRPr="0055035D" w:rsidRDefault="000723B2" w:rsidP="000723B2">
      <w:pPr>
        <w:pStyle w:val="Zkladntext"/>
        <w:ind w:left="0"/>
        <w:rPr>
          <w:sz w:val="22"/>
          <w:szCs w:val="22"/>
        </w:rPr>
      </w:pPr>
      <w:r w:rsidRPr="0055035D">
        <w:rPr>
          <w:sz w:val="22"/>
          <w:szCs w:val="22"/>
        </w:rPr>
        <w:t>Účtovná závierka Spoločnosti k 31. decembru 201</w:t>
      </w:r>
      <w:r>
        <w:rPr>
          <w:sz w:val="22"/>
          <w:szCs w:val="22"/>
        </w:rPr>
        <w:t>9</w:t>
      </w:r>
      <w:r w:rsidRPr="0055035D">
        <w:rPr>
          <w:sz w:val="22"/>
          <w:szCs w:val="22"/>
        </w:rPr>
        <w:t xml:space="preserve"> 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tovné obdobie od 1. januára 2019</w:t>
      </w:r>
      <w:r w:rsidRPr="0055035D">
        <w:rPr>
          <w:sz w:val="22"/>
          <w:szCs w:val="22"/>
        </w:rPr>
        <w:t xml:space="preserve"> do 31. decembra 201</w:t>
      </w:r>
      <w:r>
        <w:rPr>
          <w:sz w:val="22"/>
          <w:szCs w:val="22"/>
        </w:rPr>
        <w:t>9</w:t>
      </w:r>
      <w:r w:rsidRPr="0055035D">
        <w:rPr>
          <w:sz w:val="22"/>
          <w:szCs w:val="22"/>
        </w:rPr>
        <w:t>.</w:t>
      </w:r>
    </w:p>
    <w:p w:rsidR="000723B2" w:rsidRPr="0055035D" w:rsidRDefault="000723B2" w:rsidP="000723B2">
      <w:pPr>
        <w:pStyle w:val="Zkladntext"/>
        <w:ind w:hanging="426"/>
        <w:rPr>
          <w:sz w:val="22"/>
          <w:szCs w:val="22"/>
        </w:rPr>
      </w:pPr>
    </w:p>
    <w:p w:rsidR="000723B2" w:rsidRPr="0055035D" w:rsidRDefault="000723B2" w:rsidP="000723B2">
      <w:pPr>
        <w:pStyle w:val="Nadpis2"/>
        <w:jc w:val="both"/>
        <w:rPr>
          <w:sz w:val="22"/>
          <w:szCs w:val="22"/>
        </w:rPr>
      </w:pPr>
      <w:r w:rsidRPr="0055035D">
        <w:rPr>
          <w:sz w:val="22"/>
          <w:szCs w:val="22"/>
        </w:rPr>
        <w:t>Dátum schválenia účtovnej závierky za predchádzajúce účtovné obdobie</w:t>
      </w:r>
    </w:p>
    <w:p w:rsidR="000723B2" w:rsidRPr="0055035D" w:rsidRDefault="000723B2" w:rsidP="000723B2">
      <w:pPr>
        <w:pStyle w:val="Zkladntext"/>
        <w:ind w:left="0"/>
        <w:rPr>
          <w:vanish/>
          <w:sz w:val="22"/>
          <w:szCs w:val="22"/>
          <w:specVanish/>
        </w:rPr>
      </w:pPr>
      <w:r w:rsidRPr="0055035D">
        <w:rPr>
          <w:sz w:val="22"/>
          <w:szCs w:val="22"/>
        </w:rPr>
        <w:t>Účtovná závierka Spoločnosti za predchádzajúce účtovné obdobie roka 201</w:t>
      </w:r>
      <w:r>
        <w:rPr>
          <w:sz w:val="22"/>
          <w:szCs w:val="22"/>
        </w:rPr>
        <w:t>8</w:t>
      </w:r>
      <w:r w:rsidRPr="0055035D">
        <w:rPr>
          <w:sz w:val="22"/>
          <w:szCs w:val="22"/>
        </w:rPr>
        <w:t xml:space="preserve">, bola schválená valným zhromaždením Spoločnosti dňa </w:t>
      </w:r>
      <w:r>
        <w:rPr>
          <w:sz w:val="22"/>
          <w:szCs w:val="22"/>
        </w:rPr>
        <w:t>0</w:t>
      </w:r>
      <w:r w:rsidR="00AC12CE">
        <w:rPr>
          <w:sz w:val="22"/>
          <w:szCs w:val="22"/>
        </w:rPr>
        <w:t>4</w:t>
      </w:r>
      <w:r>
        <w:rPr>
          <w:sz w:val="22"/>
          <w:szCs w:val="22"/>
        </w:rPr>
        <w:t>.03.2019</w:t>
      </w:r>
      <w:r w:rsidRPr="0055035D">
        <w:rPr>
          <w:sz w:val="22"/>
          <w:szCs w:val="22"/>
        </w:rPr>
        <w:t>.</w:t>
      </w:r>
    </w:p>
    <w:p w:rsidR="000723B2" w:rsidRPr="0055035D" w:rsidRDefault="000723B2" w:rsidP="000723B2">
      <w:pPr>
        <w:pStyle w:val="Zkladntext"/>
        <w:ind w:left="0"/>
        <w:rPr>
          <w:sz w:val="22"/>
          <w:szCs w:val="22"/>
        </w:rPr>
      </w:pPr>
      <w:r w:rsidRPr="0055035D">
        <w:rPr>
          <w:sz w:val="22"/>
          <w:szCs w:val="22"/>
        </w:rPr>
        <w:t xml:space="preserve"> </w:t>
      </w:r>
    </w:p>
    <w:p w:rsidR="000723B2" w:rsidRPr="0055035D" w:rsidRDefault="000723B2" w:rsidP="000723B2">
      <w:pPr>
        <w:pStyle w:val="Zkladntext"/>
        <w:ind w:hanging="426"/>
        <w:rPr>
          <w:sz w:val="22"/>
          <w:szCs w:val="22"/>
        </w:rPr>
      </w:pPr>
    </w:p>
    <w:p w:rsidR="000723B2" w:rsidRPr="0055035D" w:rsidRDefault="000723B2" w:rsidP="000723B2">
      <w:pPr>
        <w:pStyle w:val="Nadpis2"/>
        <w:jc w:val="both"/>
        <w:rPr>
          <w:sz w:val="22"/>
          <w:szCs w:val="22"/>
        </w:rPr>
      </w:pPr>
      <w:r w:rsidRPr="0055035D">
        <w:rPr>
          <w:sz w:val="22"/>
          <w:szCs w:val="22"/>
        </w:rPr>
        <w:t xml:space="preserve">Zverejnenie účtovnej závierky za predchádzajúce účtovné obdobie </w:t>
      </w:r>
    </w:p>
    <w:p w:rsidR="000723B2" w:rsidRPr="0055035D" w:rsidRDefault="000723B2" w:rsidP="000723B2">
      <w:pPr>
        <w:pStyle w:val="Zkladntext"/>
        <w:ind w:left="0"/>
        <w:rPr>
          <w:color w:val="FF0000"/>
          <w:sz w:val="22"/>
          <w:szCs w:val="22"/>
        </w:rPr>
      </w:pPr>
      <w:r w:rsidRPr="0055035D">
        <w:rPr>
          <w:sz w:val="22"/>
          <w:szCs w:val="22"/>
        </w:rPr>
        <w:t>Účtovná závierka</w:t>
      </w:r>
      <w:r>
        <w:rPr>
          <w:sz w:val="22"/>
          <w:szCs w:val="22"/>
        </w:rPr>
        <w:t xml:space="preserve"> Spoločnosti k 31. decembru 2018</w:t>
      </w:r>
      <w:r w:rsidRPr="0055035D">
        <w:rPr>
          <w:sz w:val="22"/>
          <w:szCs w:val="22"/>
        </w:rPr>
        <w:t xml:space="preserve"> bola odoslaná do registra účtovných závierok a do zbierky listín obchodného registra </w:t>
      </w:r>
      <w:r>
        <w:rPr>
          <w:sz w:val="22"/>
          <w:szCs w:val="22"/>
        </w:rPr>
        <w:t>dňa 0</w:t>
      </w:r>
      <w:r w:rsidR="00AC12CE">
        <w:rPr>
          <w:sz w:val="22"/>
          <w:szCs w:val="22"/>
        </w:rPr>
        <w:t>4</w:t>
      </w:r>
      <w:r>
        <w:rPr>
          <w:sz w:val="22"/>
          <w:szCs w:val="22"/>
        </w:rPr>
        <w:t>.03.2019.</w:t>
      </w:r>
    </w:p>
    <w:p w:rsidR="000723B2" w:rsidRPr="0055035D" w:rsidRDefault="000723B2" w:rsidP="000723B2">
      <w:pPr>
        <w:pStyle w:val="Zkladntext"/>
        <w:rPr>
          <w:sz w:val="22"/>
          <w:szCs w:val="22"/>
        </w:rPr>
      </w:pPr>
    </w:p>
    <w:p w:rsidR="000723B2" w:rsidRPr="0055035D" w:rsidRDefault="000723B2" w:rsidP="000723B2">
      <w:pPr>
        <w:pStyle w:val="Nadpis2"/>
        <w:jc w:val="both"/>
        <w:rPr>
          <w:sz w:val="22"/>
          <w:szCs w:val="22"/>
        </w:rPr>
      </w:pPr>
      <w:r>
        <w:rPr>
          <w:sz w:val="22"/>
          <w:szCs w:val="22"/>
        </w:rPr>
        <w:t>A</w:t>
      </w:r>
      <w:r w:rsidRPr="0055035D">
        <w:rPr>
          <w:sz w:val="22"/>
          <w:szCs w:val="22"/>
        </w:rPr>
        <w:t>ud</w:t>
      </w:r>
      <w:r>
        <w:rPr>
          <w:sz w:val="22"/>
          <w:szCs w:val="22"/>
        </w:rPr>
        <w:t>i</w:t>
      </w:r>
      <w:r w:rsidRPr="0055035D">
        <w:rPr>
          <w:sz w:val="22"/>
          <w:szCs w:val="22"/>
        </w:rPr>
        <w:t>t</w:t>
      </w:r>
      <w:r>
        <w:rPr>
          <w:sz w:val="22"/>
          <w:szCs w:val="22"/>
        </w:rPr>
        <w:t xml:space="preserve"> účtovnej závierky</w:t>
      </w:r>
      <w:r w:rsidRPr="0055035D">
        <w:rPr>
          <w:sz w:val="22"/>
          <w:szCs w:val="22"/>
        </w:rPr>
        <w:t xml:space="preserve"> </w:t>
      </w:r>
    </w:p>
    <w:p w:rsidR="000723B2" w:rsidRDefault="000723B2" w:rsidP="000723B2">
      <w:pPr>
        <w:pStyle w:val="Zkladntext"/>
        <w:ind w:left="0"/>
        <w:rPr>
          <w:sz w:val="22"/>
          <w:szCs w:val="22"/>
        </w:rPr>
      </w:pPr>
      <w:r w:rsidRPr="0055035D">
        <w:rPr>
          <w:sz w:val="22"/>
          <w:szCs w:val="22"/>
        </w:rPr>
        <w:t xml:space="preserve">Spoločnosť </w:t>
      </w:r>
      <w:r>
        <w:rPr>
          <w:sz w:val="22"/>
          <w:szCs w:val="22"/>
        </w:rPr>
        <w:t>ne</w:t>
      </w:r>
      <w:r w:rsidRPr="0055035D">
        <w:rPr>
          <w:sz w:val="22"/>
          <w:szCs w:val="22"/>
        </w:rPr>
        <w:t>má v súlade s §19 zákona o účtovníctve  povinnosť štatutárneho auditu účtovnej závierky za rok 201</w:t>
      </w:r>
      <w:r>
        <w:rPr>
          <w:sz w:val="22"/>
          <w:szCs w:val="22"/>
        </w:rPr>
        <w:t>9</w:t>
      </w:r>
      <w:r w:rsidRPr="0055035D">
        <w:rPr>
          <w:sz w:val="22"/>
          <w:szCs w:val="22"/>
        </w:rPr>
        <w:t>, ktorý sa uskutočňuje v súlade so zákonom č. 423/2015 Z. z. o štatutá</w:t>
      </w:r>
      <w:r>
        <w:rPr>
          <w:sz w:val="22"/>
          <w:szCs w:val="22"/>
        </w:rPr>
        <w:t>rnom audite.</w:t>
      </w:r>
    </w:p>
    <w:p w:rsidR="000723B2" w:rsidRPr="0055035D" w:rsidRDefault="000723B2" w:rsidP="000723B2">
      <w:pPr>
        <w:pStyle w:val="Zkladntext"/>
        <w:ind w:left="0"/>
        <w:rPr>
          <w:sz w:val="22"/>
          <w:szCs w:val="22"/>
        </w:rPr>
      </w:pPr>
    </w:p>
    <w:p w:rsidR="000723B2" w:rsidRPr="0055035D" w:rsidRDefault="000723B2" w:rsidP="000723B2">
      <w:pPr>
        <w:pStyle w:val="Nadpis2"/>
        <w:jc w:val="both"/>
        <w:rPr>
          <w:sz w:val="22"/>
          <w:szCs w:val="22"/>
        </w:rPr>
      </w:pPr>
      <w:r w:rsidRPr="0055035D">
        <w:rPr>
          <w:sz w:val="22"/>
          <w:szCs w:val="22"/>
        </w:rPr>
        <w:t>Deň zostavenia účtovnej závierky</w:t>
      </w:r>
    </w:p>
    <w:p w:rsidR="000723B2" w:rsidRPr="0055035D" w:rsidRDefault="000723B2" w:rsidP="000723B2">
      <w:pPr>
        <w:tabs>
          <w:tab w:val="left" w:pos="0"/>
        </w:tabs>
        <w:ind w:right="-1"/>
        <w:jc w:val="both"/>
        <w:rPr>
          <w:sz w:val="22"/>
          <w:szCs w:val="22"/>
        </w:rPr>
      </w:pPr>
      <w:r w:rsidRPr="0055035D">
        <w:rPr>
          <w:sz w:val="22"/>
          <w:szCs w:val="22"/>
        </w:rPr>
        <w:t xml:space="preserve">Táto účtovná závierka bola zostavená a aj schválená valným zhromaždením dňa </w:t>
      </w:r>
      <w:r w:rsidR="00AC12CE">
        <w:rPr>
          <w:sz w:val="22"/>
          <w:szCs w:val="22"/>
        </w:rPr>
        <w:t>3</w:t>
      </w:r>
      <w:r>
        <w:rPr>
          <w:sz w:val="22"/>
          <w:szCs w:val="22"/>
        </w:rPr>
        <w:t>0.marca 2020</w:t>
      </w:r>
      <w:r w:rsidRPr="0055035D">
        <w:rPr>
          <w:sz w:val="22"/>
          <w:szCs w:val="22"/>
        </w:rPr>
        <w:t xml:space="preserve"> a bola odoslaná do registra ÚZ. </w:t>
      </w:r>
    </w:p>
    <w:p w:rsidR="000723B2" w:rsidRPr="0055035D" w:rsidRDefault="000723B2" w:rsidP="000723B2">
      <w:pPr>
        <w:tabs>
          <w:tab w:val="left" w:pos="0"/>
        </w:tabs>
        <w:ind w:right="-1"/>
        <w:jc w:val="both"/>
        <w:rPr>
          <w:sz w:val="22"/>
          <w:szCs w:val="22"/>
        </w:rPr>
      </w:pPr>
    </w:p>
    <w:p w:rsidR="000723B2" w:rsidRPr="0055035D" w:rsidRDefault="000723B2" w:rsidP="000723B2">
      <w:pPr>
        <w:pStyle w:val="Nadpis2"/>
        <w:rPr>
          <w:sz w:val="22"/>
          <w:szCs w:val="22"/>
        </w:rPr>
      </w:pPr>
      <w:r w:rsidRPr="0055035D">
        <w:rPr>
          <w:sz w:val="22"/>
          <w:szCs w:val="22"/>
        </w:rPr>
        <w:t>Informácie o konsolidovanom celku</w:t>
      </w:r>
    </w:p>
    <w:p w:rsidR="000723B2" w:rsidRDefault="000723B2" w:rsidP="000723B2">
      <w:pPr>
        <w:pStyle w:val="Nadpis2"/>
        <w:numPr>
          <w:ilvl w:val="0"/>
          <w:numId w:val="0"/>
        </w:numPr>
        <w:rPr>
          <w:b w:val="0"/>
          <w:sz w:val="22"/>
          <w:szCs w:val="22"/>
        </w:rPr>
      </w:pPr>
      <w:r w:rsidRPr="0055035D">
        <w:rPr>
          <w:b w:val="0"/>
          <w:sz w:val="22"/>
          <w:szCs w:val="22"/>
        </w:rPr>
        <w:t>Spoločnosť nie je súčasťou žiadneho konsolidovaného celku.</w:t>
      </w:r>
    </w:p>
    <w:p w:rsidR="000723B2" w:rsidRDefault="000723B2" w:rsidP="000723B2"/>
    <w:p w:rsidR="000723B2" w:rsidRDefault="000723B2" w:rsidP="000723B2"/>
    <w:p w:rsidR="000723B2" w:rsidRDefault="000723B2" w:rsidP="000723B2"/>
    <w:p w:rsidR="000723B2" w:rsidRDefault="000723B2" w:rsidP="000723B2"/>
    <w:p w:rsidR="000723B2" w:rsidRDefault="000723B2" w:rsidP="000723B2"/>
    <w:p w:rsidR="000723B2" w:rsidRDefault="000723B2" w:rsidP="000723B2"/>
    <w:p w:rsidR="000723B2" w:rsidRDefault="000723B2" w:rsidP="000723B2"/>
    <w:p w:rsidR="000723B2" w:rsidRDefault="000723B2" w:rsidP="000723B2"/>
    <w:p w:rsidR="000723B2" w:rsidRPr="0055035D" w:rsidRDefault="000723B2" w:rsidP="000723B2">
      <w:pPr>
        <w:pStyle w:val="Nadpis1"/>
        <w:spacing w:before="120" w:after="60"/>
        <w:jc w:val="both"/>
        <w:rPr>
          <w:sz w:val="22"/>
          <w:szCs w:val="22"/>
        </w:rPr>
      </w:pPr>
      <w:bookmarkStart w:id="0" w:name="_Toc530739899"/>
      <w:r w:rsidRPr="0055035D">
        <w:rPr>
          <w:sz w:val="22"/>
          <w:szCs w:val="22"/>
        </w:rPr>
        <w:lastRenderedPageBreak/>
        <w:t xml:space="preserve">Informácie o účtovných zásadách a účtovných metódach  </w:t>
      </w:r>
      <w:bookmarkEnd w:id="0"/>
    </w:p>
    <w:p w:rsidR="000723B2" w:rsidRPr="0055035D" w:rsidRDefault="000723B2" w:rsidP="000723B2">
      <w:pPr>
        <w:pStyle w:val="Pismenka"/>
        <w:numPr>
          <w:ilvl w:val="0"/>
          <w:numId w:val="0"/>
        </w:numPr>
        <w:ind w:left="360" w:hanging="360"/>
        <w:rPr>
          <w:sz w:val="22"/>
          <w:szCs w:val="22"/>
        </w:rPr>
      </w:pPr>
    </w:p>
    <w:p w:rsidR="000723B2" w:rsidRPr="0055035D" w:rsidRDefault="000723B2" w:rsidP="000723B2">
      <w:pPr>
        <w:pStyle w:val="Pismenka"/>
        <w:rPr>
          <w:sz w:val="22"/>
          <w:szCs w:val="22"/>
        </w:rPr>
      </w:pPr>
      <w:r w:rsidRPr="006809C5">
        <w:rPr>
          <w:sz w:val="22"/>
          <w:szCs w:val="22"/>
        </w:rPr>
        <w:t>Východiská pre</w:t>
      </w:r>
      <w:r w:rsidRPr="0055035D">
        <w:rPr>
          <w:sz w:val="22"/>
          <w:szCs w:val="22"/>
        </w:rPr>
        <w:t xml:space="preserve"> zostavenie účtovnej závierky</w:t>
      </w:r>
    </w:p>
    <w:p w:rsidR="000723B2" w:rsidRPr="0055035D" w:rsidRDefault="000723B2" w:rsidP="000723B2">
      <w:pPr>
        <w:pStyle w:val="Zkladntext"/>
        <w:ind w:left="0"/>
        <w:rPr>
          <w:sz w:val="22"/>
          <w:szCs w:val="22"/>
        </w:rPr>
      </w:pPr>
      <w:r w:rsidRPr="0055035D">
        <w:rPr>
          <w:sz w:val="22"/>
          <w:szCs w:val="22"/>
        </w:rPr>
        <w:t xml:space="preserve">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cash </w:t>
      </w:r>
      <w:proofErr w:type="spellStart"/>
      <w:r w:rsidRPr="0055035D">
        <w:rPr>
          <w:sz w:val="22"/>
          <w:szCs w:val="22"/>
        </w:rPr>
        <w:t>flows</w:t>
      </w:r>
      <w:proofErr w:type="spellEnd"/>
      <w:r w:rsidRPr="0055035D">
        <w:rPr>
          <w:sz w:val="22"/>
          <w:szCs w:val="22"/>
        </w:rPr>
        <w:t>. Účtovné metódy a všeobecné účtovné zásady boli účtovnou jednotkou používané konzistentne.</w:t>
      </w:r>
    </w:p>
    <w:p w:rsidR="000723B2" w:rsidRPr="0055035D" w:rsidRDefault="000723B2" w:rsidP="000723B2">
      <w:pPr>
        <w:tabs>
          <w:tab w:val="left" w:pos="360"/>
        </w:tabs>
        <w:ind w:left="426" w:right="-1"/>
        <w:jc w:val="both"/>
        <w:rPr>
          <w:sz w:val="22"/>
          <w:szCs w:val="22"/>
        </w:rPr>
      </w:pPr>
    </w:p>
    <w:p w:rsidR="000723B2" w:rsidRPr="0055035D" w:rsidRDefault="000723B2" w:rsidP="000723B2">
      <w:pPr>
        <w:pStyle w:val="Pismenka"/>
        <w:spacing w:before="120"/>
        <w:ind w:left="357" w:hanging="425"/>
        <w:rPr>
          <w:sz w:val="22"/>
          <w:szCs w:val="22"/>
        </w:rPr>
      </w:pPr>
      <w:r w:rsidRPr="0055035D">
        <w:rPr>
          <w:sz w:val="22"/>
          <w:szCs w:val="22"/>
        </w:rPr>
        <w:t>Predpoklad nepretržitosti trvania</w:t>
      </w:r>
    </w:p>
    <w:p w:rsidR="000723B2" w:rsidRDefault="000723B2" w:rsidP="000723B2">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0723B2" w:rsidRPr="0055035D" w:rsidRDefault="000723B2" w:rsidP="000723B2">
      <w:pPr>
        <w:tabs>
          <w:tab w:val="left" w:pos="7875"/>
        </w:tabs>
        <w:jc w:val="both"/>
        <w:rPr>
          <w:sz w:val="22"/>
          <w:szCs w:val="22"/>
        </w:rPr>
      </w:pPr>
    </w:p>
    <w:p w:rsidR="000723B2" w:rsidRPr="0055035D" w:rsidRDefault="000723B2" w:rsidP="000723B2">
      <w:pPr>
        <w:pStyle w:val="Pismenka"/>
        <w:spacing w:before="120"/>
        <w:ind w:left="357" w:hanging="425"/>
        <w:rPr>
          <w:sz w:val="22"/>
          <w:szCs w:val="22"/>
        </w:rPr>
      </w:pPr>
      <w:r w:rsidRPr="0055035D">
        <w:rPr>
          <w:sz w:val="22"/>
          <w:szCs w:val="22"/>
        </w:rPr>
        <w:t>Odhady manažmentu použité v účtovnej závierke</w:t>
      </w:r>
    </w:p>
    <w:p w:rsidR="000723B2" w:rsidRPr="006809C5" w:rsidRDefault="000723B2" w:rsidP="000723B2">
      <w:pPr>
        <w:tabs>
          <w:tab w:val="left" w:pos="360"/>
        </w:tabs>
        <w:ind w:right="-1"/>
        <w:jc w:val="both"/>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w:t>
      </w:r>
      <w:r w:rsidRPr="006809C5">
        <w:rPr>
          <w:sz w:val="22"/>
          <w:szCs w:val="22"/>
        </w:rPr>
        <w:t xml:space="preserve">od týchto odhadov odlišovať. V účtovnej závierke sa použili tieto kľúčové odhady a predpoklady </w:t>
      </w:r>
      <w:r w:rsidRPr="006809C5">
        <w:rPr>
          <w:i/>
          <w:sz w:val="22"/>
          <w:szCs w:val="22"/>
        </w:rPr>
        <w:t>:</w:t>
      </w:r>
    </w:p>
    <w:p w:rsidR="000723B2" w:rsidRPr="006809C5" w:rsidRDefault="000723B2" w:rsidP="000723B2">
      <w:pPr>
        <w:numPr>
          <w:ilvl w:val="0"/>
          <w:numId w:val="4"/>
        </w:numPr>
        <w:tabs>
          <w:tab w:val="left" w:pos="360"/>
          <w:tab w:val="left" w:pos="426"/>
        </w:tabs>
        <w:suppressAutoHyphens/>
        <w:ind w:left="426" w:firstLine="0"/>
        <w:jc w:val="both"/>
        <w:rPr>
          <w:sz w:val="22"/>
          <w:szCs w:val="22"/>
        </w:rPr>
      </w:pPr>
      <w:r w:rsidRPr="006809C5">
        <w:rPr>
          <w:sz w:val="22"/>
          <w:szCs w:val="22"/>
        </w:rPr>
        <w:t xml:space="preserve">určenie doby použitia pri dlhodobom majetku (odpisové sadzby), </w:t>
      </w:r>
    </w:p>
    <w:p w:rsidR="000723B2" w:rsidRPr="006809C5" w:rsidRDefault="000723B2" w:rsidP="000723B2">
      <w:pPr>
        <w:numPr>
          <w:ilvl w:val="0"/>
          <w:numId w:val="4"/>
        </w:numPr>
        <w:tabs>
          <w:tab w:val="left" w:pos="360"/>
          <w:tab w:val="left" w:pos="426"/>
        </w:tabs>
        <w:suppressAutoHyphens/>
        <w:ind w:left="426" w:firstLine="0"/>
        <w:jc w:val="both"/>
        <w:rPr>
          <w:sz w:val="22"/>
          <w:szCs w:val="22"/>
        </w:rPr>
      </w:pPr>
      <w:r w:rsidRPr="006809C5">
        <w:rPr>
          <w:sz w:val="22"/>
          <w:szCs w:val="22"/>
        </w:rPr>
        <w:t xml:space="preserve">hodnotenie, či sú zásoby vykázané v realizovateľnej hodnote (tvorba opravných položiek), </w:t>
      </w:r>
    </w:p>
    <w:p w:rsidR="000723B2" w:rsidRPr="0055035D" w:rsidRDefault="000723B2" w:rsidP="000723B2">
      <w:pPr>
        <w:numPr>
          <w:ilvl w:val="0"/>
          <w:numId w:val="4"/>
        </w:numPr>
        <w:tabs>
          <w:tab w:val="left" w:pos="360"/>
          <w:tab w:val="left" w:pos="426"/>
        </w:tabs>
        <w:suppressAutoHyphens/>
        <w:ind w:left="426" w:firstLine="0"/>
        <w:jc w:val="both"/>
        <w:rPr>
          <w:sz w:val="22"/>
          <w:szCs w:val="22"/>
        </w:rPr>
      </w:pPr>
      <w:r w:rsidRPr="006809C5">
        <w:rPr>
          <w:sz w:val="22"/>
          <w:szCs w:val="22"/>
        </w:rPr>
        <w:t>hodnotenie, či úhrada pohľadávok nie je pochybná (tvorba opravných položiek</w:t>
      </w:r>
      <w:r w:rsidRPr="0055035D">
        <w:rPr>
          <w:sz w:val="22"/>
          <w:szCs w:val="22"/>
        </w:rPr>
        <w:t xml:space="preserve">), </w:t>
      </w:r>
    </w:p>
    <w:p w:rsidR="000723B2" w:rsidRDefault="000723B2" w:rsidP="000723B2">
      <w:pPr>
        <w:numPr>
          <w:ilvl w:val="0"/>
          <w:numId w:val="4"/>
        </w:numPr>
        <w:tabs>
          <w:tab w:val="left" w:pos="360"/>
          <w:tab w:val="left" w:pos="426"/>
        </w:tabs>
        <w:suppressAutoHyphens/>
        <w:ind w:left="426" w:firstLine="0"/>
        <w:jc w:val="both"/>
        <w:rPr>
          <w:sz w:val="22"/>
          <w:szCs w:val="22"/>
        </w:rPr>
      </w:pPr>
      <w:r w:rsidRPr="0055035D">
        <w:rPr>
          <w:sz w:val="22"/>
          <w:szCs w:val="22"/>
        </w:rPr>
        <w:t xml:space="preserve">odhad rezerv. </w:t>
      </w:r>
    </w:p>
    <w:p w:rsidR="000723B2" w:rsidRPr="0055035D" w:rsidRDefault="000723B2" w:rsidP="000723B2">
      <w:pPr>
        <w:tabs>
          <w:tab w:val="left" w:pos="426"/>
        </w:tabs>
        <w:suppressAutoHyphens/>
        <w:ind w:left="426"/>
        <w:jc w:val="both"/>
        <w:rPr>
          <w:sz w:val="22"/>
          <w:szCs w:val="22"/>
        </w:rPr>
      </w:pPr>
    </w:p>
    <w:p w:rsidR="000723B2" w:rsidRPr="006809C5" w:rsidRDefault="000723B2" w:rsidP="000723B2">
      <w:pPr>
        <w:pStyle w:val="Pismenka"/>
        <w:tabs>
          <w:tab w:val="clear" w:pos="360"/>
          <w:tab w:val="num" w:pos="426"/>
        </w:tabs>
        <w:spacing w:before="120"/>
        <w:ind w:left="357" w:hanging="425"/>
        <w:rPr>
          <w:sz w:val="22"/>
          <w:szCs w:val="22"/>
        </w:rPr>
      </w:pPr>
      <w:r w:rsidRPr="006809C5">
        <w:rPr>
          <w:sz w:val="22"/>
          <w:szCs w:val="22"/>
        </w:rPr>
        <w:t>Cudzia mena</w:t>
      </w:r>
    </w:p>
    <w:p w:rsidR="000723B2" w:rsidRDefault="000723B2" w:rsidP="000723B2">
      <w:pPr>
        <w:pStyle w:val="Zkladntext"/>
        <w:ind w:left="0"/>
        <w:rPr>
          <w:sz w:val="22"/>
          <w:szCs w:val="22"/>
        </w:rPr>
      </w:pPr>
      <w:r w:rsidRPr="0055035D">
        <w:rPr>
          <w:sz w:val="22"/>
          <w:szCs w:val="22"/>
        </w:rPr>
        <w:t>Účtovné prípady vyjadrené v cudzej mene sa ku dňu ich uskutočnenia prepoč</w:t>
      </w:r>
      <w:r>
        <w:rPr>
          <w:sz w:val="22"/>
          <w:szCs w:val="22"/>
        </w:rPr>
        <w:t>ítavajú na menu EUR výmenným kurzom ECB</w:t>
      </w:r>
      <w:r w:rsidRPr="0055035D">
        <w:rPr>
          <w:sz w:val="22"/>
          <w:szCs w:val="22"/>
        </w:rPr>
        <w:t xml:space="preserve"> </w:t>
      </w:r>
      <w:r>
        <w:rPr>
          <w:sz w:val="22"/>
          <w:szCs w:val="22"/>
        </w:rPr>
        <w:t xml:space="preserve">alebo NBS </w:t>
      </w:r>
      <w:r w:rsidRPr="0055035D">
        <w:rPr>
          <w:sz w:val="22"/>
          <w:szCs w:val="22"/>
        </w:rPr>
        <w:t>v deň predchádzajúci dňu uskutočnenia účtovného prípadu. Zostatky majetku a záväzkov vyjadrené v cudzej mene (okrem prijatých a poskytnutých preddavkov) sa ku dňu, ku ktorému sa zostavuje účtovná závierka, prepoč</w:t>
      </w:r>
      <w:r>
        <w:rPr>
          <w:sz w:val="22"/>
          <w:szCs w:val="22"/>
        </w:rPr>
        <w:t xml:space="preserve">ítavajú na menu EUR </w:t>
      </w:r>
      <w:r w:rsidRPr="0055035D">
        <w:rPr>
          <w:sz w:val="22"/>
          <w:szCs w:val="22"/>
        </w:rPr>
        <w:t>výmen</w:t>
      </w:r>
      <w:r>
        <w:rPr>
          <w:sz w:val="22"/>
          <w:szCs w:val="22"/>
        </w:rPr>
        <w:t xml:space="preserve">ným kurzom ECB alebo NBS </w:t>
      </w:r>
      <w:r w:rsidRPr="0055035D">
        <w:rPr>
          <w:sz w:val="22"/>
          <w:szCs w:val="22"/>
        </w:rPr>
        <w:t xml:space="preserve">v deň, ku ktorému sa zostavuje účtovná závierka. </w:t>
      </w:r>
      <w:r>
        <w:rPr>
          <w:sz w:val="22"/>
          <w:szCs w:val="22"/>
        </w:rPr>
        <w:t>Všetky k</w:t>
      </w:r>
      <w:r w:rsidRPr="0055035D">
        <w:rPr>
          <w:sz w:val="22"/>
          <w:szCs w:val="22"/>
        </w:rPr>
        <w:t>urzo</w:t>
      </w:r>
      <w:r>
        <w:rPr>
          <w:sz w:val="22"/>
          <w:szCs w:val="22"/>
        </w:rPr>
        <w:t xml:space="preserve">vé zisky a straty </w:t>
      </w:r>
      <w:r w:rsidRPr="0055035D">
        <w:rPr>
          <w:sz w:val="22"/>
          <w:szCs w:val="22"/>
        </w:rPr>
        <w:t>sa účtujú  s vplyvom na výsledok hospodárenia.</w:t>
      </w:r>
    </w:p>
    <w:p w:rsidR="000723B2" w:rsidRPr="0055035D" w:rsidRDefault="000723B2" w:rsidP="000723B2">
      <w:pPr>
        <w:pStyle w:val="Zkladntext"/>
        <w:ind w:left="0"/>
        <w:rPr>
          <w:sz w:val="22"/>
          <w:szCs w:val="22"/>
        </w:rPr>
      </w:pPr>
      <w:r w:rsidRPr="0055035D">
        <w:rPr>
          <w:sz w:val="22"/>
          <w:szCs w:val="22"/>
        </w:rPr>
        <w:t xml:space="preserve"> </w:t>
      </w:r>
    </w:p>
    <w:p w:rsidR="000723B2" w:rsidRPr="0055035D" w:rsidRDefault="000723B2" w:rsidP="000723B2">
      <w:pPr>
        <w:pStyle w:val="Pismenka"/>
        <w:tabs>
          <w:tab w:val="clear" w:pos="360"/>
          <w:tab w:val="num" w:pos="426"/>
        </w:tabs>
        <w:spacing w:before="120"/>
        <w:ind w:left="357" w:hanging="425"/>
        <w:rPr>
          <w:sz w:val="22"/>
          <w:szCs w:val="22"/>
        </w:rPr>
      </w:pPr>
      <w:r w:rsidRPr="0055035D">
        <w:rPr>
          <w:sz w:val="22"/>
          <w:szCs w:val="22"/>
        </w:rPr>
        <w:t>Dlhodobý nehmotný majetok a dlhodobý hmotný majetok</w:t>
      </w:r>
    </w:p>
    <w:p w:rsidR="000723B2" w:rsidRPr="00EC30D9" w:rsidRDefault="000723B2" w:rsidP="000723B2">
      <w:pPr>
        <w:pStyle w:val="Zkladntext"/>
        <w:ind w:left="0"/>
        <w:rPr>
          <w:i/>
          <w:sz w:val="16"/>
          <w:szCs w:val="16"/>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w:t>
      </w:r>
    </w:p>
    <w:p w:rsidR="000723B2" w:rsidRPr="0055035D" w:rsidRDefault="000723B2" w:rsidP="000723B2">
      <w:pPr>
        <w:tabs>
          <w:tab w:val="left" w:pos="426"/>
        </w:tabs>
        <w:jc w:val="both"/>
        <w:rPr>
          <w:sz w:val="22"/>
          <w:szCs w:val="22"/>
        </w:rPr>
      </w:pPr>
      <w:r w:rsidRPr="0055035D">
        <w:rPr>
          <w:sz w:val="22"/>
          <w:szCs w:val="22"/>
        </w:rPr>
        <w:t>Dlhodobý majetok sa odpisuje podľa predpokladanej doby používania lineárne.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0723B2" w:rsidRPr="0055035D" w:rsidRDefault="000723B2" w:rsidP="000723B2">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0723B2" w:rsidRPr="00006970" w:rsidTr="009E5D1B">
        <w:trPr>
          <w:trHeight w:val="355"/>
        </w:trPr>
        <w:tc>
          <w:tcPr>
            <w:tcW w:w="3458" w:type="dxa"/>
            <w:tcBorders>
              <w:top w:val="single" w:sz="4" w:space="0" w:color="auto"/>
              <w:left w:val="single" w:sz="4" w:space="0" w:color="auto"/>
              <w:bottom w:val="single" w:sz="4" w:space="0" w:color="auto"/>
              <w:right w:val="single" w:sz="4" w:space="0" w:color="auto"/>
            </w:tcBorders>
          </w:tcPr>
          <w:p w:rsidR="000723B2" w:rsidRPr="0055035D" w:rsidRDefault="000723B2" w:rsidP="009E5D1B">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0723B2" w:rsidRPr="0055035D" w:rsidRDefault="000723B2" w:rsidP="009E5D1B">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0723B2" w:rsidRPr="0055035D" w:rsidRDefault="000723B2" w:rsidP="009E5D1B">
            <w:pPr>
              <w:pStyle w:val="Zkladntext"/>
              <w:snapToGrid w:val="0"/>
              <w:ind w:left="176"/>
              <w:rPr>
                <w:sz w:val="22"/>
                <w:szCs w:val="22"/>
              </w:rPr>
            </w:pPr>
            <w:r w:rsidRPr="0055035D">
              <w:rPr>
                <w:sz w:val="22"/>
                <w:szCs w:val="22"/>
              </w:rPr>
              <w:t>Doba používania  - daňová</w:t>
            </w:r>
          </w:p>
        </w:tc>
      </w:tr>
      <w:tr w:rsidR="000723B2" w:rsidRPr="00006970" w:rsidTr="009E5D1B">
        <w:tc>
          <w:tcPr>
            <w:tcW w:w="3458" w:type="dxa"/>
            <w:tcBorders>
              <w:top w:val="single" w:sz="4" w:space="0" w:color="auto"/>
              <w:left w:val="single" w:sz="4" w:space="0" w:color="auto"/>
              <w:bottom w:val="single" w:sz="4" w:space="0" w:color="auto"/>
              <w:right w:val="single" w:sz="4" w:space="0" w:color="auto"/>
            </w:tcBorders>
          </w:tcPr>
          <w:p w:rsidR="000723B2" w:rsidRPr="0055035D" w:rsidRDefault="000723B2" w:rsidP="009E5D1B">
            <w:pPr>
              <w:pStyle w:val="Zkladntext"/>
              <w:snapToGrid w:val="0"/>
              <w:ind w:left="0"/>
              <w:rPr>
                <w:sz w:val="22"/>
                <w:szCs w:val="22"/>
              </w:rPr>
            </w:pPr>
            <w:r w:rsidRPr="0055035D">
              <w:rPr>
                <w:sz w:val="22"/>
                <w:szCs w:val="22"/>
              </w:rPr>
              <w:t xml:space="preserve">Budovy -sklady, stavby </w:t>
            </w:r>
          </w:p>
          <w:p w:rsidR="000723B2" w:rsidRPr="0055035D" w:rsidRDefault="000723B2" w:rsidP="009E5D1B">
            <w:pPr>
              <w:pStyle w:val="Zkladntext"/>
              <w:snapToGrid w:val="0"/>
              <w:ind w:left="0"/>
              <w:rPr>
                <w:sz w:val="22"/>
                <w:szCs w:val="22"/>
              </w:rPr>
            </w:pPr>
            <w:r w:rsidRPr="0055035D">
              <w:rPr>
                <w:sz w:val="22"/>
                <w:szCs w:val="22"/>
              </w:rPr>
              <w:t>Stroje a zariadenia</w:t>
            </w:r>
          </w:p>
          <w:p w:rsidR="000723B2" w:rsidRPr="0055035D" w:rsidRDefault="000723B2" w:rsidP="009E5D1B">
            <w:pPr>
              <w:pStyle w:val="Zkladntext"/>
              <w:snapToGrid w:val="0"/>
              <w:ind w:left="0"/>
              <w:rPr>
                <w:sz w:val="22"/>
                <w:szCs w:val="22"/>
              </w:rPr>
            </w:pPr>
            <w:r w:rsidRPr="0055035D">
              <w:rPr>
                <w:sz w:val="22"/>
                <w:szCs w:val="22"/>
              </w:rPr>
              <w:t>Dopravné prostriedky</w:t>
            </w:r>
          </w:p>
          <w:p w:rsidR="000723B2" w:rsidRPr="0055035D" w:rsidRDefault="000723B2" w:rsidP="009E5D1B">
            <w:pPr>
              <w:pStyle w:val="Zkladntext"/>
              <w:snapToGrid w:val="0"/>
              <w:ind w:left="0"/>
              <w:rPr>
                <w:sz w:val="22"/>
                <w:szCs w:val="22"/>
              </w:rPr>
            </w:pPr>
            <w:r w:rsidRPr="0055035D">
              <w:rPr>
                <w:sz w:val="22"/>
                <w:szCs w:val="22"/>
              </w:rPr>
              <w:t xml:space="preserve">Inventár </w:t>
            </w:r>
          </w:p>
          <w:p w:rsidR="000723B2" w:rsidRPr="0055035D" w:rsidRDefault="000723B2" w:rsidP="009E5D1B">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0723B2" w:rsidRPr="0055035D" w:rsidRDefault="000723B2" w:rsidP="009E5D1B">
            <w:pPr>
              <w:pStyle w:val="Zkladntext"/>
              <w:snapToGrid w:val="0"/>
              <w:ind w:left="176"/>
              <w:rPr>
                <w:sz w:val="22"/>
                <w:szCs w:val="22"/>
              </w:rPr>
            </w:pPr>
            <w:r w:rsidRPr="0055035D">
              <w:rPr>
                <w:sz w:val="22"/>
                <w:szCs w:val="22"/>
              </w:rPr>
              <w:t>20 rokov</w:t>
            </w:r>
          </w:p>
          <w:p w:rsidR="000723B2" w:rsidRPr="0055035D" w:rsidRDefault="000723B2" w:rsidP="009E5D1B">
            <w:pPr>
              <w:pStyle w:val="Zkladntext"/>
              <w:snapToGrid w:val="0"/>
              <w:ind w:left="176"/>
              <w:rPr>
                <w:sz w:val="22"/>
                <w:szCs w:val="22"/>
              </w:rPr>
            </w:pPr>
            <w:r w:rsidRPr="0055035D">
              <w:rPr>
                <w:sz w:val="22"/>
                <w:szCs w:val="22"/>
              </w:rPr>
              <w:t>12 rokov</w:t>
            </w:r>
          </w:p>
          <w:p w:rsidR="000723B2" w:rsidRPr="0055035D" w:rsidRDefault="000723B2" w:rsidP="009E5D1B">
            <w:pPr>
              <w:pStyle w:val="Zkladntext"/>
              <w:snapToGrid w:val="0"/>
              <w:ind w:left="176"/>
              <w:rPr>
                <w:sz w:val="22"/>
                <w:szCs w:val="22"/>
              </w:rPr>
            </w:pPr>
            <w:r>
              <w:rPr>
                <w:sz w:val="22"/>
                <w:szCs w:val="22"/>
              </w:rPr>
              <w:t>3-5</w:t>
            </w:r>
            <w:r w:rsidRPr="006809C5">
              <w:rPr>
                <w:sz w:val="22"/>
                <w:szCs w:val="22"/>
              </w:rPr>
              <w:t xml:space="preserve"> rok</w:t>
            </w:r>
            <w:r>
              <w:rPr>
                <w:sz w:val="22"/>
                <w:szCs w:val="22"/>
              </w:rPr>
              <w:t>ov</w:t>
            </w:r>
            <w:r w:rsidRPr="0055035D">
              <w:rPr>
                <w:sz w:val="22"/>
                <w:szCs w:val="22"/>
              </w:rPr>
              <w:t xml:space="preserve"> </w:t>
            </w:r>
          </w:p>
          <w:p w:rsidR="000723B2" w:rsidRPr="0055035D" w:rsidRDefault="000723B2" w:rsidP="009E5D1B">
            <w:pPr>
              <w:pStyle w:val="Zkladntext"/>
              <w:snapToGrid w:val="0"/>
              <w:ind w:left="176"/>
              <w:rPr>
                <w:sz w:val="22"/>
                <w:szCs w:val="22"/>
              </w:rPr>
            </w:pPr>
            <w:r>
              <w:rPr>
                <w:sz w:val="22"/>
                <w:szCs w:val="22"/>
              </w:rPr>
              <w:t>5-8</w:t>
            </w:r>
            <w:r w:rsidRPr="0055035D">
              <w:rPr>
                <w:sz w:val="22"/>
                <w:szCs w:val="22"/>
              </w:rPr>
              <w:t xml:space="preserve"> rok</w:t>
            </w:r>
            <w:r>
              <w:rPr>
                <w:sz w:val="22"/>
                <w:szCs w:val="22"/>
              </w:rPr>
              <w:t>ov</w:t>
            </w:r>
          </w:p>
          <w:p w:rsidR="000723B2" w:rsidRPr="0055035D" w:rsidRDefault="000723B2" w:rsidP="009E5D1B">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0723B2" w:rsidRDefault="000723B2" w:rsidP="009E5D1B">
            <w:pPr>
              <w:pStyle w:val="Zkladntext"/>
              <w:snapToGrid w:val="0"/>
              <w:ind w:left="176"/>
              <w:rPr>
                <w:sz w:val="22"/>
                <w:szCs w:val="22"/>
              </w:rPr>
            </w:pPr>
            <w:r>
              <w:rPr>
                <w:sz w:val="22"/>
                <w:szCs w:val="22"/>
              </w:rPr>
              <w:t>20 rokov</w:t>
            </w:r>
          </w:p>
          <w:p w:rsidR="000723B2" w:rsidRDefault="000723B2" w:rsidP="009E5D1B">
            <w:pPr>
              <w:pStyle w:val="Zkladntext"/>
              <w:snapToGrid w:val="0"/>
              <w:ind w:left="176"/>
              <w:rPr>
                <w:sz w:val="22"/>
                <w:szCs w:val="22"/>
              </w:rPr>
            </w:pPr>
            <w:r>
              <w:rPr>
                <w:sz w:val="22"/>
                <w:szCs w:val="22"/>
              </w:rPr>
              <w:t>12 rokov</w:t>
            </w:r>
          </w:p>
          <w:p w:rsidR="000723B2" w:rsidRDefault="000723B2" w:rsidP="009E5D1B">
            <w:pPr>
              <w:pStyle w:val="Zkladntext"/>
              <w:snapToGrid w:val="0"/>
              <w:ind w:left="176"/>
              <w:rPr>
                <w:sz w:val="22"/>
                <w:szCs w:val="22"/>
              </w:rPr>
            </w:pPr>
            <w:r>
              <w:rPr>
                <w:sz w:val="22"/>
                <w:szCs w:val="22"/>
              </w:rPr>
              <w:t>3-5 rokov</w:t>
            </w:r>
          </w:p>
          <w:p w:rsidR="000723B2" w:rsidRPr="0055035D" w:rsidRDefault="000723B2" w:rsidP="009E5D1B">
            <w:pPr>
              <w:pStyle w:val="Zkladntext"/>
              <w:snapToGrid w:val="0"/>
              <w:ind w:left="176"/>
              <w:rPr>
                <w:sz w:val="22"/>
                <w:szCs w:val="22"/>
              </w:rPr>
            </w:pPr>
            <w:r>
              <w:rPr>
                <w:sz w:val="22"/>
                <w:szCs w:val="22"/>
              </w:rPr>
              <w:t>5-8 rokov</w:t>
            </w:r>
          </w:p>
        </w:tc>
      </w:tr>
    </w:tbl>
    <w:p w:rsidR="000723B2" w:rsidRDefault="000723B2" w:rsidP="000723B2">
      <w:pPr>
        <w:tabs>
          <w:tab w:val="left" w:pos="426"/>
        </w:tabs>
        <w:ind w:left="426"/>
        <w:jc w:val="both"/>
        <w:rPr>
          <w:sz w:val="18"/>
          <w:szCs w:val="18"/>
        </w:rPr>
      </w:pPr>
    </w:p>
    <w:p w:rsidR="000723B2" w:rsidRDefault="000723B2" w:rsidP="000723B2">
      <w:pPr>
        <w:pStyle w:val="Pismenka"/>
        <w:numPr>
          <w:ilvl w:val="0"/>
          <w:numId w:val="0"/>
        </w:numPr>
        <w:ind w:left="360"/>
        <w:rPr>
          <w:sz w:val="22"/>
          <w:szCs w:val="22"/>
        </w:rPr>
      </w:pPr>
    </w:p>
    <w:p w:rsidR="000723B2" w:rsidRPr="0078120D" w:rsidRDefault="000723B2" w:rsidP="000723B2">
      <w:pPr>
        <w:pStyle w:val="Pismenka"/>
        <w:rPr>
          <w:sz w:val="22"/>
          <w:szCs w:val="22"/>
        </w:rPr>
      </w:pPr>
      <w:r w:rsidRPr="00AB28AF">
        <w:rPr>
          <w:sz w:val="22"/>
          <w:szCs w:val="22"/>
        </w:rPr>
        <w:t xml:space="preserve">Zásoby  </w:t>
      </w:r>
    </w:p>
    <w:p w:rsidR="000723B2" w:rsidRPr="00AB28AF" w:rsidRDefault="000723B2" w:rsidP="000723B2">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002DA5">
        <w:rPr>
          <w:sz w:val="22"/>
          <w:szCs w:val="22"/>
        </w:rPr>
        <w:t>metódou priemernej ceny</w:t>
      </w:r>
      <w:r>
        <w:rPr>
          <w:sz w:val="22"/>
          <w:szCs w:val="22"/>
        </w:rPr>
        <w:t>.</w:t>
      </w:r>
    </w:p>
    <w:p w:rsidR="000723B2" w:rsidRDefault="000723B2" w:rsidP="000723B2">
      <w:pPr>
        <w:tabs>
          <w:tab w:val="left" w:pos="0"/>
          <w:tab w:val="left" w:pos="900"/>
          <w:tab w:val="left" w:pos="3261"/>
        </w:tabs>
        <w:ind w:right="-1"/>
        <w:rPr>
          <w:sz w:val="22"/>
          <w:szCs w:val="22"/>
        </w:rPr>
      </w:pPr>
    </w:p>
    <w:p w:rsidR="000723B2" w:rsidRDefault="000723B2" w:rsidP="000723B2">
      <w:pPr>
        <w:tabs>
          <w:tab w:val="left" w:pos="0"/>
          <w:tab w:val="left" w:pos="900"/>
          <w:tab w:val="left" w:pos="3261"/>
        </w:tabs>
        <w:ind w:right="-1"/>
        <w:rPr>
          <w:sz w:val="22"/>
          <w:szCs w:val="22"/>
        </w:rPr>
      </w:pPr>
    </w:p>
    <w:p w:rsidR="000723B2" w:rsidRPr="00AB28AF" w:rsidRDefault="000723B2" w:rsidP="000723B2">
      <w:pPr>
        <w:tabs>
          <w:tab w:val="left" w:pos="0"/>
          <w:tab w:val="left" w:pos="900"/>
          <w:tab w:val="left" w:pos="3261"/>
        </w:tabs>
        <w:ind w:right="-1"/>
        <w:rPr>
          <w:sz w:val="22"/>
          <w:szCs w:val="22"/>
        </w:rPr>
      </w:pPr>
    </w:p>
    <w:p w:rsidR="000723B2" w:rsidRPr="0078120D" w:rsidRDefault="000723B2" w:rsidP="000723B2">
      <w:pPr>
        <w:pStyle w:val="Pismenka"/>
        <w:tabs>
          <w:tab w:val="clear" w:pos="360"/>
          <w:tab w:val="num" w:pos="426"/>
        </w:tabs>
        <w:spacing w:before="120"/>
        <w:ind w:left="357" w:hanging="425"/>
        <w:rPr>
          <w:sz w:val="22"/>
          <w:szCs w:val="22"/>
        </w:rPr>
      </w:pPr>
      <w:r w:rsidRPr="00AB28AF">
        <w:rPr>
          <w:sz w:val="22"/>
          <w:szCs w:val="22"/>
        </w:rPr>
        <w:lastRenderedPageBreak/>
        <w:t xml:space="preserve"> Pôžičky a pohľadávky</w:t>
      </w:r>
    </w:p>
    <w:p w:rsidR="000723B2" w:rsidRPr="00AB28AF" w:rsidRDefault="000723B2" w:rsidP="000723B2">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0723B2" w:rsidRPr="00AB28AF" w:rsidRDefault="000723B2" w:rsidP="000723B2">
      <w:pPr>
        <w:tabs>
          <w:tab w:val="left" w:pos="426"/>
        </w:tabs>
        <w:ind w:left="425"/>
        <w:jc w:val="both"/>
        <w:rPr>
          <w:sz w:val="22"/>
          <w:szCs w:val="22"/>
        </w:rPr>
      </w:pPr>
    </w:p>
    <w:p w:rsidR="000723B2" w:rsidRPr="0078120D" w:rsidRDefault="000723B2" w:rsidP="000723B2">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0723B2" w:rsidRPr="00AB28AF" w:rsidRDefault="000723B2" w:rsidP="000723B2">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0723B2" w:rsidRPr="00AB28AF" w:rsidRDefault="000723B2" w:rsidP="000723B2">
      <w:pPr>
        <w:ind w:right="-1"/>
        <w:rPr>
          <w:sz w:val="22"/>
          <w:szCs w:val="22"/>
        </w:rPr>
      </w:pPr>
    </w:p>
    <w:p w:rsidR="000723B2" w:rsidRPr="0078120D" w:rsidRDefault="000723B2" w:rsidP="000723B2">
      <w:pPr>
        <w:pStyle w:val="Pismenka"/>
        <w:tabs>
          <w:tab w:val="clear" w:pos="360"/>
          <w:tab w:val="num" w:pos="426"/>
        </w:tabs>
        <w:spacing w:before="120"/>
        <w:ind w:left="357" w:hanging="425"/>
        <w:rPr>
          <w:sz w:val="22"/>
          <w:szCs w:val="22"/>
        </w:rPr>
      </w:pPr>
      <w:r w:rsidRPr="00AB28AF">
        <w:rPr>
          <w:sz w:val="22"/>
          <w:szCs w:val="22"/>
        </w:rPr>
        <w:t>Záväzky</w:t>
      </w:r>
    </w:p>
    <w:p w:rsidR="000723B2" w:rsidRPr="00AB28AF" w:rsidRDefault="000723B2" w:rsidP="000723B2">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0723B2" w:rsidRPr="00AB28AF" w:rsidRDefault="000723B2" w:rsidP="000723B2">
      <w:pPr>
        <w:ind w:left="426" w:right="-1" w:hanging="426"/>
        <w:rPr>
          <w:b/>
          <w:sz w:val="22"/>
          <w:szCs w:val="22"/>
        </w:rPr>
      </w:pPr>
    </w:p>
    <w:p w:rsidR="000723B2" w:rsidRPr="0078120D" w:rsidRDefault="000723B2" w:rsidP="000723B2">
      <w:pPr>
        <w:pStyle w:val="Pismenka"/>
        <w:tabs>
          <w:tab w:val="clear" w:pos="360"/>
          <w:tab w:val="num" w:pos="426"/>
        </w:tabs>
        <w:spacing w:before="120"/>
        <w:ind w:left="357" w:hanging="425"/>
        <w:rPr>
          <w:sz w:val="22"/>
          <w:szCs w:val="22"/>
        </w:rPr>
      </w:pPr>
      <w:r w:rsidRPr="00AB28AF">
        <w:rPr>
          <w:sz w:val="22"/>
          <w:szCs w:val="22"/>
        </w:rPr>
        <w:t>Rezervy</w:t>
      </w:r>
    </w:p>
    <w:p w:rsidR="000723B2" w:rsidRPr="00AB28AF" w:rsidRDefault="000723B2" w:rsidP="000723B2">
      <w:pPr>
        <w:ind w:right="28"/>
        <w:jc w:val="both"/>
        <w:rPr>
          <w:sz w:val="22"/>
          <w:szCs w:val="22"/>
        </w:rPr>
      </w:pPr>
      <w:r w:rsidRPr="00AB28AF">
        <w:rPr>
          <w:sz w:val="22"/>
          <w:szCs w:val="22"/>
        </w:rPr>
        <w:t>Rezervy sa účtujú na príslušný nákladový účet s výnimkou tvorby rezervy na reklamácie, skontá a rabaty, ktoré sa účtujú vo výnosoch na debetnej strane. Spoločnosti sa týkajú najmä rezervy</w:t>
      </w:r>
      <w:r>
        <w:rPr>
          <w:sz w:val="22"/>
          <w:szCs w:val="22"/>
        </w:rPr>
        <w:t xml:space="preserve"> na nevyčerpané dovolenky a nevyfakturované dodávky a služby.</w:t>
      </w:r>
    </w:p>
    <w:p w:rsidR="000723B2" w:rsidRPr="00AB28AF" w:rsidRDefault="000723B2" w:rsidP="000723B2">
      <w:pPr>
        <w:rPr>
          <w:sz w:val="22"/>
          <w:szCs w:val="22"/>
        </w:rPr>
      </w:pPr>
    </w:p>
    <w:p w:rsidR="000723B2" w:rsidRPr="0078120D" w:rsidRDefault="000723B2" w:rsidP="000723B2">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0723B2" w:rsidRPr="00AB28AF" w:rsidRDefault="000723B2" w:rsidP="000723B2">
      <w:pPr>
        <w:pStyle w:val="Oznaitext1"/>
        <w:ind w:left="0" w:right="-2" w:firstLine="0"/>
        <w:rPr>
          <w:sz w:val="22"/>
          <w:szCs w:val="22"/>
        </w:rPr>
      </w:pPr>
      <w:r w:rsidRPr="00AB28AF">
        <w:rPr>
          <w:sz w:val="22"/>
          <w:szCs w:val="22"/>
        </w:rPr>
        <w:t xml:space="preserve">Splatná daň z príjmov sa počíta vo výške 21 %  z daňového základu, ktorý sa vypočítal úpravou účtovného výsledku hospodárenia pred daňou o pripočítateľné a odpočítateľné položky. </w:t>
      </w:r>
    </w:p>
    <w:p w:rsidR="000723B2" w:rsidRPr="00AB28AF" w:rsidRDefault="000723B2" w:rsidP="000723B2">
      <w:pPr>
        <w:pStyle w:val="Oznaitext1"/>
        <w:tabs>
          <w:tab w:val="left" w:pos="426"/>
        </w:tabs>
        <w:ind w:left="426" w:right="-2" w:firstLine="0"/>
        <w:rPr>
          <w:sz w:val="22"/>
          <w:szCs w:val="22"/>
        </w:rPr>
      </w:pPr>
    </w:p>
    <w:p w:rsidR="000723B2" w:rsidRPr="0078120D" w:rsidRDefault="000723B2" w:rsidP="000723B2">
      <w:pPr>
        <w:pStyle w:val="Pismenka"/>
        <w:tabs>
          <w:tab w:val="clear" w:pos="360"/>
          <w:tab w:val="num" w:pos="426"/>
        </w:tabs>
        <w:spacing w:before="120"/>
        <w:ind w:left="357" w:hanging="425"/>
        <w:rPr>
          <w:sz w:val="22"/>
          <w:szCs w:val="22"/>
        </w:rPr>
      </w:pPr>
      <w:r w:rsidRPr="00AB28AF">
        <w:rPr>
          <w:sz w:val="22"/>
          <w:szCs w:val="22"/>
        </w:rPr>
        <w:t>Podmienené záväzky a majetok</w:t>
      </w:r>
    </w:p>
    <w:p w:rsidR="000723B2" w:rsidRPr="00AB28AF" w:rsidRDefault="000723B2" w:rsidP="000723B2">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0723B2" w:rsidRPr="00AB28AF" w:rsidRDefault="000723B2" w:rsidP="000723B2">
      <w:pPr>
        <w:pStyle w:val="Oznaitext1"/>
        <w:ind w:left="0" w:right="-2" w:firstLine="0"/>
        <w:rPr>
          <w:sz w:val="22"/>
          <w:szCs w:val="22"/>
        </w:rPr>
      </w:pPr>
    </w:p>
    <w:p w:rsidR="000723B2" w:rsidRDefault="000723B2" w:rsidP="000723B2">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0723B2" w:rsidRPr="00AB28AF" w:rsidRDefault="000723B2" w:rsidP="000723B2">
      <w:pPr>
        <w:pStyle w:val="Oznaitext1"/>
        <w:ind w:left="0" w:right="-2" w:firstLine="0"/>
        <w:rPr>
          <w:sz w:val="22"/>
          <w:szCs w:val="22"/>
        </w:rPr>
      </w:pPr>
    </w:p>
    <w:p w:rsidR="000723B2" w:rsidRPr="00AB28AF" w:rsidRDefault="000723B2" w:rsidP="000723B2">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0723B2" w:rsidRPr="00AB28AF" w:rsidRDefault="000723B2" w:rsidP="000723B2">
      <w:pPr>
        <w:pStyle w:val="Pismenka"/>
        <w:numPr>
          <w:ilvl w:val="0"/>
          <w:numId w:val="0"/>
        </w:numPr>
        <w:ind w:left="360" w:hanging="360"/>
        <w:rPr>
          <w:b w:val="0"/>
          <w:sz w:val="22"/>
          <w:szCs w:val="22"/>
        </w:rPr>
      </w:pPr>
      <w:r w:rsidRPr="00AB28AF">
        <w:rPr>
          <w:b w:val="0"/>
          <w:sz w:val="22"/>
          <w:szCs w:val="22"/>
        </w:rPr>
        <w:t>Spoločnosť neúčtovala v roku 201</w:t>
      </w:r>
      <w:r>
        <w:rPr>
          <w:b w:val="0"/>
          <w:sz w:val="22"/>
          <w:szCs w:val="22"/>
        </w:rPr>
        <w:t>9</w:t>
      </w:r>
      <w:r w:rsidRPr="00AB28AF">
        <w:rPr>
          <w:b w:val="0"/>
          <w:sz w:val="22"/>
          <w:szCs w:val="22"/>
        </w:rPr>
        <w:t xml:space="preserve"> významné opravy chýb s vplyvom na minulé výsledky hospodárenia.</w:t>
      </w:r>
    </w:p>
    <w:p w:rsidR="000723B2" w:rsidRDefault="000723B2" w:rsidP="000723B2">
      <w:pPr>
        <w:pStyle w:val="Obsahtabuky"/>
        <w:suppressLineNumbers w:val="0"/>
        <w:suppressAutoHyphens w:val="0"/>
        <w:rPr>
          <w:i/>
          <w:sz w:val="22"/>
          <w:szCs w:val="22"/>
          <w:lang w:val="sk-SK"/>
        </w:rPr>
      </w:pPr>
    </w:p>
    <w:p w:rsidR="000723B2" w:rsidRDefault="000723B2" w:rsidP="000723B2">
      <w:pPr>
        <w:pStyle w:val="Obsahtabuky"/>
        <w:suppressLineNumbers w:val="0"/>
        <w:suppressAutoHyphens w:val="0"/>
        <w:rPr>
          <w:i/>
          <w:sz w:val="22"/>
          <w:szCs w:val="22"/>
          <w:lang w:val="sk-SK"/>
        </w:rPr>
      </w:pPr>
    </w:p>
    <w:p w:rsidR="000723B2" w:rsidRDefault="000723B2" w:rsidP="000723B2"/>
    <w:p w:rsidR="000723B2" w:rsidRPr="00AB28AF" w:rsidRDefault="000723B2" w:rsidP="000723B2">
      <w:pPr>
        <w:pStyle w:val="Nadpis1"/>
        <w:spacing w:before="120" w:after="60"/>
        <w:jc w:val="both"/>
        <w:rPr>
          <w:sz w:val="22"/>
          <w:szCs w:val="22"/>
        </w:rPr>
      </w:pPr>
      <w:r w:rsidRPr="00AB28AF">
        <w:rPr>
          <w:sz w:val="22"/>
          <w:szCs w:val="22"/>
        </w:rPr>
        <w:t>informácie o údajoch na strane aktív ÚČTOVNEJ ZÁVIERKY</w:t>
      </w:r>
    </w:p>
    <w:p w:rsidR="000723B2" w:rsidRDefault="000723B2" w:rsidP="000723B2">
      <w:pPr>
        <w:tabs>
          <w:tab w:val="left" w:pos="426"/>
        </w:tabs>
        <w:jc w:val="both"/>
        <w:rPr>
          <w:sz w:val="22"/>
          <w:szCs w:val="22"/>
        </w:rPr>
      </w:pPr>
    </w:p>
    <w:p w:rsidR="000723B2" w:rsidRPr="00AB28AF" w:rsidRDefault="000723B2" w:rsidP="000723B2">
      <w:pPr>
        <w:pStyle w:val="Nadpis2"/>
        <w:numPr>
          <w:ilvl w:val="0"/>
          <w:numId w:val="6"/>
        </w:numPr>
        <w:tabs>
          <w:tab w:val="clear" w:pos="360"/>
          <w:tab w:val="num" w:pos="426"/>
        </w:tabs>
        <w:rPr>
          <w:sz w:val="22"/>
          <w:szCs w:val="22"/>
        </w:rPr>
      </w:pPr>
      <w:r w:rsidRPr="00AB28AF">
        <w:rPr>
          <w:sz w:val="22"/>
          <w:szCs w:val="22"/>
        </w:rPr>
        <w:t>Dlhodobý nehmotný majetok a dlhodobý hmotný majetok (r.02 Súvahy)</w:t>
      </w:r>
    </w:p>
    <w:p w:rsidR="000723B2" w:rsidRPr="00AB28AF" w:rsidRDefault="000723B2" w:rsidP="000723B2">
      <w:pPr>
        <w:pStyle w:val="Zkladntext"/>
        <w:ind w:left="0"/>
        <w:rPr>
          <w:sz w:val="22"/>
          <w:szCs w:val="22"/>
        </w:rPr>
      </w:pPr>
      <w:r w:rsidRPr="00AB28AF">
        <w:rPr>
          <w:sz w:val="22"/>
          <w:szCs w:val="22"/>
        </w:rPr>
        <w:t xml:space="preserve">Spoločnosť </w:t>
      </w:r>
      <w:r w:rsidR="00AC12CE">
        <w:rPr>
          <w:sz w:val="22"/>
          <w:szCs w:val="22"/>
        </w:rPr>
        <w:t>ne</w:t>
      </w:r>
      <w:r w:rsidRPr="00AB28AF">
        <w:rPr>
          <w:sz w:val="22"/>
          <w:szCs w:val="22"/>
        </w:rPr>
        <w:t>obstarala v roku 201</w:t>
      </w:r>
      <w:r>
        <w:rPr>
          <w:sz w:val="22"/>
          <w:szCs w:val="22"/>
        </w:rPr>
        <w:t>9</w:t>
      </w:r>
      <w:r w:rsidRPr="00AB28AF">
        <w:rPr>
          <w:sz w:val="22"/>
          <w:szCs w:val="22"/>
        </w:rPr>
        <w:t xml:space="preserve">  </w:t>
      </w:r>
      <w:r>
        <w:rPr>
          <w:sz w:val="22"/>
          <w:szCs w:val="22"/>
        </w:rPr>
        <w:t>d</w:t>
      </w:r>
      <w:r w:rsidRPr="00AB28AF">
        <w:rPr>
          <w:sz w:val="22"/>
          <w:szCs w:val="22"/>
        </w:rPr>
        <w:t>lhodobý hmotný majetok</w:t>
      </w:r>
      <w:r>
        <w:rPr>
          <w:sz w:val="22"/>
          <w:szCs w:val="22"/>
        </w:rPr>
        <w:t xml:space="preserve"> </w:t>
      </w:r>
      <w:r w:rsidR="00AC12CE">
        <w:rPr>
          <w:sz w:val="22"/>
          <w:szCs w:val="22"/>
        </w:rPr>
        <w:t xml:space="preserve">.Spoločnosť má </w:t>
      </w:r>
      <w:r w:rsidR="00036FA2">
        <w:rPr>
          <w:sz w:val="22"/>
          <w:szCs w:val="22"/>
        </w:rPr>
        <w:t xml:space="preserve">v majetku </w:t>
      </w:r>
      <w:r w:rsidR="00AC12CE">
        <w:rPr>
          <w:sz w:val="22"/>
          <w:szCs w:val="22"/>
        </w:rPr>
        <w:t xml:space="preserve">obstaraný </w:t>
      </w:r>
      <w:r w:rsidR="00036FA2">
        <w:rPr>
          <w:sz w:val="22"/>
          <w:szCs w:val="22"/>
        </w:rPr>
        <w:t>jeden</w:t>
      </w:r>
      <w:r w:rsidR="00AC12CE">
        <w:rPr>
          <w:sz w:val="22"/>
          <w:szCs w:val="22"/>
        </w:rPr>
        <w:t xml:space="preserve"> osobný automobil Opel Astra a</w:t>
      </w:r>
      <w:r w:rsidRPr="000708E4">
        <w:rPr>
          <w:sz w:val="22"/>
          <w:szCs w:val="22"/>
        </w:rPr>
        <w:t xml:space="preserve"> má uzatvoren</w:t>
      </w:r>
      <w:r w:rsidR="00AC12CE">
        <w:rPr>
          <w:sz w:val="22"/>
          <w:szCs w:val="22"/>
        </w:rPr>
        <w:t>ú</w:t>
      </w:r>
      <w:r w:rsidRPr="000708E4">
        <w:rPr>
          <w:sz w:val="22"/>
          <w:szCs w:val="22"/>
        </w:rPr>
        <w:t xml:space="preserve"> poistn</w:t>
      </w:r>
      <w:r w:rsidR="00AC12CE">
        <w:rPr>
          <w:sz w:val="22"/>
          <w:szCs w:val="22"/>
        </w:rPr>
        <w:t>ú</w:t>
      </w:r>
      <w:r w:rsidRPr="000708E4">
        <w:rPr>
          <w:sz w:val="22"/>
          <w:szCs w:val="22"/>
        </w:rPr>
        <w:t xml:space="preserve"> zmluvy</w:t>
      </w:r>
      <w:r>
        <w:rPr>
          <w:sz w:val="22"/>
          <w:szCs w:val="22"/>
        </w:rPr>
        <w:t xml:space="preserve"> na majetok </w:t>
      </w:r>
      <w:r w:rsidRPr="00AB28AF">
        <w:rPr>
          <w:sz w:val="22"/>
          <w:szCs w:val="22"/>
        </w:rPr>
        <w:t xml:space="preserve"> </w:t>
      </w:r>
      <w:r>
        <w:rPr>
          <w:sz w:val="22"/>
          <w:szCs w:val="22"/>
        </w:rPr>
        <w:t>v pois</w:t>
      </w:r>
      <w:r w:rsidR="001964A2">
        <w:rPr>
          <w:sz w:val="22"/>
          <w:szCs w:val="22"/>
        </w:rPr>
        <w:t>ť</w:t>
      </w:r>
      <w:r>
        <w:rPr>
          <w:sz w:val="22"/>
          <w:szCs w:val="22"/>
        </w:rPr>
        <w:t xml:space="preserve">ovni </w:t>
      </w:r>
      <w:r w:rsidR="00AC12CE">
        <w:rPr>
          <w:sz w:val="22"/>
          <w:szCs w:val="22"/>
        </w:rPr>
        <w:t xml:space="preserve">KOOPERATÍVA </w:t>
      </w:r>
      <w:r w:rsidRPr="00EF428A">
        <w:rPr>
          <w:sz w:val="22"/>
          <w:szCs w:val="22"/>
        </w:rPr>
        <w:t>poisťovňa, a. s.</w:t>
      </w:r>
      <w:r>
        <w:rPr>
          <w:sz w:val="22"/>
          <w:szCs w:val="22"/>
        </w:rPr>
        <w:t>.</w:t>
      </w:r>
    </w:p>
    <w:p w:rsidR="000723B2" w:rsidRPr="00AB28AF" w:rsidRDefault="000723B2" w:rsidP="000723B2">
      <w:pPr>
        <w:rPr>
          <w:sz w:val="22"/>
          <w:szCs w:val="22"/>
        </w:rPr>
      </w:pPr>
    </w:p>
    <w:p w:rsidR="000723B2" w:rsidRPr="00AB28AF" w:rsidRDefault="000723B2" w:rsidP="000723B2">
      <w:pPr>
        <w:pStyle w:val="Nadpis2"/>
        <w:rPr>
          <w:sz w:val="22"/>
          <w:szCs w:val="22"/>
        </w:rPr>
      </w:pPr>
      <w:r w:rsidRPr="00AB28AF">
        <w:rPr>
          <w:sz w:val="22"/>
          <w:szCs w:val="22"/>
        </w:rPr>
        <w:t>Zásoby (r.34 Súvahy)</w:t>
      </w:r>
    </w:p>
    <w:p w:rsidR="000723B2" w:rsidRDefault="000723B2" w:rsidP="000723B2">
      <w:pPr>
        <w:pStyle w:val="Zkladntext"/>
        <w:ind w:left="0"/>
        <w:rPr>
          <w:sz w:val="22"/>
          <w:szCs w:val="22"/>
        </w:rPr>
      </w:pPr>
      <w:r w:rsidRPr="00AB28AF">
        <w:rPr>
          <w:sz w:val="22"/>
          <w:szCs w:val="22"/>
        </w:rPr>
        <w:t>Spoločnosť nemala žiadne zásoby</w:t>
      </w:r>
      <w:r w:rsidR="00036FA2">
        <w:rPr>
          <w:sz w:val="22"/>
          <w:szCs w:val="22"/>
        </w:rPr>
        <w:t xml:space="preserve"> na sklade.</w:t>
      </w:r>
      <w:r w:rsidRPr="000708E4">
        <w:rPr>
          <w:sz w:val="22"/>
          <w:szCs w:val="22"/>
        </w:rPr>
        <w:t xml:space="preserve"> </w:t>
      </w:r>
    </w:p>
    <w:p w:rsidR="00036FA2" w:rsidRPr="00AB28AF" w:rsidRDefault="00036FA2" w:rsidP="000723B2">
      <w:pPr>
        <w:pStyle w:val="Zkladntext"/>
        <w:ind w:left="0"/>
        <w:rPr>
          <w:sz w:val="22"/>
          <w:szCs w:val="22"/>
        </w:rPr>
      </w:pPr>
    </w:p>
    <w:p w:rsidR="000723B2" w:rsidRPr="00AB28AF" w:rsidRDefault="000723B2" w:rsidP="000723B2">
      <w:pPr>
        <w:pStyle w:val="Nadpis2"/>
        <w:rPr>
          <w:sz w:val="22"/>
          <w:szCs w:val="22"/>
        </w:rPr>
      </w:pPr>
      <w:r w:rsidRPr="00AB28AF">
        <w:rPr>
          <w:sz w:val="22"/>
          <w:szCs w:val="22"/>
        </w:rPr>
        <w:t>Pohľadávky (r.41 a 53 Súvahy)</w:t>
      </w:r>
    </w:p>
    <w:p w:rsidR="000723B2" w:rsidRDefault="000723B2" w:rsidP="000723B2">
      <w:pPr>
        <w:pStyle w:val="Zkladntext"/>
        <w:ind w:left="0"/>
        <w:rPr>
          <w:sz w:val="22"/>
          <w:szCs w:val="22"/>
        </w:rPr>
      </w:pPr>
      <w:r w:rsidRPr="00AB28AF">
        <w:rPr>
          <w:sz w:val="22"/>
          <w:szCs w:val="22"/>
        </w:rPr>
        <w:t>Spoločnosť nemá žiadne nedobytné pohľadávky,</w:t>
      </w:r>
      <w:r w:rsidR="00036FA2">
        <w:rPr>
          <w:sz w:val="22"/>
          <w:szCs w:val="22"/>
        </w:rPr>
        <w:t xml:space="preserve"> </w:t>
      </w:r>
      <w:r w:rsidRPr="00AB28AF">
        <w:rPr>
          <w:sz w:val="22"/>
          <w:szCs w:val="22"/>
        </w:rPr>
        <w:t>pohľadávky po lehote splatnosti nie sú významné. Dlhodobé pohľadávky v roku 201</w:t>
      </w:r>
      <w:r>
        <w:rPr>
          <w:sz w:val="22"/>
          <w:szCs w:val="22"/>
        </w:rPr>
        <w:t>9 ne</w:t>
      </w:r>
      <w:r w:rsidRPr="00AB28AF">
        <w:rPr>
          <w:sz w:val="22"/>
          <w:szCs w:val="22"/>
        </w:rPr>
        <w:t xml:space="preserve">má </w:t>
      </w:r>
      <w:r w:rsidR="00036FA2">
        <w:rPr>
          <w:sz w:val="22"/>
          <w:szCs w:val="22"/>
        </w:rPr>
        <w:t>.</w:t>
      </w:r>
    </w:p>
    <w:p w:rsidR="000723B2" w:rsidRPr="00AB28AF" w:rsidRDefault="000723B2" w:rsidP="000723B2">
      <w:pPr>
        <w:pStyle w:val="Zkladntext"/>
        <w:ind w:left="0"/>
        <w:rPr>
          <w:sz w:val="22"/>
          <w:szCs w:val="22"/>
        </w:rPr>
      </w:pPr>
    </w:p>
    <w:p w:rsidR="000723B2" w:rsidRPr="00AB28AF" w:rsidRDefault="000723B2" w:rsidP="000723B2">
      <w:pPr>
        <w:pStyle w:val="Nadpis2"/>
        <w:rPr>
          <w:sz w:val="22"/>
          <w:szCs w:val="22"/>
        </w:rPr>
      </w:pPr>
      <w:r w:rsidRPr="00AB28AF">
        <w:rPr>
          <w:sz w:val="22"/>
          <w:szCs w:val="22"/>
        </w:rPr>
        <w:lastRenderedPageBreak/>
        <w:t xml:space="preserve">Finančné účty </w:t>
      </w:r>
      <w:r>
        <w:rPr>
          <w:sz w:val="22"/>
          <w:szCs w:val="22"/>
        </w:rPr>
        <w:t>(r.71 Súvahy)</w:t>
      </w:r>
    </w:p>
    <w:p w:rsidR="000723B2" w:rsidRPr="00AB28AF" w:rsidRDefault="000723B2" w:rsidP="000723B2">
      <w:pPr>
        <w:pStyle w:val="Zkladntext"/>
        <w:ind w:left="0"/>
        <w:rPr>
          <w:color w:val="FF0000"/>
          <w:sz w:val="22"/>
          <w:szCs w:val="22"/>
        </w:rPr>
      </w:pPr>
      <w:r w:rsidRPr="00AB28AF">
        <w:rPr>
          <w:sz w:val="22"/>
          <w:szCs w:val="22"/>
        </w:rPr>
        <w:t>Ako finančné účty sú vykázané peniaze v pokladnici a účty v bankách. Účtami v bankách môže Spoločnosť voľne disponovať.</w:t>
      </w:r>
    </w:p>
    <w:p w:rsidR="000723B2" w:rsidRPr="00AB28AF" w:rsidRDefault="000723B2" w:rsidP="000723B2">
      <w:pPr>
        <w:pStyle w:val="Zkladntext"/>
        <w:ind w:left="0"/>
        <w:rPr>
          <w:sz w:val="22"/>
          <w:szCs w:val="22"/>
        </w:rPr>
      </w:pPr>
    </w:p>
    <w:p w:rsidR="000723B2" w:rsidRPr="00AB28AF" w:rsidRDefault="000723B2" w:rsidP="000723B2">
      <w:pPr>
        <w:pStyle w:val="Nadpis1"/>
        <w:numPr>
          <w:ilvl w:val="0"/>
          <w:numId w:val="0"/>
        </w:numPr>
        <w:spacing w:before="120" w:after="60"/>
        <w:ind w:left="90"/>
        <w:rPr>
          <w:sz w:val="22"/>
          <w:szCs w:val="22"/>
        </w:rPr>
      </w:pPr>
    </w:p>
    <w:p w:rsidR="000723B2" w:rsidRPr="00594058" w:rsidRDefault="000723B2" w:rsidP="000723B2">
      <w:pPr>
        <w:pStyle w:val="Nadpis1"/>
        <w:rPr>
          <w:sz w:val="22"/>
          <w:szCs w:val="22"/>
        </w:rPr>
      </w:pPr>
      <w:r w:rsidRPr="00AB28AF">
        <w:rPr>
          <w:sz w:val="22"/>
          <w:szCs w:val="22"/>
        </w:rPr>
        <w:t>Informácie o údajoch na strane pasív ÚČTOVNEJ ZÁVIERKY</w:t>
      </w:r>
    </w:p>
    <w:p w:rsidR="000723B2" w:rsidRPr="00AB28AF" w:rsidRDefault="000723B2" w:rsidP="000723B2">
      <w:pPr>
        <w:pStyle w:val="Zkladntext"/>
        <w:rPr>
          <w:sz w:val="22"/>
          <w:szCs w:val="22"/>
        </w:rPr>
      </w:pPr>
    </w:p>
    <w:p w:rsidR="000723B2" w:rsidRPr="00594058" w:rsidRDefault="000723B2" w:rsidP="000723B2">
      <w:pPr>
        <w:pStyle w:val="Nadpis2"/>
        <w:numPr>
          <w:ilvl w:val="0"/>
          <w:numId w:val="5"/>
        </w:numPr>
        <w:rPr>
          <w:sz w:val="22"/>
          <w:szCs w:val="22"/>
        </w:rPr>
      </w:pPr>
      <w:r w:rsidRPr="00AB28AF">
        <w:rPr>
          <w:sz w:val="22"/>
          <w:szCs w:val="22"/>
        </w:rPr>
        <w:t>Vlastné imanie (r. 80 Súvahy)</w:t>
      </w:r>
    </w:p>
    <w:p w:rsidR="000723B2" w:rsidRPr="00594058" w:rsidRDefault="000723B2" w:rsidP="000723B2">
      <w:pPr>
        <w:pStyle w:val="Zkladntext"/>
        <w:ind w:left="0"/>
        <w:rPr>
          <w:sz w:val="22"/>
          <w:szCs w:val="22"/>
        </w:rPr>
      </w:pPr>
      <w:r w:rsidRPr="00AB28AF">
        <w:rPr>
          <w:sz w:val="22"/>
          <w:szCs w:val="22"/>
        </w:rPr>
        <w:t xml:space="preserve">Základné imanie spoločnosti je </w:t>
      </w:r>
      <w:r>
        <w:rPr>
          <w:sz w:val="22"/>
          <w:szCs w:val="22"/>
        </w:rPr>
        <w:t xml:space="preserve">5 000 </w:t>
      </w:r>
      <w:r w:rsidRPr="00AB28AF">
        <w:rPr>
          <w:sz w:val="22"/>
          <w:szCs w:val="22"/>
        </w:rPr>
        <w:t>EUR. Spoloč</w:t>
      </w:r>
      <w:r w:rsidR="00036FA2">
        <w:rPr>
          <w:sz w:val="22"/>
          <w:szCs w:val="22"/>
        </w:rPr>
        <w:t>nosť m</w:t>
      </w:r>
      <w:r w:rsidR="001964A2">
        <w:rPr>
          <w:sz w:val="22"/>
          <w:szCs w:val="22"/>
        </w:rPr>
        <w:t>á</w:t>
      </w:r>
      <w:r w:rsidR="00036FA2">
        <w:rPr>
          <w:sz w:val="22"/>
          <w:szCs w:val="22"/>
        </w:rPr>
        <w:t xml:space="preserve"> </w:t>
      </w:r>
      <w:r w:rsidR="001964A2">
        <w:rPr>
          <w:sz w:val="22"/>
          <w:szCs w:val="22"/>
        </w:rPr>
        <w:t>dvoch</w:t>
      </w:r>
      <w:r w:rsidR="00036FA2">
        <w:rPr>
          <w:sz w:val="22"/>
          <w:szCs w:val="22"/>
        </w:rPr>
        <w:t xml:space="preserve"> spoločníkov , každý s</w:t>
      </w:r>
      <w:r w:rsidR="001964A2">
        <w:rPr>
          <w:sz w:val="22"/>
          <w:szCs w:val="22"/>
        </w:rPr>
        <w:t> 50%</w:t>
      </w:r>
      <w:r w:rsidR="00036FA2">
        <w:rPr>
          <w:sz w:val="22"/>
          <w:szCs w:val="22"/>
        </w:rPr>
        <w:t> </w:t>
      </w:r>
      <w:r w:rsidRPr="00AB28AF">
        <w:rPr>
          <w:sz w:val="22"/>
          <w:szCs w:val="22"/>
        </w:rPr>
        <w:t>podielom.  Základné imanie je plne splatené. Spoločnosť neeviduje k 31. decembru 201</w:t>
      </w:r>
      <w:r>
        <w:rPr>
          <w:sz w:val="22"/>
          <w:szCs w:val="22"/>
        </w:rPr>
        <w:t>9</w:t>
      </w:r>
      <w:r w:rsidRPr="00AB28AF">
        <w:rPr>
          <w:sz w:val="22"/>
          <w:szCs w:val="22"/>
        </w:rPr>
        <w:t xml:space="preserve"> navýšené základné imanie nezapísané do obchodného registra. V roku 201</w:t>
      </w:r>
      <w:r>
        <w:rPr>
          <w:sz w:val="22"/>
          <w:szCs w:val="22"/>
        </w:rPr>
        <w:t>9</w:t>
      </w:r>
      <w:r w:rsidRPr="00AB28AF">
        <w:rPr>
          <w:sz w:val="22"/>
          <w:szCs w:val="22"/>
        </w:rPr>
        <w:t xml:space="preserve"> nenastala žiadna zmena v základnom imaní. </w:t>
      </w:r>
      <w:r>
        <w:rPr>
          <w:sz w:val="22"/>
          <w:szCs w:val="22"/>
        </w:rPr>
        <w:t xml:space="preserve"> </w:t>
      </w:r>
      <w:r w:rsidRPr="00EF561B">
        <w:rPr>
          <w:sz w:val="22"/>
          <w:szCs w:val="22"/>
        </w:rPr>
        <w:t xml:space="preserve"> Spoločnosť nevytvorila</w:t>
      </w:r>
      <w:r>
        <w:rPr>
          <w:sz w:val="22"/>
          <w:szCs w:val="22"/>
        </w:rPr>
        <w:t xml:space="preserve"> </w:t>
      </w:r>
      <w:r w:rsidRPr="00EF561B">
        <w:rPr>
          <w:sz w:val="22"/>
          <w:szCs w:val="22"/>
        </w:rPr>
        <w:t xml:space="preserve"> kapitálový fond z príspevkov v zmysle Obchodného zákonníka. Výsledok hospodárenia minulých rokov </w:t>
      </w:r>
      <w:r w:rsidRPr="00EF561B">
        <w:rPr>
          <w:snapToGrid w:val="0"/>
          <w:sz w:val="22"/>
          <w:szCs w:val="22"/>
          <w:lang w:eastAsia="sk-SK"/>
        </w:rPr>
        <w:t>predstavuje k 31. decembru 201</w:t>
      </w:r>
      <w:r>
        <w:rPr>
          <w:snapToGrid w:val="0"/>
          <w:sz w:val="22"/>
          <w:szCs w:val="22"/>
          <w:lang w:eastAsia="sk-SK"/>
        </w:rPr>
        <w:t xml:space="preserve">9  sumu  </w:t>
      </w:r>
      <w:r w:rsidR="00036FA2">
        <w:rPr>
          <w:snapToGrid w:val="0"/>
          <w:sz w:val="22"/>
          <w:szCs w:val="22"/>
          <w:lang w:eastAsia="sk-SK"/>
        </w:rPr>
        <w:t>8 781</w:t>
      </w:r>
      <w:r>
        <w:rPr>
          <w:snapToGrid w:val="0"/>
          <w:sz w:val="22"/>
          <w:szCs w:val="22"/>
          <w:lang w:eastAsia="sk-SK"/>
        </w:rPr>
        <w:t xml:space="preserve"> EUR </w:t>
      </w:r>
      <w:r w:rsidRPr="00EF561B">
        <w:rPr>
          <w:snapToGrid w:val="0"/>
          <w:sz w:val="22"/>
          <w:szCs w:val="22"/>
          <w:lang w:eastAsia="sk-SK"/>
        </w:rPr>
        <w:t>. Výsledok hospodárenia za účtovné obdobie po zdanení</w:t>
      </w:r>
      <w:r w:rsidRPr="00EF561B">
        <w:rPr>
          <w:sz w:val="22"/>
          <w:szCs w:val="22"/>
        </w:rPr>
        <w:t xml:space="preserve"> (r.100 Súvahy) za rok 201</w:t>
      </w:r>
      <w:r>
        <w:rPr>
          <w:sz w:val="22"/>
          <w:szCs w:val="22"/>
        </w:rPr>
        <w:t>9</w:t>
      </w:r>
      <w:r w:rsidRPr="00EF561B">
        <w:rPr>
          <w:sz w:val="22"/>
          <w:szCs w:val="22"/>
        </w:rPr>
        <w:t xml:space="preserve"> je </w:t>
      </w:r>
      <w:r>
        <w:rPr>
          <w:sz w:val="22"/>
          <w:szCs w:val="22"/>
        </w:rPr>
        <w:t xml:space="preserve">zisk </w:t>
      </w:r>
      <w:r w:rsidRPr="00EF561B">
        <w:rPr>
          <w:sz w:val="22"/>
          <w:szCs w:val="22"/>
        </w:rPr>
        <w:t xml:space="preserve"> vo výške </w:t>
      </w:r>
      <w:r w:rsidR="00036FA2">
        <w:rPr>
          <w:sz w:val="22"/>
          <w:szCs w:val="22"/>
        </w:rPr>
        <w:t>2 652</w:t>
      </w:r>
      <w:r w:rsidRPr="00AB28AF">
        <w:rPr>
          <w:sz w:val="22"/>
          <w:szCs w:val="22"/>
        </w:rPr>
        <w:t xml:space="preserve"> EUR (201</w:t>
      </w:r>
      <w:r>
        <w:rPr>
          <w:sz w:val="22"/>
          <w:szCs w:val="22"/>
        </w:rPr>
        <w:t>8</w:t>
      </w:r>
      <w:r w:rsidRPr="00AB28AF">
        <w:rPr>
          <w:sz w:val="22"/>
          <w:szCs w:val="22"/>
        </w:rPr>
        <w:t xml:space="preserve">: </w:t>
      </w:r>
      <w:r>
        <w:rPr>
          <w:sz w:val="22"/>
          <w:szCs w:val="22"/>
        </w:rPr>
        <w:t xml:space="preserve"> </w:t>
      </w:r>
      <w:r w:rsidR="00036FA2">
        <w:rPr>
          <w:sz w:val="22"/>
          <w:szCs w:val="22"/>
        </w:rPr>
        <w:t>zisk 4 272</w:t>
      </w:r>
      <w:r>
        <w:rPr>
          <w:sz w:val="22"/>
          <w:szCs w:val="22"/>
        </w:rPr>
        <w:t xml:space="preserve"> </w:t>
      </w:r>
      <w:r w:rsidRPr="00AB28AF">
        <w:rPr>
          <w:sz w:val="22"/>
          <w:szCs w:val="22"/>
        </w:rPr>
        <w:t>EUR).</w:t>
      </w:r>
    </w:p>
    <w:p w:rsidR="000723B2" w:rsidRPr="00AB28AF" w:rsidRDefault="000723B2" w:rsidP="000723B2">
      <w:pPr>
        <w:pStyle w:val="Zkladntext"/>
        <w:ind w:left="0"/>
        <w:rPr>
          <w:sz w:val="22"/>
          <w:szCs w:val="22"/>
        </w:rPr>
      </w:pPr>
    </w:p>
    <w:p w:rsidR="000723B2" w:rsidRPr="00AB28AF" w:rsidRDefault="000723B2" w:rsidP="000723B2">
      <w:pPr>
        <w:pStyle w:val="Nadpis2"/>
        <w:rPr>
          <w:sz w:val="22"/>
          <w:szCs w:val="22"/>
        </w:rPr>
      </w:pPr>
      <w:r w:rsidRPr="00AB28AF">
        <w:rPr>
          <w:sz w:val="22"/>
          <w:szCs w:val="22"/>
        </w:rPr>
        <w:t>Záväzky (r. 102 a 122 Súvahy)</w:t>
      </w:r>
    </w:p>
    <w:p w:rsidR="000723B2" w:rsidRPr="00594058" w:rsidRDefault="000723B2" w:rsidP="000723B2">
      <w:pPr>
        <w:jc w:val="both"/>
        <w:rPr>
          <w:sz w:val="22"/>
          <w:szCs w:val="22"/>
        </w:rPr>
      </w:pPr>
      <w:r w:rsidRPr="00594058">
        <w:rPr>
          <w:sz w:val="22"/>
          <w:szCs w:val="22"/>
        </w:rPr>
        <w:t xml:space="preserve">Spoločnosť má len krátkodobé záväzky z obchodného styku a uplatňuje pravidlá, podľa ktorých sa väčšinou záväzky musia splácať v lehote. Preto záväzky po lehote splatnosti nemá. V ostatných krátkodobých záväzkoch sú  záväzky voči spoločníkom, ktoré predstavujú dotácie spoločníkov na bežný účet alebo do pokladne. Nie sú úročené ani inak zabezpečené. </w:t>
      </w:r>
    </w:p>
    <w:p w:rsidR="000723B2" w:rsidRPr="00AB28AF" w:rsidRDefault="000723B2" w:rsidP="000723B2">
      <w:pPr>
        <w:pStyle w:val="Nadpis2"/>
        <w:numPr>
          <w:ilvl w:val="0"/>
          <w:numId w:val="0"/>
        </w:numPr>
        <w:ind w:left="360" w:hanging="360"/>
        <w:rPr>
          <w:b w:val="0"/>
          <w:sz w:val="22"/>
          <w:szCs w:val="22"/>
        </w:rPr>
      </w:pPr>
    </w:p>
    <w:p w:rsidR="000723B2" w:rsidRPr="00AB28AF" w:rsidRDefault="000723B2" w:rsidP="000723B2">
      <w:pPr>
        <w:pStyle w:val="Nadpis2"/>
        <w:rPr>
          <w:sz w:val="22"/>
          <w:szCs w:val="22"/>
        </w:rPr>
      </w:pPr>
      <w:r w:rsidRPr="00AB28AF">
        <w:rPr>
          <w:sz w:val="22"/>
          <w:szCs w:val="22"/>
        </w:rPr>
        <w:t>Krátkodobé rezervy (r.136 Súvahy)</w:t>
      </w:r>
    </w:p>
    <w:p w:rsidR="000723B2" w:rsidRPr="00AB28AF" w:rsidRDefault="000723B2" w:rsidP="000723B2">
      <w:pPr>
        <w:jc w:val="both"/>
        <w:rPr>
          <w:sz w:val="22"/>
          <w:szCs w:val="22"/>
        </w:rPr>
      </w:pPr>
      <w:r w:rsidRPr="00AB28AF">
        <w:rPr>
          <w:sz w:val="22"/>
          <w:szCs w:val="22"/>
        </w:rPr>
        <w:t xml:space="preserve">Spoločnosť </w:t>
      </w:r>
      <w:r>
        <w:rPr>
          <w:sz w:val="22"/>
          <w:szCs w:val="22"/>
        </w:rPr>
        <w:t>netvorila</w:t>
      </w:r>
      <w:r w:rsidRPr="00AB28AF">
        <w:rPr>
          <w:sz w:val="22"/>
          <w:szCs w:val="22"/>
        </w:rPr>
        <w:t xml:space="preserve"> zákonnú rezervu na nevyčerpané dovolenky a súvisiace poistné </w:t>
      </w:r>
      <w:r>
        <w:rPr>
          <w:sz w:val="22"/>
          <w:szCs w:val="22"/>
        </w:rPr>
        <w:t>a</w:t>
      </w:r>
      <w:r w:rsidRPr="00AB28AF">
        <w:rPr>
          <w:sz w:val="22"/>
          <w:szCs w:val="22"/>
        </w:rPr>
        <w:t xml:space="preserve"> ostatnú rezervu na nevyfakturované </w:t>
      </w:r>
      <w:r>
        <w:rPr>
          <w:sz w:val="22"/>
          <w:szCs w:val="22"/>
        </w:rPr>
        <w:t>dodávky.</w:t>
      </w:r>
    </w:p>
    <w:p w:rsidR="000723B2" w:rsidRDefault="000723B2" w:rsidP="000723B2">
      <w:pPr>
        <w:jc w:val="both"/>
        <w:rPr>
          <w:sz w:val="22"/>
          <w:szCs w:val="22"/>
        </w:rPr>
      </w:pPr>
    </w:p>
    <w:p w:rsidR="000723B2" w:rsidRPr="00AB28AF" w:rsidRDefault="000723B2" w:rsidP="000723B2">
      <w:pPr>
        <w:pStyle w:val="Nadpis2"/>
        <w:rPr>
          <w:sz w:val="22"/>
          <w:szCs w:val="22"/>
        </w:rPr>
      </w:pPr>
      <w:r w:rsidRPr="00AB28AF">
        <w:rPr>
          <w:sz w:val="22"/>
          <w:szCs w:val="22"/>
        </w:rPr>
        <w:t>Bankové úvery (r. 121 Súvahy)</w:t>
      </w:r>
    </w:p>
    <w:p w:rsidR="000723B2" w:rsidRDefault="000723B2" w:rsidP="000723B2">
      <w:pPr>
        <w:jc w:val="both"/>
        <w:rPr>
          <w:sz w:val="22"/>
          <w:szCs w:val="22"/>
        </w:rPr>
      </w:pPr>
      <w:r w:rsidRPr="00AB28AF">
        <w:rPr>
          <w:sz w:val="22"/>
          <w:szCs w:val="22"/>
        </w:rPr>
        <w:t>Spoločnosť v</w:t>
      </w:r>
      <w:r>
        <w:rPr>
          <w:sz w:val="22"/>
          <w:szCs w:val="22"/>
        </w:rPr>
        <w:t> </w:t>
      </w:r>
      <w:r w:rsidRPr="00AB28AF">
        <w:rPr>
          <w:sz w:val="22"/>
          <w:szCs w:val="22"/>
        </w:rPr>
        <w:t>roku</w:t>
      </w:r>
      <w:r>
        <w:rPr>
          <w:sz w:val="22"/>
          <w:szCs w:val="22"/>
        </w:rPr>
        <w:t xml:space="preserve"> nečerpala žiadne </w:t>
      </w:r>
      <w:r w:rsidRPr="00AB28AF">
        <w:rPr>
          <w:sz w:val="22"/>
          <w:szCs w:val="22"/>
        </w:rPr>
        <w:t xml:space="preserve">bankové úvery </w:t>
      </w:r>
      <w:r>
        <w:rPr>
          <w:sz w:val="22"/>
          <w:szCs w:val="22"/>
        </w:rPr>
        <w:t>.</w:t>
      </w:r>
      <w:r w:rsidRPr="00AB28AF">
        <w:rPr>
          <w:sz w:val="22"/>
          <w:szCs w:val="22"/>
        </w:rPr>
        <w:t xml:space="preserve">  </w:t>
      </w:r>
    </w:p>
    <w:p w:rsidR="000723B2" w:rsidRDefault="000723B2" w:rsidP="000723B2">
      <w:pPr>
        <w:jc w:val="both"/>
        <w:rPr>
          <w:sz w:val="22"/>
          <w:szCs w:val="22"/>
        </w:rPr>
      </w:pPr>
    </w:p>
    <w:p w:rsidR="000723B2" w:rsidRDefault="000723B2" w:rsidP="000723B2">
      <w:pPr>
        <w:jc w:val="both"/>
        <w:rPr>
          <w:sz w:val="22"/>
          <w:szCs w:val="22"/>
        </w:rPr>
      </w:pPr>
    </w:p>
    <w:p w:rsidR="000723B2" w:rsidRDefault="000723B2" w:rsidP="000723B2">
      <w:pPr>
        <w:pStyle w:val="Nadpis1"/>
        <w:spacing w:before="120" w:after="60"/>
        <w:jc w:val="both"/>
        <w:rPr>
          <w:sz w:val="22"/>
          <w:szCs w:val="22"/>
        </w:rPr>
      </w:pPr>
      <w:r w:rsidRPr="00AB28AF">
        <w:rPr>
          <w:sz w:val="22"/>
          <w:szCs w:val="22"/>
        </w:rPr>
        <w:t>infor</w:t>
      </w:r>
      <w:r>
        <w:rPr>
          <w:sz w:val="22"/>
          <w:szCs w:val="22"/>
        </w:rPr>
        <w:t>mácie o </w:t>
      </w:r>
      <w:r w:rsidRPr="00AB28AF">
        <w:rPr>
          <w:sz w:val="22"/>
          <w:szCs w:val="22"/>
        </w:rPr>
        <w:t>výnosoch</w:t>
      </w:r>
      <w:r>
        <w:rPr>
          <w:sz w:val="22"/>
          <w:szCs w:val="22"/>
        </w:rPr>
        <w:t xml:space="preserve"> A NÁKLADOCH</w:t>
      </w:r>
    </w:p>
    <w:p w:rsidR="000723B2" w:rsidRPr="00717C81" w:rsidRDefault="000723B2" w:rsidP="000723B2"/>
    <w:p w:rsidR="000723B2" w:rsidRPr="00AB28AF" w:rsidRDefault="000723B2" w:rsidP="000723B2">
      <w:pPr>
        <w:pStyle w:val="Nadpis2"/>
        <w:numPr>
          <w:ilvl w:val="0"/>
          <w:numId w:val="9"/>
        </w:numPr>
        <w:rPr>
          <w:sz w:val="22"/>
          <w:szCs w:val="22"/>
        </w:rPr>
      </w:pPr>
      <w:r w:rsidRPr="00AB28AF">
        <w:rPr>
          <w:sz w:val="22"/>
          <w:szCs w:val="22"/>
        </w:rPr>
        <w:t>Tržby z predaja tovaru a služieb (r. 03 a 05 Výkazu ziskov a strát)</w:t>
      </w:r>
    </w:p>
    <w:p w:rsidR="000723B2" w:rsidRDefault="000723B2" w:rsidP="000723B2">
      <w:pPr>
        <w:pStyle w:val="Zkladntext"/>
        <w:ind w:left="0"/>
        <w:rPr>
          <w:sz w:val="22"/>
          <w:szCs w:val="22"/>
        </w:rPr>
      </w:pPr>
      <w:r w:rsidRPr="00AB28AF">
        <w:rPr>
          <w:sz w:val="22"/>
          <w:szCs w:val="22"/>
        </w:rPr>
        <w:t xml:space="preserve">Tržby z predaja tovaru a služieb v komoditnom a teritoriálnom členení sú uvedené v nasledujúcom prehľade </w:t>
      </w:r>
      <w:r>
        <w:rPr>
          <w:sz w:val="22"/>
          <w:szCs w:val="22"/>
        </w:rPr>
        <w:t xml:space="preserve">               </w:t>
      </w:r>
      <w:r w:rsidRPr="00AB28AF">
        <w:rPr>
          <w:sz w:val="22"/>
          <w:szCs w:val="22"/>
        </w:rPr>
        <w:t>(v EUR):</w:t>
      </w:r>
    </w:p>
    <w:p w:rsidR="000723B2" w:rsidRPr="00AB28AF" w:rsidRDefault="000723B2" w:rsidP="000723B2">
      <w:pPr>
        <w:pStyle w:val="Zkladntext"/>
        <w:ind w:left="0"/>
        <w:rPr>
          <w:sz w:val="22"/>
          <w:szCs w:val="22"/>
        </w:rPr>
      </w:pPr>
    </w:p>
    <w:tbl>
      <w:tblPr>
        <w:tblW w:w="8905" w:type="dxa"/>
        <w:tblLook w:val="04A0" w:firstRow="1" w:lastRow="0" w:firstColumn="1" w:lastColumn="0" w:noHBand="0" w:noVBand="1"/>
      </w:tblPr>
      <w:tblGrid>
        <w:gridCol w:w="5755"/>
        <w:gridCol w:w="1620"/>
        <w:gridCol w:w="1530"/>
      </w:tblGrid>
      <w:tr w:rsidR="000723B2" w:rsidRPr="00AB28AF" w:rsidTr="009E5D1B">
        <w:trPr>
          <w:trHeight w:val="255"/>
        </w:trPr>
        <w:tc>
          <w:tcPr>
            <w:tcW w:w="5755" w:type="dxa"/>
            <w:tcBorders>
              <w:bottom w:val="single" w:sz="4" w:space="0" w:color="auto"/>
            </w:tcBorders>
            <w:shd w:val="clear" w:color="000000" w:fill="FFFFFF"/>
            <w:hideMark/>
          </w:tcPr>
          <w:p w:rsidR="000723B2" w:rsidRPr="00AB28AF" w:rsidRDefault="000723B2" w:rsidP="009E5D1B">
            <w:pPr>
              <w:rPr>
                <w:color w:val="000000"/>
                <w:sz w:val="22"/>
                <w:szCs w:val="22"/>
              </w:rPr>
            </w:pPr>
            <w:r w:rsidRPr="00AB28AF">
              <w:rPr>
                <w:color w:val="000000"/>
                <w:sz w:val="22"/>
                <w:szCs w:val="22"/>
              </w:rPr>
              <w:t>Oblasť odbytu</w:t>
            </w:r>
          </w:p>
        </w:tc>
        <w:tc>
          <w:tcPr>
            <w:tcW w:w="1620" w:type="dxa"/>
            <w:tcBorders>
              <w:bottom w:val="single" w:sz="4" w:space="0" w:color="auto"/>
            </w:tcBorders>
            <w:shd w:val="clear" w:color="000000" w:fill="FFFFFF"/>
            <w:vAlign w:val="bottom"/>
            <w:hideMark/>
          </w:tcPr>
          <w:p w:rsidR="000723B2" w:rsidRPr="00AB28AF" w:rsidRDefault="000723B2" w:rsidP="009E5D1B">
            <w:pPr>
              <w:jc w:val="right"/>
              <w:rPr>
                <w:sz w:val="22"/>
                <w:szCs w:val="22"/>
              </w:rPr>
            </w:pPr>
            <w:r>
              <w:rPr>
                <w:sz w:val="22"/>
                <w:szCs w:val="22"/>
              </w:rPr>
              <w:t>Tovar</w:t>
            </w:r>
          </w:p>
        </w:tc>
        <w:tc>
          <w:tcPr>
            <w:tcW w:w="1530" w:type="dxa"/>
            <w:tcBorders>
              <w:bottom w:val="single" w:sz="4" w:space="0" w:color="auto"/>
            </w:tcBorders>
            <w:shd w:val="clear" w:color="000000" w:fill="FFFFFF"/>
            <w:hideMark/>
          </w:tcPr>
          <w:p w:rsidR="000723B2" w:rsidRPr="00AB28AF" w:rsidRDefault="000723B2" w:rsidP="009E5D1B">
            <w:pPr>
              <w:jc w:val="right"/>
              <w:rPr>
                <w:color w:val="000000"/>
                <w:sz w:val="22"/>
                <w:szCs w:val="22"/>
              </w:rPr>
            </w:pPr>
            <w:r>
              <w:rPr>
                <w:color w:val="000000"/>
                <w:sz w:val="22"/>
                <w:szCs w:val="22"/>
              </w:rPr>
              <w:t>Služby</w:t>
            </w:r>
          </w:p>
        </w:tc>
      </w:tr>
      <w:tr w:rsidR="000723B2" w:rsidRPr="00AB28AF" w:rsidTr="009E5D1B">
        <w:trPr>
          <w:trHeight w:val="255"/>
        </w:trPr>
        <w:tc>
          <w:tcPr>
            <w:tcW w:w="5755" w:type="dxa"/>
            <w:tcBorders>
              <w:top w:val="single" w:sz="4" w:space="0" w:color="auto"/>
            </w:tcBorders>
            <w:shd w:val="clear" w:color="000000" w:fill="FFFFFF"/>
            <w:hideMark/>
          </w:tcPr>
          <w:p w:rsidR="000723B2" w:rsidRPr="00AB28AF" w:rsidRDefault="000723B2" w:rsidP="009E5D1B">
            <w:pPr>
              <w:rPr>
                <w:sz w:val="22"/>
                <w:szCs w:val="22"/>
              </w:rPr>
            </w:pPr>
            <w:r w:rsidRPr="00AB28AF">
              <w:rPr>
                <w:sz w:val="22"/>
                <w:szCs w:val="22"/>
              </w:rPr>
              <w:t>Slovenská republika</w:t>
            </w:r>
          </w:p>
        </w:tc>
        <w:tc>
          <w:tcPr>
            <w:tcW w:w="1620" w:type="dxa"/>
            <w:tcBorders>
              <w:top w:val="single" w:sz="4" w:space="0" w:color="auto"/>
            </w:tcBorders>
            <w:shd w:val="clear" w:color="000000" w:fill="FFFFFF"/>
          </w:tcPr>
          <w:p w:rsidR="000723B2" w:rsidRPr="00AB28AF" w:rsidRDefault="00036FA2" w:rsidP="009E5D1B">
            <w:pPr>
              <w:jc w:val="right"/>
              <w:rPr>
                <w:color w:val="000000"/>
                <w:sz w:val="22"/>
                <w:szCs w:val="22"/>
              </w:rPr>
            </w:pPr>
            <w:r>
              <w:rPr>
                <w:color w:val="000000"/>
                <w:sz w:val="22"/>
                <w:szCs w:val="22"/>
              </w:rPr>
              <w:t>-</w:t>
            </w:r>
          </w:p>
        </w:tc>
        <w:tc>
          <w:tcPr>
            <w:tcW w:w="1530" w:type="dxa"/>
            <w:tcBorders>
              <w:top w:val="single" w:sz="4" w:space="0" w:color="auto"/>
            </w:tcBorders>
            <w:shd w:val="clear" w:color="000000" w:fill="FFFFFF"/>
            <w:hideMark/>
          </w:tcPr>
          <w:p w:rsidR="000723B2" w:rsidRPr="00AB28AF" w:rsidRDefault="00036FA2" w:rsidP="009E5D1B">
            <w:pPr>
              <w:jc w:val="right"/>
              <w:rPr>
                <w:color w:val="000000"/>
                <w:sz w:val="22"/>
                <w:szCs w:val="22"/>
              </w:rPr>
            </w:pPr>
            <w:r>
              <w:rPr>
                <w:color w:val="000000"/>
                <w:sz w:val="22"/>
                <w:szCs w:val="22"/>
              </w:rPr>
              <w:t>12 000</w:t>
            </w:r>
          </w:p>
        </w:tc>
      </w:tr>
      <w:tr w:rsidR="000723B2" w:rsidRPr="00446197" w:rsidTr="009E5D1B">
        <w:trPr>
          <w:trHeight w:val="255"/>
        </w:trPr>
        <w:tc>
          <w:tcPr>
            <w:tcW w:w="5755" w:type="dxa"/>
            <w:tcBorders>
              <w:bottom w:val="single" w:sz="4" w:space="0" w:color="auto"/>
            </w:tcBorders>
            <w:shd w:val="clear" w:color="000000" w:fill="FFFFFF"/>
            <w:hideMark/>
          </w:tcPr>
          <w:p w:rsidR="000723B2" w:rsidRPr="00AB28AF" w:rsidRDefault="000723B2" w:rsidP="009E5D1B">
            <w:pPr>
              <w:rPr>
                <w:sz w:val="22"/>
                <w:szCs w:val="22"/>
              </w:rPr>
            </w:pPr>
          </w:p>
        </w:tc>
        <w:tc>
          <w:tcPr>
            <w:tcW w:w="1620" w:type="dxa"/>
            <w:tcBorders>
              <w:bottom w:val="single" w:sz="4" w:space="0" w:color="auto"/>
            </w:tcBorders>
            <w:shd w:val="clear" w:color="000000" w:fill="FFFFFF"/>
          </w:tcPr>
          <w:p w:rsidR="000723B2" w:rsidRPr="00AB28AF" w:rsidRDefault="000723B2" w:rsidP="009E5D1B">
            <w:pPr>
              <w:jc w:val="center"/>
              <w:rPr>
                <w:color w:val="000000"/>
                <w:sz w:val="22"/>
                <w:szCs w:val="22"/>
                <w:highlight w:val="yellow"/>
              </w:rPr>
            </w:pPr>
            <w:r w:rsidRPr="00957657">
              <w:rPr>
                <w:color w:val="000000"/>
                <w:sz w:val="22"/>
                <w:szCs w:val="22"/>
              </w:rPr>
              <w:t xml:space="preserve">    </w:t>
            </w:r>
            <w:r>
              <w:rPr>
                <w:color w:val="000000"/>
                <w:sz w:val="22"/>
                <w:szCs w:val="22"/>
              </w:rPr>
              <w:t xml:space="preserve"> </w:t>
            </w:r>
            <w:r w:rsidRPr="00957657">
              <w:rPr>
                <w:color w:val="000000"/>
                <w:sz w:val="22"/>
                <w:szCs w:val="22"/>
              </w:rPr>
              <w:t xml:space="preserve">        </w:t>
            </w:r>
            <w:r>
              <w:rPr>
                <w:color w:val="000000"/>
                <w:sz w:val="22"/>
                <w:szCs w:val="22"/>
              </w:rPr>
              <w:t xml:space="preserve">  </w:t>
            </w:r>
          </w:p>
        </w:tc>
        <w:tc>
          <w:tcPr>
            <w:tcW w:w="1530" w:type="dxa"/>
            <w:tcBorders>
              <w:bottom w:val="single" w:sz="4" w:space="0" w:color="auto"/>
            </w:tcBorders>
            <w:shd w:val="clear" w:color="000000" w:fill="FFFFFF"/>
          </w:tcPr>
          <w:p w:rsidR="000723B2" w:rsidRPr="00446197" w:rsidRDefault="000723B2" w:rsidP="009E5D1B">
            <w:pPr>
              <w:rPr>
                <w:color w:val="000000"/>
                <w:sz w:val="22"/>
                <w:szCs w:val="22"/>
              </w:rPr>
            </w:pPr>
          </w:p>
        </w:tc>
      </w:tr>
      <w:tr w:rsidR="000723B2" w:rsidRPr="005115C2" w:rsidTr="009E5D1B">
        <w:trPr>
          <w:trHeight w:val="255"/>
        </w:trPr>
        <w:tc>
          <w:tcPr>
            <w:tcW w:w="5755" w:type="dxa"/>
            <w:tcBorders>
              <w:top w:val="single" w:sz="4" w:space="0" w:color="auto"/>
            </w:tcBorders>
            <w:shd w:val="clear" w:color="000000" w:fill="FFFFFF"/>
            <w:hideMark/>
          </w:tcPr>
          <w:p w:rsidR="000723B2" w:rsidRPr="005115C2" w:rsidRDefault="000723B2" w:rsidP="009E5D1B">
            <w:pPr>
              <w:rPr>
                <w:bCs/>
                <w:color w:val="000000"/>
                <w:sz w:val="22"/>
                <w:szCs w:val="22"/>
              </w:rPr>
            </w:pPr>
            <w:r w:rsidRPr="005115C2">
              <w:rPr>
                <w:bCs/>
                <w:color w:val="000000"/>
                <w:sz w:val="22"/>
                <w:szCs w:val="22"/>
              </w:rPr>
              <w:t xml:space="preserve">Spolu  </w:t>
            </w:r>
          </w:p>
        </w:tc>
        <w:tc>
          <w:tcPr>
            <w:tcW w:w="1620" w:type="dxa"/>
            <w:tcBorders>
              <w:top w:val="single" w:sz="4" w:space="0" w:color="auto"/>
            </w:tcBorders>
            <w:shd w:val="clear" w:color="000000" w:fill="FFFFFF"/>
            <w:hideMark/>
          </w:tcPr>
          <w:p w:rsidR="000723B2" w:rsidRPr="005115C2" w:rsidRDefault="00036FA2" w:rsidP="009E5D1B">
            <w:pPr>
              <w:jc w:val="right"/>
              <w:rPr>
                <w:bCs/>
                <w:color w:val="000000"/>
                <w:sz w:val="22"/>
                <w:szCs w:val="22"/>
              </w:rPr>
            </w:pPr>
            <w:r>
              <w:rPr>
                <w:bCs/>
                <w:color w:val="000000"/>
                <w:sz w:val="22"/>
                <w:szCs w:val="22"/>
              </w:rPr>
              <w:t>-</w:t>
            </w:r>
          </w:p>
        </w:tc>
        <w:tc>
          <w:tcPr>
            <w:tcW w:w="1530" w:type="dxa"/>
            <w:tcBorders>
              <w:top w:val="single" w:sz="4" w:space="0" w:color="auto"/>
            </w:tcBorders>
            <w:shd w:val="clear" w:color="000000" w:fill="FFFFFF"/>
          </w:tcPr>
          <w:p w:rsidR="000723B2" w:rsidRPr="005115C2" w:rsidRDefault="00036FA2" w:rsidP="009E5D1B">
            <w:pPr>
              <w:jc w:val="right"/>
              <w:rPr>
                <w:bCs/>
                <w:color w:val="000000"/>
                <w:sz w:val="22"/>
                <w:szCs w:val="22"/>
              </w:rPr>
            </w:pPr>
            <w:r>
              <w:rPr>
                <w:bCs/>
                <w:color w:val="000000"/>
                <w:sz w:val="22"/>
                <w:szCs w:val="22"/>
              </w:rPr>
              <w:t>12 000</w:t>
            </w:r>
          </w:p>
        </w:tc>
      </w:tr>
    </w:tbl>
    <w:p w:rsidR="000723B2" w:rsidRPr="00AB28AF" w:rsidRDefault="000723B2" w:rsidP="000723B2">
      <w:pPr>
        <w:pStyle w:val="Zkladntext"/>
        <w:ind w:left="0"/>
        <w:rPr>
          <w:sz w:val="22"/>
          <w:szCs w:val="22"/>
        </w:rPr>
      </w:pPr>
    </w:p>
    <w:p w:rsidR="000723B2" w:rsidRPr="0078120D" w:rsidRDefault="000723B2" w:rsidP="000723B2">
      <w:pPr>
        <w:pStyle w:val="Nadpis2"/>
        <w:numPr>
          <w:ilvl w:val="0"/>
          <w:numId w:val="9"/>
        </w:numPr>
        <w:rPr>
          <w:sz w:val="22"/>
          <w:szCs w:val="22"/>
        </w:rPr>
      </w:pPr>
      <w:r w:rsidRPr="0078120D">
        <w:rPr>
          <w:sz w:val="22"/>
          <w:szCs w:val="22"/>
        </w:rPr>
        <w:t>Ostatné</w:t>
      </w:r>
      <w:r>
        <w:rPr>
          <w:sz w:val="22"/>
          <w:szCs w:val="22"/>
        </w:rPr>
        <w:t xml:space="preserve"> </w:t>
      </w:r>
      <w:r w:rsidRPr="0078120D">
        <w:rPr>
          <w:sz w:val="22"/>
          <w:szCs w:val="22"/>
        </w:rPr>
        <w:t>významné položky výnosov z hospodárskej činnosti (r.09 Výkazu ziskov a strát)</w:t>
      </w:r>
    </w:p>
    <w:p w:rsidR="000723B2" w:rsidRDefault="000723B2" w:rsidP="000723B2">
      <w:pPr>
        <w:rPr>
          <w:sz w:val="22"/>
          <w:szCs w:val="22"/>
        </w:rPr>
      </w:pPr>
      <w:r w:rsidRPr="00AB28AF">
        <w:rPr>
          <w:sz w:val="22"/>
          <w:szCs w:val="22"/>
        </w:rPr>
        <w:t xml:space="preserve">Ostatné výnosy z hospodárskej činnosti </w:t>
      </w:r>
      <w:r>
        <w:rPr>
          <w:sz w:val="22"/>
          <w:szCs w:val="22"/>
        </w:rPr>
        <w:t>spoločnosť nemá.</w:t>
      </w:r>
    </w:p>
    <w:p w:rsidR="000723B2" w:rsidRDefault="000723B2" w:rsidP="000723B2">
      <w:pPr>
        <w:rPr>
          <w:sz w:val="22"/>
          <w:szCs w:val="22"/>
        </w:rPr>
      </w:pPr>
    </w:p>
    <w:p w:rsidR="000723B2" w:rsidRPr="00AB28AF" w:rsidRDefault="000723B2" w:rsidP="000723B2">
      <w:pPr>
        <w:pStyle w:val="Nadpis2"/>
        <w:numPr>
          <w:ilvl w:val="0"/>
          <w:numId w:val="9"/>
        </w:numPr>
        <w:rPr>
          <w:sz w:val="22"/>
          <w:szCs w:val="22"/>
        </w:rPr>
      </w:pPr>
      <w:r w:rsidRPr="00AB28AF">
        <w:rPr>
          <w:sz w:val="22"/>
          <w:szCs w:val="22"/>
        </w:rPr>
        <w:t xml:space="preserve">Čistý obrat </w:t>
      </w:r>
    </w:p>
    <w:p w:rsidR="000723B2" w:rsidRPr="00AB28AF" w:rsidRDefault="000723B2" w:rsidP="000723B2">
      <w:pPr>
        <w:pStyle w:val="Zkladntext"/>
        <w:ind w:left="360" w:hanging="360"/>
        <w:rPr>
          <w:sz w:val="22"/>
          <w:szCs w:val="22"/>
        </w:rPr>
      </w:pPr>
      <w:r w:rsidRPr="00AB28AF">
        <w:rPr>
          <w:sz w:val="22"/>
          <w:szCs w:val="22"/>
        </w:rPr>
        <w:t>Čistý obrat (r.01 Výkazu ziskov a strát)</w:t>
      </w:r>
      <w:r>
        <w:rPr>
          <w:sz w:val="22"/>
          <w:szCs w:val="22"/>
        </w:rPr>
        <w:t xml:space="preserve"> </w:t>
      </w:r>
      <w:r w:rsidR="00036FA2">
        <w:rPr>
          <w:sz w:val="22"/>
          <w:szCs w:val="22"/>
        </w:rPr>
        <w:t>12 000</w:t>
      </w:r>
      <w:r>
        <w:rPr>
          <w:sz w:val="22"/>
          <w:szCs w:val="22"/>
        </w:rPr>
        <w:t xml:space="preserve"> EUR</w:t>
      </w:r>
      <w:r w:rsidRPr="00AB28AF">
        <w:rPr>
          <w:sz w:val="22"/>
          <w:szCs w:val="22"/>
        </w:rPr>
        <w:t xml:space="preserve"> Spoločnosti sa rovná výnosom z hospod</w:t>
      </w:r>
      <w:r>
        <w:rPr>
          <w:sz w:val="22"/>
          <w:szCs w:val="22"/>
        </w:rPr>
        <w:t xml:space="preserve">árskej činnosti </w:t>
      </w:r>
      <w:r w:rsidR="00036FA2">
        <w:rPr>
          <w:sz w:val="22"/>
          <w:szCs w:val="22"/>
        </w:rPr>
        <w:t>12 000</w:t>
      </w:r>
      <w:r>
        <w:rPr>
          <w:sz w:val="22"/>
          <w:szCs w:val="22"/>
        </w:rPr>
        <w:t xml:space="preserve"> </w:t>
      </w:r>
      <w:r w:rsidR="00D62B11">
        <w:rPr>
          <w:sz w:val="22"/>
          <w:szCs w:val="22"/>
        </w:rPr>
        <w:t>E</w:t>
      </w:r>
      <w:r>
        <w:rPr>
          <w:sz w:val="22"/>
          <w:szCs w:val="22"/>
        </w:rPr>
        <w:t>UR (r.02</w:t>
      </w:r>
      <w:r w:rsidRPr="00AB28AF">
        <w:rPr>
          <w:sz w:val="22"/>
          <w:szCs w:val="22"/>
        </w:rPr>
        <w:t>Výkazu ziskov a</w:t>
      </w:r>
      <w:r>
        <w:rPr>
          <w:sz w:val="22"/>
          <w:szCs w:val="22"/>
        </w:rPr>
        <w:t> </w:t>
      </w:r>
      <w:r w:rsidRPr="00AB28AF">
        <w:rPr>
          <w:sz w:val="22"/>
          <w:szCs w:val="22"/>
        </w:rPr>
        <w:t>strát</w:t>
      </w:r>
      <w:r>
        <w:rPr>
          <w:sz w:val="22"/>
          <w:szCs w:val="22"/>
        </w:rPr>
        <w:t xml:space="preserve"> ) </w:t>
      </w:r>
      <w:r w:rsidR="002A1D2A">
        <w:rPr>
          <w:sz w:val="22"/>
          <w:szCs w:val="22"/>
        </w:rPr>
        <w:t>.</w:t>
      </w:r>
    </w:p>
    <w:p w:rsidR="000723B2" w:rsidRPr="005115C2" w:rsidRDefault="000723B2" w:rsidP="000723B2">
      <w:pPr>
        <w:pStyle w:val="Nadpis1"/>
        <w:numPr>
          <w:ilvl w:val="0"/>
          <w:numId w:val="0"/>
        </w:numPr>
        <w:jc w:val="both"/>
        <w:rPr>
          <w:sz w:val="22"/>
          <w:szCs w:val="22"/>
        </w:rPr>
      </w:pPr>
    </w:p>
    <w:p w:rsidR="000723B2" w:rsidRPr="005115C2" w:rsidRDefault="000723B2" w:rsidP="000723B2">
      <w:pPr>
        <w:pStyle w:val="Nadpis2"/>
        <w:numPr>
          <w:ilvl w:val="0"/>
          <w:numId w:val="9"/>
        </w:numPr>
        <w:rPr>
          <w:sz w:val="22"/>
          <w:szCs w:val="22"/>
        </w:rPr>
      </w:pPr>
      <w:r w:rsidRPr="005115C2">
        <w:rPr>
          <w:sz w:val="22"/>
          <w:szCs w:val="22"/>
        </w:rPr>
        <w:t>Náklady na obstaraný tovar a spotreba materiálu (r. 11 a 12 Výkazu ziskov a strát)</w:t>
      </w:r>
    </w:p>
    <w:p w:rsidR="000723B2" w:rsidRPr="00AB28AF" w:rsidRDefault="000723B2" w:rsidP="000723B2">
      <w:pPr>
        <w:pStyle w:val="Zkladntext"/>
        <w:ind w:left="0"/>
        <w:rPr>
          <w:sz w:val="22"/>
          <w:szCs w:val="22"/>
        </w:rPr>
      </w:pPr>
      <w:r w:rsidRPr="00AB28AF">
        <w:rPr>
          <w:sz w:val="22"/>
          <w:szCs w:val="22"/>
        </w:rPr>
        <w:t xml:space="preserve"> V roku 201</w:t>
      </w:r>
      <w:r>
        <w:rPr>
          <w:sz w:val="22"/>
          <w:szCs w:val="22"/>
        </w:rPr>
        <w:t>9</w:t>
      </w:r>
      <w:r w:rsidRPr="00AB28AF">
        <w:rPr>
          <w:sz w:val="22"/>
          <w:szCs w:val="22"/>
        </w:rPr>
        <w:t xml:space="preserve"> Spoločnosť evidovala spotrebu materiálu a energií vo výške </w:t>
      </w:r>
      <w:r w:rsidR="00036FA2">
        <w:rPr>
          <w:sz w:val="22"/>
          <w:szCs w:val="22"/>
        </w:rPr>
        <w:t>4 247</w:t>
      </w:r>
      <w:r w:rsidRPr="00AB28AF">
        <w:rPr>
          <w:sz w:val="22"/>
          <w:szCs w:val="22"/>
        </w:rPr>
        <w:t xml:space="preserve"> EUR, z toho, spotreba drobného majetku a náradia </w:t>
      </w:r>
      <w:r>
        <w:rPr>
          <w:sz w:val="22"/>
          <w:szCs w:val="22"/>
        </w:rPr>
        <w:t xml:space="preserve"> </w:t>
      </w:r>
      <w:r w:rsidR="00C842F6">
        <w:rPr>
          <w:sz w:val="22"/>
          <w:szCs w:val="22"/>
        </w:rPr>
        <w:t>1 77</w:t>
      </w:r>
      <w:r>
        <w:rPr>
          <w:sz w:val="22"/>
          <w:szCs w:val="22"/>
        </w:rPr>
        <w:t>6</w:t>
      </w:r>
      <w:r w:rsidRPr="00AB28AF">
        <w:rPr>
          <w:sz w:val="22"/>
          <w:szCs w:val="22"/>
        </w:rPr>
        <w:t xml:space="preserve"> EUR, spotreba režijného materiálu </w:t>
      </w:r>
      <w:r w:rsidR="00C842F6">
        <w:rPr>
          <w:sz w:val="22"/>
          <w:szCs w:val="22"/>
        </w:rPr>
        <w:t>118</w:t>
      </w:r>
      <w:r w:rsidRPr="00AB28AF">
        <w:rPr>
          <w:sz w:val="22"/>
          <w:szCs w:val="22"/>
        </w:rPr>
        <w:t xml:space="preserve"> EUR</w:t>
      </w:r>
      <w:r>
        <w:rPr>
          <w:sz w:val="22"/>
          <w:szCs w:val="22"/>
        </w:rPr>
        <w:t xml:space="preserve">, </w:t>
      </w:r>
      <w:r w:rsidR="00C842F6">
        <w:rPr>
          <w:sz w:val="22"/>
          <w:szCs w:val="22"/>
        </w:rPr>
        <w:t xml:space="preserve">spotreba </w:t>
      </w:r>
      <w:proofErr w:type="spellStart"/>
      <w:r w:rsidR="00C842F6">
        <w:rPr>
          <w:sz w:val="22"/>
          <w:szCs w:val="22"/>
        </w:rPr>
        <w:t>kancel</w:t>
      </w:r>
      <w:proofErr w:type="spellEnd"/>
      <w:r w:rsidR="00C842F6">
        <w:rPr>
          <w:sz w:val="22"/>
          <w:szCs w:val="22"/>
        </w:rPr>
        <w:t>.</w:t>
      </w:r>
      <w:r w:rsidR="002A1D2A">
        <w:rPr>
          <w:sz w:val="22"/>
          <w:szCs w:val="22"/>
        </w:rPr>
        <w:t xml:space="preserve"> </w:t>
      </w:r>
      <w:r w:rsidR="00C842F6">
        <w:rPr>
          <w:sz w:val="22"/>
          <w:szCs w:val="22"/>
        </w:rPr>
        <w:t>potreby 341 EUR,</w:t>
      </w:r>
      <w:r w:rsidRPr="00AB28AF">
        <w:rPr>
          <w:sz w:val="22"/>
          <w:szCs w:val="22"/>
        </w:rPr>
        <w:t xml:space="preserve"> </w:t>
      </w:r>
      <w:r>
        <w:rPr>
          <w:sz w:val="22"/>
          <w:szCs w:val="22"/>
        </w:rPr>
        <w:t xml:space="preserve">PHM </w:t>
      </w:r>
      <w:r w:rsidR="00C842F6">
        <w:rPr>
          <w:sz w:val="22"/>
          <w:szCs w:val="22"/>
        </w:rPr>
        <w:t>740</w:t>
      </w:r>
      <w:r w:rsidRPr="00AB28AF">
        <w:rPr>
          <w:sz w:val="22"/>
          <w:szCs w:val="22"/>
        </w:rPr>
        <w:t xml:space="preserve"> EUR</w:t>
      </w:r>
      <w:r>
        <w:rPr>
          <w:sz w:val="22"/>
          <w:szCs w:val="22"/>
        </w:rPr>
        <w:t xml:space="preserve"> a ND do aut </w:t>
      </w:r>
      <w:r w:rsidR="002A1D2A">
        <w:rPr>
          <w:sz w:val="22"/>
          <w:szCs w:val="22"/>
        </w:rPr>
        <w:t>1 272</w:t>
      </w:r>
      <w:r>
        <w:rPr>
          <w:sz w:val="22"/>
          <w:szCs w:val="22"/>
        </w:rPr>
        <w:t xml:space="preserve"> EUR</w:t>
      </w:r>
      <w:r w:rsidRPr="00AB28AF">
        <w:rPr>
          <w:sz w:val="22"/>
          <w:szCs w:val="22"/>
        </w:rPr>
        <w:t>.</w:t>
      </w:r>
    </w:p>
    <w:p w:rsidR="000723B2" w:rsidRPr="00AB28AF" w:rsidRDefault="000723B2" w:rsidP="000723B2">
      <w:pPr>
        <w:pStyle w:val="Zkladntext"/>
        <w:ind w:left="0"/>
        <w:rPr>
          <w:i/>
          <w:sz w:val="22"/>
          <w:szCs w:val="22"/>
          <w:highlight w:val="green"/>
        </w:rPr>
      </w:pPr>
    </w:p>
    <w:p w:rsidR="000723B2" w:rsidRDefault="000723B2" w:rsidP="000723B2">
      <w:pPr>
        <w:pStyle w:val="Nadpis2"/>
        <w:rPr>
          <w:sz w:val="22"/>
          <w:szCs w:val="22"/>
        </w:rPr>
      </w:pPr>
      <w:r w:rsidRPr="00AB28AF">
        <w:rPr>
          <w:sz w:val="22"/>
          <w:szCs w:val="22"/>
        </w:rPr>
        <w:t>Náklady na služby (r.14 Výkazu ziskov a strát)</w:t>
      </w:r>
    </w:p>
    <w:p w:rsidR="000723B2" w:rsidRDefault="000723B2" w:rsidP="000723B2">
      <w:pPr>
        <w:pStyle w:val="Nadpis2"/>
        <w:numPr>
          <w:ilvl w:val="0"/>
          <w:numId w:val="0"/>
        </w:numPr>
        <w:rPr>
          <w:b w:val="0"/>
          <w:sz w:val="22"/>
          <w:szCs w:val="22"/>
        </w:rPr>
      </w:pPr>
      <w:r w:rsidRPr="00AB28AF">
        <w:rPr>
          <w:b w:val="0"/>
          <w:sz w:val="22"/>
          <w:szCs w:val="22"/>
        </w:rPr>
        <w:t xml:space="preserve">Z celkovej sumy </w:t>
      </w:r>
      <w:r w:rsidR="002A1D2A">
        <w:rPr>
          <w:b w:val="0"/>
          <w:sz w:val="22"/>
          <w:szCs w:val="22"/>
        </w:rPr>
        <w:t>1 620</w:t>
      </w:r>
      <w:r w:rsidRPr="00AB28AF">
        <w:rPr>
          <w:b w:val="0"/>
          <w:sz w:val="22"/>
          <w:szCs w:val="22"/>
        </w:rPr>
        <w:t xml:space="preserve"> EUR sú najvýznamnejšie:</w:t>
      </w:r>
      <w:r w:rsidRPr="00874729">
        <w:rPr>
          <w:b w:val="0"/>
          <w:sz w:val="22"/>
          <w:szCs w:val="22"/>
        </w:rPr>
        <w:t xml:space="preserve"> </w:t>
      </w:r>
      <w:r>
        <w:rPr>
          <w:b w:val="0"/>
          <w:sz w:val="22"/>
          <w:szCs w:val="22"/>
        </w:rPr>
        <w:t>STK EK a dia</w:t>
      </w:r>
      <w:r w:rsidR="002A1D2A">
        <w:rPr>
          <w:b w:val="0"/>
          <w:sz w:val="22"/>
          <w:szCs w:val="22"/>
        </w:rPr>
        <w:t>ľ</w:t>
      </w:r>
      <w:r>
        <w:rPr>
          <w:b w:val="0"/>
          <w:sz w:val="22"/>
          <w:szCs w:val="22"/>
        </w:rPr>
        <w:t xml:space="preserve">ničné poplatky  </w:t>
      </w:r>
      <w:r w:rsidR="002A1D2A">
        <w:rPr>
          <w:b w:val="0"/>
          <w:sz w:val="22"/>
          <w:szCs w:val="22"/>
        </w:rPr>
        <w:t>215</w:t>
      </w:r>
      <w:r>
        <w:rPr>
          <w:b w:val="0"/>
          <w:sz w:val="22"/>
          <w:szCs w:val="22"/>
        </w:rPr>
        <w:t xml:space="preserve"> EUR</w:t>
      </w:r>
      <w:r w:rsidR="002A1D2A">
        <w:rPr>
          <w:b w:val="0"/>
          <w:sz w:val="22"/>
          <w:szCs w:val="22"/>
        </w:rPr>
        <w:t>, školenie 350 EUR, opravy a údržba 257 EUR, telefón a internetové pripojenie 435 EUR</w:t>
      </w:r>
      <w:r>
        <w:rPr>
          <w:b w:val="0"/>
          <w:sz w:val="22"/>
          <w:szCs w:val="22"/>
        </w:rPr>
        <w:t>.</w:t>
      </w:r>
    </w:p>
    <w:p w:rsidR="000723B2" w:rsidRDefault="000723B2" w:rsidP="000723B2"/>
    <w:p w:rsidR="000723B2" w:rsidRPr="00286394" w:rsidRDefault="000723B2" w:rsidP="000723B2">
      <w:pPr>
        <w:pStyle w:val="Nadpis2"/>
        <w:rPr>
          <w:sz w:val="22"/>
          <w:szCs w:val="22"/>
        </w:rPr>
      </w:pPr>
      <w:r w:rsidRPr="00AB28AF">
        <w:rPr>
          <w:sz w:val="22"/>
          <w:szCs w:val="22"/>
        </w:rPr>
        <w:lastRenderedPageBreak/>
        <w:t>Daň z</w:t>
      </w:r>
      <w:r>
        <w:rPr>
          <w:sz w:val="22"/>
          <w:szCs w:val="22"/>
        </w:rPr>
        <w:t> </w:t>
      </w:r>
      <w:r w:rsidRPr="00AB28AF">
        <w:rPr>
          <w:sz w:val="22"/>
          <w:szCs w:val="22"/>
        </w:rPr>
        <w:t>príjmov</w:t>
      </w:r>
      <w:r>
        <w:rPr>
          <w:sz w:val="22"/>
          <w:szCs w:val="22"/>
        </w:rPr>
        <w:t xml:space="preserve"> </w:t>
      </w:r>
      <w:r w:rsidRPr="00286394">
        <w:rPr>
          <w:sz w:val="22"/>
          <w:szCs w:val="22"/>
        </w:rPr>
        <w:t xml:space="preserve">(r. </w:t>
      </w:r>
      <w:bookmarkStart w:id="1" w:name="_GoBack"/>
      <w:bookmarkEnd w:id="1"/>
      <w:r w:rsidRPr="00286394">
        <w:rPr>
          <w:sz w:val="22"/>
          <w:szCs w:val="22"/>
        </w:rPr>
        <w:t>57 Výkazu ziskov a strát)</w:t>
      </w:r>
    </w:p>
    <w:p w:rsidR="000723B2" w:rsidRPr="005115C2" w:rsidRDefault="000723B2" w:rsidP="000723B2">
      <w:r w:rsidRPr="00AB28AF">
        <w:rPr>
          <w:sz w:val="22"/>
          <w:szCs w:val="22"/>
        </w:rPr>
        <w:t xml:space="preserve">Spoločnosť </w:t>
      </w:r>
      <w:r>
        <w:rPr>
          <w:sz w:val="22"/>
          <w:szCs w:val="22"/>
        </w:rPr>
        <w:t>má za rok 2019</w:t>
      </w:r>
      <w:r w:rsidRPr="00AB28AF">
        <w:rPr>
          <w:sz w:val="22"/>
          <w:szCs w:val="22"/>
        </w:rPr>
        <w:t xml:space="preserve"> splatnú daň z príjmov </w:t>
      </w:r>
      <w:r>
        <w:rPr>
          <w:sz w:val="22"/>
          <w:szCs w:val="22"/>
        </w:rPr>
        <w:t xml:space="preserve"> vo výške </w:t>
      </w:r>
      <w:r w:rsidR="002A1D2A">
        <w:rPr>
          <w:sz w:val="22"/>
          <w:szCs w:val="22"/>
        </w:rPr>
        <w:t>753</w:t>
      </w:r>
      <w:r>
        <w:rPr>
          <w:sz w:val="22"/>
          <w:szCs w:val="22"/>
        </w:rPr>
        <w:t xml:space="preserve"> EUR</w:t>
      </w:r>
      <w:r w:rsidRPr="00AB28AF">
        <w:rPr>
          <w:sz w:val="22"/>
          <w:szCs w:val="22"/>
        </w:rPr>
        <w:t xml:space="preserve"> pri sadzbe 21% z daňového základu</w:t>
      </w:r>
      <w:r>
        <w:rPr>
          <w:sz w:val="22"/>
          <w:szCs w:val="22"/>
        </w:rPr>
        <w:t xml:space="preserve"> .</w:t>
      </w:r>
      <w:r w:rsidRPr="00AB28AF">
        <w:rPr>
          <w:sz w:val="22"/>
          <w:szCs w:val="22"/>
        </w:rPr>
        <w:t xml:space="preserve"> Výsledok hospodárenia pred zdanením </w:t>
      </w:r>
      <w:r w:rsidR="002A1D2A">
        <w:rPr>
          <w:sz w:val="22"/>
          <w:szCs w:val="22"/>
        </w:rPr>
        <w:t>3 405</w:t>
      </w:r>
      <w:r>
        <w:rPr>
          <w:sz w:val="22"/>
          <w:szCs w:val="22"/>
        </w:rPr>
        <w:t xml:space="preserve"> </w:t>
      </w:r>
      <w:r w:rsidRPr="00AB28AF">
        <w:rPr>
          <w:sz w:val="22"/>
          <w:szCs w:val="22"/>
        </w:rPr>
        <w:t xml:space="preserve">EUR bol prevedený na daňový základ </w:t>
      </w:r>
      <w:r>
        <w:rPr>
          <w:sz w:val="22"/>
          <w:szCs w:val="22"/>
        </w:rPr>
        <w:t xml:space="preserve"> </w:t>
      </w:r>
      <w:r w:rsidR="002A1D2A">
        <w:rPr>
          <w:sz w:val="22"/>
          <w:szCs w:val="22"/>
        </w:rPr>
        <w:t>3 587</w:t>
      </w:r>
      <w:r w:rsidRPr="00AB28AF">
        <w:rPr>
          <w:sz w:val="22"/>
          <w:szCs w:val="22"/>
        </w:rPr>
        <w:t xml:space="preserve"> EUR cez pripočítateľné a odpočítateľné položky v zmysle zákona o dani z príjmov. O odloženej dani Spoločnosť neúčtuje.</w:t>
      </w:r>
    </w:p>
    <w:p w:rsidR="000723B2" w:rsidRPr="00AB28AF" w:rsidRDefault="000723B2" w:rsidP="000723B2">
      <w:pPr>
        <w:pStyle w:val="Nadpis1"/>
        <w:spacing w:before="120" w:after="60"/>
        <w:rPr>
          <w:sz w:val="22"/>
          <w:szCs w:val="22"/>
        </w:rPr>
      </w:pPr>
      <w:r w:rsidRPr="00AB28AF">
        <w:rPr>
          <w:sz w:val="22"/>
          <w:szCs w:val="22"/>
        </w:rPr>
        <w:t>Informácie o údajoch na podsúvahových  účtoch</w:t>
      </w:r>
    </w:p>
    <w:p w:rsidR="000723B2" w:rsidRDefault="000723B2" w:rsidP="000723B2">
      <w:pPr>
        <w:jc w:val="both"/>
        <w:rPr>
          <w:sz w:val="22"/>
          <w:szCs w:val="22"/>
        </w:rPr>
      </w:pPr>
    </w:p>
    <w:p w:rsidR="000723B2" w:rsidRDefault="000723B2" w:rsidP="000723B2">
      <w:pPr>
        <w:pStyle w:val="Nadpis2"/>
        <w:numPr>
          <w:ilvl w:val="0"/>
          <w:numId w:val="7"/>
        </w:numPr>
        <w:rPr>
          <w:sz w:val="22"/>
          <w:szCs w:val="22"/>
        </w:rPr>
      </w:pPr>
      <w:r w:rsidRPr="005115C2">
        <w:rPr>
          <w:sz w:val="22"/>
          <w:szCs w:val="22"/>
        </w:rPr>
        <w:t>Najatý majetok</w:t>
      </w:r>
    </w:p>
    <w:p w:rsidR="000723B2" w:rsidRDefault="000723B2" w:rsidP="000723B2">
      <w:pPr>
        <w:pStyle w:val="Zkladntext"/>
        <w:ind w:left="0"/>
        <w:rPr>
          <w:sz w:val="22"/>
          <w:szCs w:val="22"/>
        </w:rPr>
      </w:pPr>
      <w:r>
        <w:rPr>
          <w:sz w:val="22"/>
          <w:szCs w:val="22"/>
        </w:rPr>
        <w:t>Spoločnosť si neprenajala nebytové priestory.</w:t>
      </w:r>
    </w:p>
    <w:p w:rsidR="000723B2" w:rsidRDefault="000723B2" w:rsidP="000723B2">
      <w:pPr>
        <w:pStyle w:val="Zkladntext"/>
        <w:ind w:left="0"/>
        <w:rPr>
          <w:sz w:val="22"/>
          <w:szCs w:val="22"/>
        </w:rPr>
      </w:pPr>
      <w:r w:rsidRPr="0035725E">
        <w:rPr>
          <w:i/>
          <w:sz w:val="22"/>
          <w:szCs w:val="22"/>
        </w:rPr>
        <w:tab/>
      </w:r>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p>
    <w:p w:rsidR="000723B2" w:rsidRPr="0040395B" w:rsidRDefault="000723B2" w:rsidP="000723B2">
      <w:pPr>
        <w:pStyle w:val="Nadpis2"/>
        <w:numPr>
          <w:ilvl w:val="0"/>
          <w:numId w:val="7"/>
        </w:numPr>
        <w:rPr>
          <w:sz w:val="22"/>
          <w:szCs w:val="22"/>
        </w:rPr>
      </w:pPr>
      <w:r>
        <w:rPr>
          <w:sz w:val="22"/>
          <w:szCs w:val="22"/>
        </w:rPr>
        <w:t xml:space="preserve"> </w:t>
      </w:r>
      <w:r w:rsidRPr="0040395B">
        <w:rPr>
          <w:sz w:val="22"/>
          <w:szCs w:val="22"/>
        </w:rPr>
        <w:t>Prenajatý majetok</w:t>
      </w:r>
    </w:p>
    <w:p w:rsidR="000723B2" w:rsidRDefault="000723B2" w:rsidP="000723B2">
      <w:pPr>
        <w:pStyle w:val="Zkladntext"/>
        <w:ind w:left="0"/>
        <w:rPr>
          <w:sz w:val="22"/>
          <w:szCs w:val="22"/>
        </w:rPr>
      </w:pPr>
      <w:r w:rsidRPr="00AB28AF">
        <w:rPr>
          <w:sz w:val="22"/>
          <w:szCs w:val="22"/>
        </w:rPr>
        <w:t xml:space="preserve">Spoločnosť </w:t>
      </w:r>
      <w:r>
        <w:rPr>
          <w:sz w:val="22"/>
          <w:szCs w:val="22"/>
        </w:rPr>
        <w:t>ne</w:t>
      </w:r>
      <w:r w:rsidRPr="00AB28AF">
        <w:rPr>
          <w:sz w:val="22"/>
          <w:szCs w:val="22"/>
        </w:rPr>
        <w:t xml:space="preserve">prenajala  svoj majetok </w:t>
      </w:r>
      <w:r>
        <w:rPr>
          <w:sz w:val="22"/>
          <w:szCs w:val="22"/>
        </w:rPr>
        <w:t>.</w:t>
      </w:r>
    </w:p>
    <w:p w:rsidR="000723B2" w:rsidRPr="00AB28AF" w:rsidRDefault="000723B2" w:rsidP="000723B2">
      <w:pPr>
        <w:pStyle w:val="Zkladntext"/>
        <w:ind w:left="0"/>
        <w:rPr>
          <w:sz w:val="22"/>
          <w:szCs w:val="22"/>
        </w:rPr>
      </w:pPr>
      <w:r w:rsidRPr="00AB28AF">
        <w:rPr>
          <w:sz w:val="22"/>
          <w:szCs w:val="22"/>
        </w:rPr>
        <w:t xml:space="preserve"> </w:t>
      </w:r>
    </w:p>
    <w:p w:rsidR="000723B2" w:rsidRPr="002671F1" w:rsidRDefault="000723B2" w:rsidP="000723B2">
      <w:pPr>
        <w:pStyle w:val="Nadpis2"/>
        <w:numPr>
          <w:ilvl w:val="0"/>
          <w:numId w:val="7"/>
        </w:numPr>
        <w:rPr>
          <w:sz w:val="22"/>
          <w:szCs w:val="22"/>
        </w:rPr>
      </w:pPr>
      <w:r>
        <w:rPr>
          <w:sz w:val="22"/>
          <w:szCs w:val="22"/>
        </w:rPr>
        <w:t xml:space="preserve"> </w:t>
      </w:r>
      <w:r w:rsidRPr="002671F1">
        <w:rPr>
          <w:sz w:val="22"/>
          <w:szCs w:val="22"/>
        </w:rPr>
        <w:t>Prehľad o podsúvahových položkách</w:t>
      </w:r>
    </w:p>
    <w:p w:rsidR="000723B2" w:rsidRDefault="000723B2" w:rsidP="000723B2">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201</w:t>
      </w:r>
      <w:r>
        <w:rPr>
          <w:sz w:val="22"/>
          <w:szCs w:val="22"/>
        </w:rPr>
        <w:t>9</w:t>
      </w:r>
      <w:r w:rsidRPr="00AB28AF">
        <w:rPr>
          <w:sz w:val="22"/>
          <w:szCs w:val="22"/>
        </w:rPr>
        <w:t xml:space="preserve"> </w:t>
      </w:r>
      <w:r>
        <w:rPr>
          <w:sz w:val="22"/>
          <w:szCs w:val="22"/>
        </w:rPr>
        <w:t>žiadne sumy.</w:t>
      </w:r>
    </w:p>
    <w:p w:rsidR="000723B2" w:rsidRDefault="000723B2" w:rsidP="000723B2"/>
    <w:p w:rsidR="000723B2" w:rsidRDefault="000723B2" w:rsidP="000723B2">
      <w:pPr>
        <w:pStyle w:val="Nadpis1"/>
        <w:spacing w:before="120" w:after="60"/>
        <w:rPr>
          <w:sz w:val="22"/>
          <w:szCs w:val="22"/>
        </w:rPr>
      </w:pPr>
      <w:r w:rsidRPr="00AB28AF">
        <w:rPr>
          <w:sz w:val="22"/>
          <w:szCs w:val="22"/>
        </w:rPr>
        <w:t>Informácie o iných aktívach a iných pasívach</w:t>
      </w:r>
    </w:p>
    <w:p w:rsidR="000723B2" w:rsidRPr="005115C2" w:rsidRDefault="000723B2" w:rsidP="000723B2"/>
    <w:p w:rsidR="000723B2" w:rsidRDefault="000723B2" w:rsidP="000723B2">
      <w:pPr>
        <w:pStyle w:val="Nadpis2"/>
        <w:numPr>
          <w:ilvl w:val="0"/>
          <w:numId w:val="8"/>
        </w:numPr>
        <w:rPr>
          <w:sz w:val="22"/>
          <w:szCs w:val="22"/>
        </w:rPr>
      </w:pPr>
      <w:r w:rsidRPr="005115C2">
        <w:rPr>
          <w:sz w:val="22"/>
          <w:szCs w:val="22"/>
        </w:rPr>
        <w:t>Podmienené záväzky</w:t>
      </w:r>
    </w:p>
    <w:p w:rsidR="000723B2" w:rsidRPr="00AB28AF" w:rsidRDefault="000723B2" w:rsidP="000723B2">
      <w:pPr>
        <w:pStyle w:val="Zkladntext"/>
        <w:ind w:left="0"/>
        <w:rPr>
          <w:sz w:val="22"/>
          <w:szCs w:val="22"/>
        </w:rPr>
      </w:pPr>
      <w:r w:rsidRPr="00AB28AF">
        <w:rPr>
          <w:sz w:val="22"/>
          <w:szCs w:val="22"/>
        </w:rPr>
        <w:t xml:space="preserve">Spoločnosť </w:t>
      </w:r>
      <w:r>
        <w:rPr>
          <w:sz w:val="22"/>
          <w:szCs w:val="22"/>
        </w:rPr>
        <w:t>ne</w:t>
      </w:r>
      <w:r w:rsidRPr="00AB28AF">
        <w:rPr>
          <w:sz w:val="22"/>
          <w:szCs w:val="22"/>
        </w:rPr>
        <w:t>má  podmienené záväzky, ktoré sa nesledujú v účtovníctve a neuvádzajú sa v súvahe</w:t>
      </w:r>
    </w:p>
    <w:p w:rsidR="000723B2" w:rsidRPr="0068161B" w:rsidRDefault="000723B2" w:rsidP="000723B2">
      <w:pPr>
        <w:pStyle w:val="Zkladntext"/>
        <w:rPr>
          <w:i/>
        </w:rPr>
      </w:pPr>
    </w:p>
    <w:p w:rsidR="000723B2" w:rsidRDefault="000723B2" w:rsidP="000723B2">
      <w:pPr>
        <w:pStyle w:val="Nadpis2"/>
        <w:numPr>
          <w:ilvl w:val="0"/>
          <w:numId w:val="8"/>
        </w:numPr>
        <w:rPr>
          <w:sz w:val="22"/>
          <w:szCs w:val="22"/>
        </w:rPr>
      </w:pPr>
      <w:r w:rsidRPr="005115C2">
        <w:rPr>
          <w:sz w:val="22"/>
          <w:szCs w:val="22"/>
        </w:rPr>
        <w:t>Ostatné finančné povinnosti</w:t>
      </w:r>
    </w:p>
    <w:p w:rsidR="000723B2" w:rsidRPr="00FD3854" w:rsidRDefault="000723B2" w:rsidP="000723B2">
      <w:pPr>
        <w:pStyle w:val="Zkladntext"/>
        <w:ind w:left="0"/>
        <w:rPr>
          <w:sz w:val="22"/>
          <w:szCs w:val="22"/>
        </w:rPr>
      </w:pPr>
      <w:r w:rsidRPr="00FD3854">
        <w:rPr>
          <w:sz w:val="22"/>
          <w:szCs w:val="22"/>
        </w:rPr>
        <w:t>Ostatné finančné povinnosti, ktoré sa nesledujú v účtovníctve a neuvádzajú v</w:t>
      </w:r>
      <w:r>
        <w:rPr>
          <w:sz w:val="22"/>
          <w:szCs w:val="22"/>
        </w:rPr>
        <w:t> </w:t>
      </w:r>
      <w:r w:rsidRPr="00FD3854">
        <w:rPr>
          <w:sz w:val="22"/>
          <w:szCs w:val="22"/>
        </w:rPr>
        <w:t>súvahe</w:t>
      </w:r>
      <w:r>
        <w:rPr>
          <w:sz w:val="22"/>
          <w:szCs w:val="22"/>
        </w:rPr>
        <w:t xml:space="preserve"> nemá .</w:t>
      </w:r>
    </w:p>
    <w:p w:rsidR="000723B2" w:rsidRPr="00FD3854" w:rsidRDefault="000723B2" w:rsidP="000723B2">
      <w:pPr>
        <w:pStyle w:val="Zkladntext"/>
        <w:ind w:left="360"/>
        <w:rPr>
          <w:sz w:val="22"/>
          <w:szCs w:val="22"/>
        </w:rPr>
      </w:pPr>
    </w:p>
    <w:p w:rsidR="000723B2" w:rsidRPr="002671F1" w:rsidRDefault="000723B2" w:rsidP="000723B2">
      <w:pPr>
        <w:pStyle w:val="Nadpis2"/>
        <w:numPr>
          <w:ilvl w:val="0"/>
          <w:numId w:val="8"/>
        </w:numPr>
        <w:rPr>
          <w:sz w:val="22"/>
          <w:szCs w:val="22"/>
        </w:rPr>
      </w:pPr>
      <w:r w:rsidRPr="002671F1">
        <w:rPr>
          <w:sz w:val="22"/>
          <w:szCs w:val="22"/>
        </w:rPr>
        <w:t>Podmienený majetok</w:t>
      </w:r>
    </w:p>
    <w:p w:rsidR="000723B2" w:rsidRDefault="000723B2" w:rsidP="000723B2">
      <w:pPr>
        <w:pStyle w:val="Pismenka"/>
        <w:numPr>
          <w:ilvl w:val="0"/>
          <w:numId w:val="0"/>
        </w:numPr>
        <w:ind w:left="360" w:hanging="360"/>
        <w:rPr>
          <w:b w:val="0"/>
          <w:sz w:val="22"/>
          <w:szCs w:val="22"/>
        </w:rPr>
      </w:pPr>
      <w:r w:rsidRPr="005115C2">
        <w:rPr>
          <w:b w:val="0"/>
          <w:sz w:val="22"/>
          <w:szCs w:val="22"/>
        </w:rPr>
        <w:t>Spoločnosť nemá  podmienený majetok.</w:t>
      </w:r>
    </w:p>
    <w:p w:rsidR="000723B2" w:rsidRPr="00584A29" w:rsidRDefault="000723B2" w:rsidP="000723B2">
      <w:pPr>
        <w:pStyle w:val="Pismenka"/>
        <w:numPr>
          <w:ilvl w:val="0"/>
          <w:numId w:val="0"/>
        </w:numPr>
        <w:ind w:left="360" w:hanging="360"/>
        <w:rPr>
          <w:b w:val="0"/>
          <w:sz w:val="16"/>
          <w:szCs w:val="16"/>
        </w:rPr>
      </w:pPr>
    </w:p>
    <w:p w:rsidR="000723B2" w:rsidRPr="00584A29" w:rsidRDefault="000723B2" w:rsidP="000723B2">
      <w:pPr>
        <w:rPr>
          <w:sz w:val="16"/>
          <w:szCs w:val="16"/>
        </w:rPr>
      </w:pPr>
    </w:p>
    <w:p w:rsidR="000723B2" w:rsidRPr="00AB28AF" w:rsidRDefault="000723B2" w:rsidP="000723B2">
      <w:pPr>
        <w:pStyle w:val="Nadpis1"/>
        <w:spacing w:before="120" w:after="60"/>
        <w:rPr>
          <w:sz w:val="22"/>
          <w:szCs w:val="22"/>
        </w:rPr>
      </w:pPr>
      <w:r w:rsidRPr="00AB28AF">
        <w:rPr>
          <w:sz w:val="22"/>
          <w:szCs w:val="22"/>
        </w:rPr>
        <w:t>Informácie o príjmoch a výhodách  KONATEĽ</w:t>
      </w:r>
      <w:r>
        <w:rPr>
          <w:sz w:val="22"/>
          <w:szCs w:val="22"/>
        </w:rPr>
        <w:t>OV</w:t>
      </w:r>
    </w:p>
    <w:p w:rsidR="000723B2" w:rsidRPr="00AB28AF" w:rsidRDefault="000723B2" w:rsidP="000723B2">
      <w:pPr>
        <w:pStyle w:val="Nadpis8"/>
        <w:rPr>
          <w:rFonts w:ascii="Times New Roman" w:hAnsi="Times New Roman"/>
          <w:sz w:val="22"/>
          <w:szCs w:val="22"/>
        </w:rPr>
      </w:pPr>
      <w:r w:rsidRPr="00AB28AF">
        <w:rPr>
          <w:rFonts w:ascii="Times New Roman" w:hAnsi="Times New Roman"/>
          <w:sz w:val="22"/>
          <w:szCs w:val="22"/>
        </w:rPr>
        <w:t>V roku 201</w:t>
      </w:r>
      <w:r>
        <w:rPr>
          <w:rFonts w:ascii="Times New Roman" w:hAnsi="Times New Roman"/>
          <w:sz w:val="22"/>
          <w:szCs w:val="22"/>
        </w:rPr>
        <w:t>9</w:t>
      </w:r>
      <w:r w:rsidRPr="00AB28AF">
        <w:rPr>
          <w:rFonts w:ascii="Times New Roman" w:hAnsi="Times New Roman"/>
          <w:sz w:val="22"/>
          <w:szCs w:val="22"/>
        </w:rPr>
        <w:t xml:space="preserve"> neboli poskytnuté žiadne výhody a neboli vyplatené žiadne príjmy konateľom a ich blízkym osobám. </w:t>
      </w:r>
    </w:p>
    <w:p w:rsidR="000723B2" w:rsidRDefault="000723B2" w:rsidP="000723B2">
      <w:pPr>
        <w:pStyle w:val="Pismenka"/>
        <w:numPr>
          <w:ilvl w:val="0"/>
          <w:numId w:val="0"/>
        </w:numPr>
        <w:ind w:left="360" w:hanging="360"/>
        <w:rPr>
          <w:b w:val="0"/>
        </w:rPr>
      </w:pPr>
    </w:p>
    <w:p w:rsidR="000723B2" w:rsidRDefault="000723B2" w:rsidP="000723B2">
      <w:pPr>
        <w:pStyle w:val="Pismenka"/>
        <w:numPr>
          <w:ilvl w:val="0"/>
          <w:numId w:val="0"/>
        </w:numPr>
        <w:ind w:left="360" w:hanging="360"/>
        <w:rPr>
          <w:b w:val="0"/>
        </w:rPr>
      </w:pPr>
    </w:p>
    <w:p w:rsidR="000723B2" w:rsidRPr="00AB28AF" w:rsidRDefault="000723B2" w:rsidP="000723B2">
      <w:pPr>
        <w:pStyle w:val="Nadpis1"/>
        <w:rPr>
          <w:sz w:val="22"/>
          <w:szCs w:val="22"/>
        </w:rPr>
      </w:pPr>
      <w:r w:rsidRPr="00AB28AF">
        <w:rPr>
          <w:sz w:val="22"/>
          <w:szCs w:val="22"/>
        </w:rPr>
        <w:t>Informácie o skutočnostiach, ktor</w:t>
      </w:r>
      <w:r>
        <w:rPr>
          <w:sz w:val="22"/>
          <w:szCs w:val="22"/>
        </w:rPr>
        <w:t xml:space="preserve">é nastali po dni, ku ktorému sa </w:t>
      </w:r>
      <w:r w:rsidRPr="00AB28AF">
        <w:rPr>
          <w:sz w:val="22"/>
          <w:szCs w:val="22"/>
        </w:rPr>
        <w:t>zostavuje účtovná závierka, do dňa zostavenia účtovnej závierky</w:t>
      </w:r>
    </w:p>
    <w:p w:rsidR="000723B2" w:rsidRPr="00AB28AF" w:rsidRDefault="000723B2" w:rsidP="000723B2">
      <w:pPr>
        <w:pStyle w:val="Zkladntext"/>
        <w:ind w:left="0"/>
        <w:rPr>
          <w:sz w:val="22"/>
          <w:szCs w:val="22"/>
        </w:rPr>
      </w:pPr>
      <w:r>
        <w:rPr>
          <w:sz w:val="22"/>
          <w:szCs w:val="22"/>
        </w:rPr>
        <w:t>Po 31. decembri 2019</w:t>
      </w:r>
      <w:r w:rsidRPr="00AB28AF">
        <w:rPr>
          <w:sz w:val="22"/>
          <w:szCs w:val="22"/>
        </w:rPr>
        <w:t xml:space="preserve"> do dňa zostavenia tejto účtovnej závierky </w:t>
      </w:r>
      <w:r w:rsidR="002A1D2A">
        <w:rPr>
          <w:sz w:val="22"/>
          <w:szCs w:val="22"/>
        </w:rPr>
        <w:t>30</w:t>
      </w:r>
      <w:r w:rsidRPr="00AB28AF">
        <w:rPr>
          <w:sz w:val="22"/>
          <w:szCs w:val="22"/>
        </w:rPr>
        <w:t>. marca 20</w:t>
      </w:r>
      <w:r>
        <w:rPr>
          <w:sz w:val="22"/>
          <w:szCs w:val="22"/>
        </w:rPr>
        <w:t>20</w:t>
      </w:r>
      <w:r w:rsidRPr="00AB28AF">
        <w:rPr>
          <w:color w:val="FF0000"/>
          <w:sz w:val="22"/>
          <w:szCs w:val="22"/>
        </w:rPr>
        <w:t xml:space="preserve">  </w:t>
      </w:r>
      <w:r w:rsidRPr="00AB28AF">
        <w:rPr>
          <w:sz w:val="22"/>
          <w:szCs w:val="22"/>
        </w:rPr>
        <w:t>nenastali udalosti majúce významný vplyv na verné zobrazenie skutočností, ktoré sú predmetom účtovníctva.</w:t>
      </w:r>
    </w:p>
    <w:p w:rsidR="000723B2" w:rsidRDefault="000723B2" w:rsidP="000723B2">
      <w:pPr>
        <w:pStyle w:val="Zkladntext"/>
      </w:pPr>
    </w:p>
    <w:p w:rsidR="000723B2" w:rsidRPr="005115C2" w:rsidRDefault="000723B2" w:rsidP="000723B2">
      <w:pPr>
        <w:pStyle w:val="Pismenka"/>
        <w:numPr>
          <w:ilvl w:val="0"/>
          <w:numId w:val="0"/>
        </w:numPr>
        <w:ind w:left="360" w:hanging="360"/>
        <w:rPr>
          <w:b w:val="0"/>
        </w:rPr>
      </w:pPr>
    </w:p>
    <w:p w:rsidR="000723B2" w:rsidRPr="005115C2" w:rsidRDefault="000723B2" w:rsidP="000723B2">
      <w:pPr>
        <w:ind w:left="360" w:hanging="180"/>
      </w:pPr>
    </w:p>
    <w:p w:rsidR="000723B2" w:rsidRDefault="000723B2" w:rsidP="000723B2"/>
    <w:p w:rsidR="000723B2" w:rsidRDefault="000723B2" w:rsidP="000723B2"/>
    <w:p w:rsidR="00480AC3" w:rsidRDefault="00480AC3"/>
    <w:sectPr w:rsidR="00480AC3" w:rsidSect="00594058">
      <w:headerReference w:type="default" r:id="rId7"/>
      <w:footerReference w:type="default" r:id="rId8"/>
      <w:pgSz w:w="11909" w:h="16834" w:code="9"/>
      <w:pgMar w:top="1152" w:right="864" w:bottom="720" w:left="864"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45DD" w:rsidRDefault="00DE45DD" w:rsidP="000723B2">
      <w:r>
        <w:separator/>
      </w:r>
    </w:p>
  </w:endnote>
  <w:endnote w:type="continuationSeparator" w:id="0">
    <w:p w:rsidR="00DE45DD" w:rsidRDefault="00DE45DD" w:rsidP="00072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5082862"/>
      <w:docPartObj>
        <w:docPartGallery w:val="Page Numbers (Bottom of Page)"/>
        <w:docPartUnique/>
      </w:docPartObj>
    </w:sdtPr>
    <w:sdtEndPr/>
    <w:sdtContent>
      <w:p w:rsidR="00832EB7" w:rsidRDefault="00BB347A">
        <w:pPr>
          <w:pStyle w:val="Pta"/>
        </w:pPr>
        <w:r>
          <w:fldChar w:fldCharType="begin"/>
        </w:r>
        <w:r>
          <w:instrText>PAGE   \* MERGEFORMAT</w:instrText>
        </w:r>
        <w:r>
          <w:fldChar w:fldCharType="separate"/>
        </w:r>
        <w:r w:rsidR="00D62B11">
          <w:rPr>
            <w:noProof/>
          </w:rPr>
          <w:t>5</w:t>
        </w:r>
        <w:r>
          <w:fldChar w:fldCharType="end"/>
        </w:r>
      </w:p>
    </w:sdtContent>
  </w:sdt>
  <w:p w:rsidR="00594058" w:rsidRDefault="00DE45DD">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45DD" w:rsidRDefault="00DE45DD" w:rsidP="000723B2">
      <w:r>
        <w:separator/>
      </w:r>
    </w:p>
  </w:footnote>
  <w:footnote w:type="continuationSeparator" w:id="0">
    <w:p w:rsidR="00DE45DD" w:rsidRDefault="00DE45DD" w:rsidP="000723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6D91" w:rsidRDefault="000723B2" w:rsidP="00FA6D91">
    <w:pPr>
      <w:pStyle w:val="Hlavika"/>
    </w:pPr>
    <w:proofErr w:type="spellStart"/>
    <w:r>
      <w:t>Účto</w:t>
    </w:r>
    <w:proofErr w:type="spellEnd"/>
    <w:r>
      <w:t>-soft</w:t>
    </w:r>
    <w:r w:rsidR="00BB347A">
      <w:t>, s. r. o.                                                                                                                                     IČO:</w:t>
    </w:r>
    <w:r>
      <w:t>46683097</w:t>
    </w:r>
  </w:p>
  <w:p w:rsidR="00FA6D91" w:rsidRDefault="00BB347A" w:rsidP="00FA6D91">
    <w:pPr>
      <w:pStyle w:val="Hlavika"/>
    </w:pPr>
    <w:r>
      <w:t>Poznámky ÚČ POD 3-01                                                                                                                      DIČ:</w:t>
    </w:r>
    <w:r w:rsidR="000723B2">
      <w:t>2023519322</w:t>
    </w:r>
  </w:p>
  <w:p w:rsidR="00FA6D91" w:rsidRDefault="00BB347A" w:rsidP="00FA6D91">
    <w:pPr>
      <w:pStyle w:val="Hlavika"/>
    </w:pPr>
    <w:r>
      <w:t>individuálnej účtovnej závierky 2019</w:t>
    </w:r>
  </w:p>
  <w:p w:rsidR="00846BB6" w:rsidRDefault="00DE45DD" w:rsidP="00846BB6">
    <w:pPr>
      <w:pStyle w:val="Hlavika"/>
    </w:pPr>
  </w:p>
  <w:p w:rsidR="00594058" w:rsidRPr="00846BB6" w:rsidRDefault="00DE45DD" w:rsidP="00846BB6">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15:restartNumberingAfterBreak="0">
    <w:nsid w:val="297C27D3"/>
    <w:multiLevelType w:val="hybridMultilevel"/>
    <w:tmpl w:val="1B8C47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BE61C3"/>
    <w:multiLevelType w:val="multilevel"/>
    <w:tmpl w:val="62D890BC"/>
    <w:lvl w:ilvl="0">
      <w:start w:val="1"/>
      <w:numFmt w:val="decimal"/>
      <w:pStyle w:val="Nadpis2"/>
      <w:lvlText w:val="%1."/>
      <w:lvlJc w:val="left"/>
      <w:pPr>
        <w:tabs>
          <w:tab w:val="num" w:pos="360"/>
        </w:tabs>
        <w:ind w:left="360" w:hanging="360"/>
      </w:pPr>
      <w:rPr>
        <w:rFonts w:cs="Times New Roman"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4" w15:restartNumberingAfterBreak="0">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36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3"/>
  </w:num>
  <w:num w:numId="2">
    <w:abstractNumId w:val="2"/>
  </w:num>
  <w:num w:numId="3">
    <w:abstractNumId w:val="4"/>
  </w:num>
  <w:num w:numId="4">
    <w:abstractNumId w:val="0"/>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3B2"/>
    <w:rsid w:val="00036FA2"/>
    <w:rsid w:val="000723B2"/>
    <w:rsid w:val="001964A2"/>
    <w:rsid w:val="002A1D2A"/>
    <w:rsid w:val="00480AC3"/>
    <w:rsid w:val="00AC12CE"/>
    <w:rsid w:val="00BB347A"/>
    <w:rsid w:val="00C842F6"/>
    <w:rsid w:val="00CF61D3"/>
    <w:rsid w:val="00D62B11"/>
    <w:rsid w:val="00DE45D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CFC3A5-7C99-4121-862D-158E922D9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723B2"/>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0723B2"/>
    <w:pPr>
      <w:keepNext/>
      <w:numPr>
        <w:numId w:val="1"/>
      </w:numPr>
      <w:outlineLvl w:val="0"/>
    </w:pPr>
    <w:rPr>
      <w:b/>
      <w:caps/>
      <w:sz w:val="18"/>
    </w:rPr>
  </w:style>
  <w:style w:type="paragraph" w:styleId="Nadpis2">
    <w:name w:val="heading 2"/>
    <w:basedOn w:val="Normlny"/>
    <w:next w:val="Normlny"/>
    <w:link w:val="Nadpis2Char"/>
    <w:qFormat/>
    <w:rsid w:val="000723B2"/>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0723B2"/>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0723B2"/>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0723B2"/>
    <w:rPr>
      <w:rFonts w:ascii="Times New Roman" w:eastAsia="Times New Roman" w:hAnsi="Times New Roman" w:cs="Times New Roman"/>
      <w:b/>
      <w:sz w:val="18"/>
      <w:szCs w:val="20"/>
    </w:rPr>
  </w:style>
  <w:style w:type="character" w:customStyle="1" w:styleId="Nadpis8Char">
    <w:name w:val="Nadpis 8 Char"/>
    <w:basedOn w:val="Predvolenpsmoodseku"/>
    <w:link w:val="Nadpis8"/>
    <w:uiPriority w:val="9"/>
    <w:semiHidden/>
    <w:rsid w:val="000723B2"/>
    <w:rPr>
      <w:rFonts w:asciiTheme="majorHAnsi" w:eastAsiaTheme="majorEastAsia" w:hAnsiTheme="majorHAnsi" w:cstheme="majorBidi"/>
      <w:color w:val="272727" w:themeColor="text1" w:themeTint="D8"/>
      <w:sz w:val="21"/>
      <w:szCs w:val="21"/>
    </w:rPr>
  </w:style>
  <w:style w:type="paragraph" w:styleId="Zkladntext">
    <w:name w:val="Body Text"/>
    <w:basedOn w:val="Normlny"/>
    <w:link w:val="ZkladntextChar"/>
    <w:rsid w:val="000723B2"/>
    <w:pPr>
      <w:ind w:left="426"/>
      <w:jc w:val="both"/>
    </w:pPr>
    <w:rPr>
      <w:sz w:val="18"/>
    </w:rPr>
  </w:style>
  <w:style w:type="character" w:customStyle="1" w:styleId="ZkladntextChar">
    <w:name w:val="Základný text Char"/>
    <w:basedOn w:val="Predvolenpsmoodseku"/>
    <w:link w:val="Zkladntext"/>
    <w:rsid w:val="000723B2"/>
    <w:rPr>
      <w:rFonts w:ascii="Times New Roman" w:eastAsia="Times New Roman" w:hAnsi="Times New Roman" w:cs="Times New Roman"/>
      <w:sz w:val="18"/>
      <w:szCs w:val="20"/>
    </w:rPr>
  </w:style>
  <w:style w:type="character" w:customStyle="1" w:styleId="ra">
    <w:name w:val="ra"/>
    <w:basedOn w:val="Predvolenpsmoodseku"/>
    <w:rsid w:val="000723B2"/>
  </w:style>
  <w:style w:type="paragraph" w:styleId="Hlavika">
    <w:name w:val="header"/>
    <w:basedOn w:val="Normlny"/>
    <w:link w:val="HlavikaChar"/>
    <w:uiPriority w:val="99"/>
    <w:unhideWhenUsed/>
    <w:rsid w:val="000723B2"/>
    <w:pPr>
      <w:tabs>
        <w:tab w:val="center" w:pos="4680"/>
        <w:tab w:val="right" w:pos="9360"/>
      </w:tabs>
    </w:pPr>
  </w:style>
  <w:style w:type="character" w:customStyle="1" w:styleId="HlavikaChar">
    <w:name w:val="Hlavička Char"/>
    <w:basedOn w:val="Predvolenpsmoodseku"/>
    <w:link w:val="Hlavika"/>
    <w:uiPriority w:val="99"/>
    <w:rsid w:val="000723B2"/>
    <w:rPr>
      <w:rFonts w:ascii="Times New Roman" w:eastAsia="Times New Roman" w:hAnsi="Times New Roman" w:cs="Times New Roman"/>
      <w:sz w:val="20"/>
      <w:szCs w:val="20"/>
    </w:rPr>
  </w:style>
  <w:style w:type="paragraph" w:styleId="Pta">
    <w:name w:val="footer"/>
    <w:basedOn w:val="Normlny"/>
    <w:link w:val="PtaChar"/>
    <w:uiPriority w:val="99"/>
    <w:unhideWhenUsed/>
    <w:rsid w:val="000723B2"/>
    <w:pPr>
      <w:tabs>
        <w:tab w:val="center" w:pos="4680"/>
        <w:tab w:val="right" w:pos="9360"/>
      </w:tabs>
    </w:pPr>
  </w:style>
  <w:style w:type="character" w:customStyle="1" w:styleId="PtaChar">
    <w:name w:val="Päta Char"/>
    <w:basedOn w:val="Predvolenpsmoodseku"/>
    <w:link w:val="Pta"/>
    <w:uiPriority w:val="99"/>
    <w:rsid w:val="000723B2"/>
    <w:rPr>
      <w:rFonts w:ascii="Times New Roman" w:eastAsia="Times New Roman" w:hAnsi="Times New Roman" w:cs="Times New Roman"/>
      <w:sz w:val="20"/>
      <w:szCs w:val="20"/>
    </w:rPr>
  </w:style>
  <w:style w:type="paragraph" w:customStyle="1" w:styleId="Pismenka">
    <w:name w:val="Pismenka"/>
    <w:basedOn w:val="Zkladntext"/>
    <w:rsid w:val="000723B2"/>
    <w:pPr>
      <w:numPr>
        <w:numId w:val="3"/>
      </w:numPr>
    </w:pPr>
    <w:rPr>
      <w:b/>
    </w:rPr>
  </w:style>
  <w:style w:type="paragraph" w:customStyle="1" w:styleId="Obsahtabuky">
    <w:name w:val="Obsah tabuľky"/>
    <w:basedOn w:val="Zkladntext"/>
    <w:rsid w:val="000723B2"/>
    <w:pPr>
      <w:suppressLineNumbers/>
      <w:suppressAutoHyphens/>
      <w:ind w:left="0"/>
    </w:pPr>
    <w:rPr>
      <w:sz w:val="24"/>
      <w:lang w:val="en-US" w:eastAsia="cs-CZ"/>
    </w:rPr>
  </w:style>
  <w:style w:type="paragraph" w:customStyle="1" w:styleId="Oznaitext1">
    <w:name w:val="Označiť text1"/>
    <w:basedOn w:val="Normlny"/>
    <w:rsid w:val="000723B2"/>
    <w:pPr>
      <w:suppressAutoHyphens/>
      <w:ind w:left="284" w:right="424" w:hanging="284"/>
      <w:jc w:val="both"/>
    </w:pPr>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5</Pages>
  <Words>1882</Words>
  <Characters>10728</Characters>
  <Application>Microsoft Office Word</Application>
  <DocSecurity>0</DocSecurity>
  <Lines>89</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12585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dc:creator>
  <cp:keywords/>
  <dc:description/>
  <cp:lastModifiedBy>ZD</cp:lastModifiedBy>
  <cp:revision>6</cp:revision>
  <dcterms:created xsi:type="dcterms:W3CDTF">2020-03-30T15:08:00Z</dcterms:created>
  <dcterms:modified xsi:type="dcterms:W3CDTF">2020-03-30T15:47:00Z</dcterms:modified>
</cp:coreProperties>
</file>