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9C058C4" w14:textId="4CBB9C9E" w:rsidR="00C74B55" w:rsidRPr="004231F7" w:rsidRDefault="008D296E">
      <w:pPr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</w:pPr>
      <w:r w:rsidRPr="008D296E">
        <w:rPr>
          <w:rFonts w:asciiTheme="majorHAnsi" w:hAnsiTheme="majorHAnsi" w:cstheme="majorHAnsi"/>
          <w:b/>
          <w:bCs/>
          <w:i/>
          <w:iCs/>
          <w:sz w:val="24"/>
          <w:szCs w:val="24"/>
        </w:rPr>
        <w:t xml:space="preserve">                                                     </w:t>
      </w:r>
      <w:r w:rsidRPr="004231F7"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  <w:t>Poznámky  k účtovnej závierke</w:t>
      </w:r>
    </w:p>
    <w:p w14:paraId="54744405" w14:textId="5BA3017D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177CFE51" w14:textId="77777777" w:rsidR="004231F7" w:rsidRDefault="004231F7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58047847" w14:textId="4AE7F392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8D296E">
        <w:rPr>
          <w:rFonts w:asciiTheme="majorHAnsi" w:hAnsiTheme="majorHAnsi" w:cstheme="majorHAnsi"/>
          <w:b/>
          <w:bCs/>
          <w:sz w:val="24"/>
          <w:szCs w:val="24"/>
        </w:rPr>
        <w:t>Účtovné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obdobie :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01.01.2019 – 31.12.2019</w:t>
      </w:r>
    </w:p>
    <w:p w14:paraId="7AD64E6E" w14:textId="1E48FFA4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: 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Overland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>s.r.o.</w:t>
      </w:r>
    </w:p>
    <w:p w14:paraId="6D3E5DBD" w14:textId="018A8079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Sídlo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Vajanského nábrežie  5</w:t>
      </w:r>
    </w:p>
    <w:p w14:paraId="1611F199" w14:textId="11CB1A0D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811 02 Bratislava</w:t>
      </w:r>
    </w:p>
    <w:p w14:paraId="5366341E" w14:textId="70DF3EE8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IČO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46430393</w:t>
      </w:r>
    </w:p>
    <w:p w14:paraId="6243647E" w14:textId="1F6E2917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DIČ :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2023379424</w:t>
      </w:r>
    </w:p>
    <w:p w14:paraId="72E1E31B" w14:textId="11FB5B46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IČ DPH :    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SK20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23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379424</w:t>
      </w:r>
    </w:p>
    <w:p w14:paraId="07B1DD08" w14:textId="7A8A4A56" w:rsidR="008D296E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Založená :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v roku 2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01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8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Spoločenskou zmluvou</w:t>
      </w:r>
    </w:p>
    <w:p w14:paraId="2502BC4C" w14:textId="1DCD9F02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Hlavná činnosť :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kúpa tovaru na účely predaja konečnému spotrebiteľovi</w:t>
      </w:r>
    </w:p>
    <w:p w14:paraId="68F23582" w14:textId="2EFBBBD5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0A619AAC" w14:textId="5D77661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8955820" w14:textId="2462AB8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785C1796" w14:textId="5A24BEE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Spoločnici :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Koky  Radoslav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50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% podiel spoločnosti</w:t>
      </w:r>
    </w:p>
    <w:p w14:paraId="1567D1CA" w14:textId="77777777" w:rsidR="00D04323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88BFA91" w14:textId="0382F5B3" w:rsidR="001F6D0A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Štatutárny orgán :  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Koky 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Drahoš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>–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konateľ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-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50 % podiel spoločnosti</w:t>
      </w:r>
    </w:p>
    <w:p w14:paraId="5D7D346D" w14:textId="147DF79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3F902C67" w14:textId="19044F60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5565D530" w14:textId="3EB07EE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4027144" w14:textId="73C2EF62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2019 účtovala v sústave podvojného účtovníctva B variantom.</w:t>
      </w:r>
    </w:p>
    <w:p w14:paraId="186685F4" w14:textId="7725834B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je </w:t>
      </w:r>
      <w:r w:rsidR="0028672D">
        <w:rPr>
          <w:rFonts w:asciiTheme="majorHAnsi" w:hAnsiTheme="majorHAnsi" w:cstheme="majorHAnsi"/>
          <w:b/>
          <w:bCs/>
          <w:sz w:val="24"/>
          <w:szCs w:val="24"/>
        </w:rPr>
        <w:t xml:space="preserve">mesačným 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pla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>titeľom DPH</w:t>
      </w:r>
    </w:p>
    <w:p w14:paraId="16735C08" w14:textId="17E801E3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zostavila riadnu účtovnú závierku k poslednému dňu účtovného obdobia.</w:t>
      </w:r>
    </w:p>
    <w:p w14:paraId="53922D72" w14:textId="599AEB3B" w:rsidR="00D72950" w:rsidRDefault="0028672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v roku 2019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aktívne pracovala a rozširovala svoju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ekonomickú a finančnú činnosť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, </w:t>
      </w:r>
    </w:p>
    <w:p w14:paraId="273F21F5" w14:textId="442F2ED3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pre budúce obdobia  spoločnosti.</w:t>
      </w:r>
    </w:p>
    <w:p w14:paraId="3B409F89" w14:textId="61ECD9AA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31.12.2019 spoločnosť eviduje záväzky voči dodávateľom v celkovej sume : 25 280,18€</w:t>
      </w:r>
    </w:p>
    <w:p w14:paraId="78B38100" w14:textId="54C342F7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31.12.2019 spoločnosť eviduje pohľadávky voči odberateľom v celkovej sume : 38 259,66€</w:t>
      </w:r>
    </w:p>
    <w:p w14:paraId="2CF73807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9436CD6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AEE20E8" w14:textId="7E2F5DD8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V </w:t>
      </w:r>
      <w:r w:rsidR="0028672D">
        <w:rPr>
          <w:rFonts w:asciiTheme="majorHAnsi" w:hAnsiTheme="majorHAnsi" w:cstheme="majorHAnsi"/>
          <w:b/>
          <w:bCs/>
          <w:sz w:val="24"/>
          <w:szCs w:val="24"/>
        </w:rPr>
        <w:t>Bratislave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67CD887A" w14:textId="382DEC5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Dňa :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30</w:t>
      </w:r>
      <w:bookmarkStart w:id="0" w:name="_GoBack"/>
      <w:bookmarkEnd w:id="0"/>
      <w:r w:rsidR="0028672D">
        <w:rPr>
          <w:rFonts w:asciiTheme="majorHAnsi" w:hAnsiTheme="majorHAnsi" w:cstheme="majorHAnsi"/>
          <w:b/>
          <w:bCs/>
          <w:sz w:val="24"/>
          <w:szCs w:val="24"/>
        </w:rPr>
        <w:t>.03.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2020 </w:t>
      </w:r>
    </w:p>
    <w:p w14:paraId="3502BF83" w14:textId="7F013D46" w:rsidR="008D296E" w:rsidRP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</w:p>
    <w:p w14:paraId="2F8BAC91" w14:textId="1C6806DA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  <w:u w:val="single"/>
        </w:rPr>
      </w:pPr>
    </w:p>
    <w:p w14:paraId="5DDB9A4E" w14:textId="77777777" w:rsidR="008D296E" w:rsidRPr="008D296E" w:rsidRDefault="008D296E">
      <w:pPr>
        <w:rPr>
          <w:rFonts w:asciiTheme="majorHAnsi" w:hAnsiTheme="majorHAnsi" w:cstheme="majorHAnsi"/>
          <w:sz w:val="24"/>
          <w:szCs w:val="24"/>
        </w:rPr>
      </w:pPr>
    </w:p>
    <w:sectPr w:rsidR="008D296E" w:rsidRPr="008D29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96E"/>
    <w:rsid w:val="001B7F83"/>
    <w:rsid w:val="001F6D0A"/>
    <w:rsid w:val="0028672D"/>
    <w:rsid w:val="004231F7"/>
    <w:rsid w:val="00885A5A"/>
    <w:rsid w:val="008D296E"/>
    <w:rsid w:val="00B779DE"/>
    <w:rsid w:val="00C93BCF"/>
    <w:rsid w:val="00D04323"/>
    <w:rsid w:val="00D729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87EE9"/>
  <w15:chartTrackingRefBased/>
  <w15:docId w15:val="{E92D6DE5-A516-4012-98CE-9F0616A09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173</Words>
  <Characters>989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a moje druhé Ja</dc:creator>
  <cp:keywords/>
  <dc:description/>
  <cp:lastModifiedBy>Ja a moje druhé Ja</cp:lastModifiedBy>
  <cp:revision>6</cp:revision>
  <cp:lastPrinted>2020-02-04T16:27:00Z</cp:lastPrinted>
  <dcterms:created xsi:type="dcterms:W3CDTF">2020-02-04T15:27:00Z</dcterms:created>
  <dcterms:modified xsi:type="dcterms:W3CDTF">2020-03-31T10:34:00Z</dcterms:modified>
</cp:coreProperties>
</file>