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3C5" w:rsidRDefault="008C03C5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bookmarkStart w:id="0" w:name="_GoBack"/>
      <w:bookmarkEnd w:id="0"/>
    </w:p>
    <w:p w:rsidR="00DA3815" w:rsidRDefault="003E79A6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 </w:t>
      </w:r>
      <w:r>
        <w:rPr>
          <w:rFonts w:ascii="Times New Roman" w:eastAsia="Times New Roman" w:hAnsi="Times New Roman" w:cs="Times New Roman"/>
          <w:b/>
          <w:color w:val="5B9BD5"/>
        </w:rPr>
        <w:tab/>
        <w:t>Všeobecné informácie</w:t>
      </w:r>
    </w:p>
    <w:p w:rsidR="00DA3815" w:rsidRDefault="00DA3815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I.1 </w:t>
      </w:r>
      <w:r>
        <w:rPr>
          <w:rFonts w:ascii="Times New Roman" w:eastAsia="Times New Roman" w:hAnsi="Times New Roman" w:cs="Times New Roman"/>
          <w:b/>
        </w:rPr>
        <w:tab/>
        <w:t>Obchodné meno účtovnej jednotky:</w:t>
      </w:r>
      <w:r w:rsidR="00371834">
        <w:rPr>
          <w:rFonts w:ascii="Times New Roman" w:eastAsia="Times New Roman" w:hAnsi="Times New Roman" w:cs="Times New Roman"/>
          <w:b/>
        </w:rPr>
        <w:t xml:space="preserve"> PH  KONZULTA s.r.o.</w:t>
      </w:r>
    </w:p>
    <w:p w:rsidR="00DA3815" w:rsidRDefault="003E7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Sídlo účtovnej jednotky:</w:t>
      </w:r>
      <w:r w:rsidR="00371834">
        <w:rPr>
          <w:rFonts w:ascii="Times New Roman" w:eastAsia="Times New Roman" w:hAnsi="Times New Roman" w:cs="Times New Roman"/>
          <w:b/>
        </w:rPr>
        <w:t>Zlatovská 27, 911 01  Trenčín</w:t>
      </w:r>
    </w:p>
    <w:p w:rsidR="00DA3815" w:rsidRDefault="003E7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Opis hospodárskej činnosti účtovnej jednotky:</w:t>
      </w:r>
      <w:r w:rsidR="00371834">
        <w:rPr>
          <w:rFonts w:ascii="Times New Roman" w:eastAsia="Times New Roman" w:hAnsi="Times New Roman" w:cs="Times New Roman"/>
          <w:b/>
        </w:rPr>
        <w:t xml:space="preserve"> prenájom nehnuteľností, predaj osobných automobilov 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I.2</w:t>
      </w:r>
      <w:r>
        <w:rPr>
          <w:rFonts w:ascii="Times New Roman" w:eastAsia="Times New Roman" w:hAnsi="Times New Roman" w:cs="Times New Roman"/>
          <w:b/>
        </w:rPr>
        <w:tab/>
        <w:t>Dátum schválenia účtovnej závierky za bezprostredne predchádzajúce účtovné obdobie:</w:t>
      </w:r>
    </w:p>
    <w:p w:rsidR="00DA3815" w:rsidRDefault="0069086D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</w:t>
      </w:r>
      <w:r w:rsidR="006D7BAE"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</w:rPr>
        <w:t>.3.</w:t>
      </w:r>
      <w:r w:rsidR="00006542">
        <w:rPr>
          <w:rFonts w:ascii="Times New Roman" w:eastAsia="Times New Roman" w:hAnsi="Times New Roman" w:cs="Times New Roman"/>
          <w:b/>
        </w:rPr>
        <w:t>20</w:t>
      </w:r>
      <w:r w:rsidR="006D7BAE">
        <w:rPr>
          <w:rFonts w:ascii="Times New Roman" w:eastAsia="Times New Roman" w:hAnsi="Times New Roman" w:cs="Times New Roman"/>
          <w:b/>
        </w:rPr>
        <w:t>20</w:t>
      </w:r>
    </w:p>
    <w:p w:rsidR="00DA3815" w:rsidRDefault="00DA3815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I.3</w:t>
      </w:r>
      <w:r>
        <w:rPr>
          <w:rFonts w:ascii="Times New Roman" w:eastAsia="Times New Roman" w:hAnsi="Times New Roman" w:cs="Times New Roman"/>
          <w:b/>
        </w:rPr>
        <w:tab/>
        <w:t>Právny dôvod na zostavenie účtovnej závierky:</w:t>
      </w:r>
      <w:r w:rsidR="00371834">
        <w:rPr>
          <w:rFonts w:ascii="Times New Roman" w:eastAsia="Times New Roman" w:hAnsi="Times New Roman" w:cs="Times New Roman"/>
          <w:b/>
        </w:rPr>
        <w:t xml:space="preserve"> riadna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 w:rsidP="00371834">
      <w:pPr>
        <w:tabs>
          <w:tab w:val="left" w:pos="1604"/>
          <w:tab w:val="left" w:pos="2815"/>
        </w:tabs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Dôvod na zostavenie mimoriadnej účtovnej závierky: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DA3815" w:rsidRDefault="003E79A6">
      <w:pPr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rozdelenie</w:t>
      </w:r>
      <w:r>
        <w:rPr>
          <w:rFonts w:ascii="Times New Roman" w:eastAsia="Times New Roman" w:hAnsi="Times New Roman" w:cs="Times New Roman"/>
        </w:rPr>
        <w:tab/>
        <w:t xml:space="preserve">                zlúčenie</w:t>
      </w:r>
      <w:r>
        <w:rPr>
          <w:rFonts w:ascii="Times New Roman" w:eastAsia="Times New Roman" w:hAnsi="Times New Roman" w:cs="Times New Roman"/>
        </w:rPr>
        <w:tab/>
        <w:t xml:space="preserve">               splynutie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zmena práv. formy</w:t>
      </w:r>
    </w:p>
    <w:p w:rsidR="00DA3815" w:rsidRDefault="003E79A6">
      <w:pPr>
        <w:tabs>
          <w:tab w:val="left" w:pos="1429"/>
        </w:tabs>
        <w:spacing w:after="16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začiatok likvidácie       koniec likvidácie      vyhlásenie konkurzu        zrušenie konkurzu  </w:t>
      </w:r>
    </w:p>
    <w:p w:rsidR="00DA3815" w:rsidRDefault="00DA3815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I.4 </w:t>
      </w:r>
      <w:r>
        <w:rPr>
          <w:rFonts w:ascii="Times New Roman" w:eastAsia="Times New Roman" w:hAnsi="Times New Roman" w:cs="Times New Roman"/>
          <w:b/>
        </w:rPr>
        <w:tab/>
        <w:t>Informácie o skupine účtovných jednotiek, ak je účtovná jednotka jej súčasťou:</w:t>
      </w:r>
    </w:p>
    <w:p w:rsidR="00DA3815" w:rsidRDefault="003E7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a)</w:t>
      </w:r>
      <w:r>
        <w:rPr>
          <w:rFonts w:ascii="Times New Roman" w:eastAsia="Times New Roman" w:hAnsi="Times New Roman" w:cs="Times New Roman"/>
        </w:rPr>
        <w:tab/>
        <w:t>Obchodné meno a sídlo účtovnej jednotky, ktorá zostavuje konsolidovanú účtovnú závierku za najväčšiu skupinu, ktorej súčas</w:t>
      </w:r>
      <w:r w:rsidR="00EF4064">
        <w:rPr>
          <w:rFonts w:ascii="Times New Roman" w:eastAsia="Times New Roman" w:hAnsi="Times New Roman" w:cs="Times New Roman"/>
        </w:rPr>
        <w:t>ť</w:t>
      </w:r>
      <w:r>
        <w:rPr>
          <w:rFonts w:ascii="Times New Roman" w:eastAsia="Times New Roman" w:hAnsi="Times New Roman" w:cs="Times New Roman"/>
        </w:rPr>
        <w:t xml:space="preserve">ou je účtovná jednotkaako dcérska účtovná jednotka: </w:t>
      </w: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DA3815" w:rsidRDefault="003E7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I.4 b)</w:t>
      </w:r>
      <w:r>
        <w:rPr>
          <w:rFonts w:ascii="Times New Roman" w:eastAsia="Times New Roman" w:hAnsi="Times New Roman" w:cs="Times New Roman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c)</w:t>
      </w:r>
      <w:r>
        <w:rPr>
          <w:rFonts w:ascii="Times New Roman" w:eastAsia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DA3815" w:rsidRDefault="003E7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d)</w:t>
      </w:r>
      <w:r>
        <w:rPr>
          <w:rFonts w:ascii="Times New Roman" w:eastAsia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V zmysle § 22 ods. 8 ZoÚ (oslobodenie od konsolidácie na medzistupni):</w:t>
      </w:r>
    </w:p>
    <w:p w:rsidR="00DA3815" w:rsidRDefault="003E79A6">
      <w:pPr>
        <w:spacing w:after="160" w:line="240" w:lineRule="auto"/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DA3815" w:rsidRDefault="003E7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V zmysle § 22 ods. 10 a 12  ZoÚ (oslobodenie pri nevýznamnosti dcérskych spoločností):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023"/>
        <w:gridCol w:w="4167"/>
      </w:tblGrid>
      <w:tr w:rsidR="00DA3815">
        <w:trPr>
          <w:trHeight w:val="1"/>
        </w:trPr>
        <w:tc>
          <w:tcPr>
            <w:tcW w:w="50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16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Sídlo dcérskej spoločnosti</w:t>
            </w:r>
          </w:p>
        </w:tc>
      </w:tr>
      <w:tr w:rsidR="00DA3815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9A77D2" w:rsidP="009A77D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KORA a.s. 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9A77D2" w:rsidP="009A77D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Zlatovská 27 Trenčín </w:t>
            </w:r>
          </w:p>
        </w:tc>
      </w:tr>
      <w:tr w:rsidR="00DA3815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I.5 </w:t>
      </w:r>
      <w:r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057"/>
        <w:gridCol w:w="2373"/>
        <w:gridCol w:w="2760"/>
      </w:tblGrid>
      <w:tr w:rsidR="00DA3815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01325" w:rsidP="0069086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71834" w:rsidP="00D3692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D3692D">
              <w:rPr>
                <w:rFonts w:ascii="Calibri" w:eastAsia="Calibri" w:hAnsi="Calibri" w:cs="Calibri"/>
              </w:rPr>
              <w:t>1</w:t>
            </w:r>
          </w:p>
        </w:tc>
      </w:tr>
    </w:tbl>
    <w:p w:rsidR="00DA3815" w:rsidRDefault="00DA3815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:rsidR="00DA3815" w:rsidRDefault="003E79A6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orgánoch spoločnosti</w:t>
      </w:r>
    </w:p>
    <w:p w:rsidR="00DA3815" w:rsidRDefault="003E7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  <w:r>
        <w:rPr>
          <w:rFonts w:ascii="Times New Roman" w:eastAsia="Times New Roman" w:hAnsi="Times New Roman" w:cs="Times New Roman"/>
          <w:b/>
        </w:rPr>
        <w:tab/>
        <w:t>Informácie o orgánoch účtovnej jednotky</w:t>
      </w:r>
    </w:p>
    <w:p w:rsidR="00DA3815" w:rsidRDefault="003E79A6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a) - d)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626"/>
        <w:gridCol w:w="1413"/>
        <w:gridCol w:w="1134"/>
        <w:gridCol w:w="706"/>
        <w:gridCol w:w="1413"/>
        <w:gridCol w:w="1134"/>
        <w:gridCol w:w="726"/>
      </w:tblGrid>
      <w:tr w:rsidR="00DA3815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príjmu, výhody</w:t>
            </w:r>
          </w:p>
        </w:tc>
        <w:tc>
          <w:tcPr>
            <w:tcW w:w="3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bývalých členov orgánov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1 - BO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</w:tr>
      <w:tr w:rsidR="00DA3815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zabezpečenie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Poskytnuté pôžičky k poslednému dňu účtovného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ind w:firstLine="220"/>
              <w:jc w:val="right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ind w:firstLine="220"/>
              <w:jc w:val="right"/>
            </w:pP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Splatené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Použité finančné prostriedky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62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Ďalšie dôležité informácie o príjmoch a výhodách členov štatutárnych orgánov, dozorných orgánov a iného orgánu účtovnej jednotky</w:t>
      </w:r>
      <w:r>
        <w:rPr>
          <w:rFonts w:ascii="Times New Roman" w:eastAsia="Times New Roman" w:hAnsi="Times New Roman" w:cs="Times New Roman"/>
        </w:rPr>
        <w:t xml:space="preserve"> (napr. hlavné podmienky, na základe ktorých boli záruky, iné zabezpečenia a pôžičky poskytnuté):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prijatých postupoch</w:t>
      </w: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1</w:t>
      </w:r>
      <w:r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:rsidR="00DA3815" w:rsidRDefault="003E79A6">
      <w:pPr>
        <w:spacing w:after="3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</w:rPr>
        <w:t xml:space="preserve">áno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DA3815" w:rsidRDefault="00DA381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2</w:t>
      </w:r>
      <w:r>
        <w:rPr>
          <w:rFonts w:ascii="Times New Roman" w:eastAsia="Times New Roman" w:hAnsi="Times New Roman" w:cs="Times New Roman"/>
          <w:b/>
        </w:rPr>
        <w:tab/>
        <w:t>Zmeny účtovných zásad a metód:</w:t>
      </w: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Účtovné metódy a zásady boli aplikované v rámci platného ZoÚ, s osobitosťami: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036"/>
        <w:gridCol w:w="2773"/>
        <w:gridCol w:w="3343"/>
      </w:tblGrid>
      <w:tr w:rsidR="00DA3815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zmeny zásady alebo metódy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zmeny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Hodnota vplyvu na príslušnú zložku majetku, záväzkov,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vlastného imania a výsledku hospodárenia účtovnej jednotky</w:t>
            </w:r>
          </w:p>
        </w:tc>
      </w:tr>
      <w:tr w:rsidR="00DA3815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lastRenderedPageBreak/>
              <w:t> 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036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3</w:t>
      </w:r>
      <w:r>
        <w:rPr>
          <w:rFonts w:ascii="Times New Roman" w:eastAsia="Times New Roman" w:hAnsi="Times New Roman" w:cs="Times New Roman"/>
          <w:b/>
        </w:rPr>
        <w:tab/>
        <w:t>Informácie o charaktere a účele transakcií, ktoré sa neuvádzajú v súvahe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356"/>
        <w:gridCol w:w="2356"/>
        <w:gridCol w:w="1948"/>
        <w:gridCol w:w="2492"/>
      </w:tblGrid>
      <w:tr w:rsidR="00DA3815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Opis transakcie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Finančný vplyv transakcie na účtovnú jednotku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Riziká transakcie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Prínosy transakcie</w:t>
            </w:r>
          </w:p>
        </w:tc>
      </w:tr>
      <w:tr w:rsidR="00DA3815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a)   Spôsob oceňovania jednotlivých zložiek majetku a záväzkov: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731"/>
        <w:gridCol w:w="2638"/>
        <w:gridCol w:w="2783"/>
      </w:tblGrid>
      <w:tr w:rsidR="00DA3815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ocenenia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Náklady spojené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s obstaraním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 w:rsidP="009A77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9A77D2">
              <w:rPr>
                <w:rFonts w:ascii="Times New Roman" w:eastAsia="Times New Roman" w:hAnsi="Times New Roman" w:cs="Times New Roman"/>
                <w:b/>
                <w:color w:val="2F75B5"/>
              </w:rPr>
              <w:t>Obstarávacia cena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 w:rsidP="009A77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9A77D2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Obstarávacia cena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9A77D2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Obstarávacia cena 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 w:rsidP="009A77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9A77D2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Obstarávacia cena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Zákazková výstav. nehnuteľ.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9A77D2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9A77D2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9A77D2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Časové rozlíšenie na strane pasív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9A77D2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Majetok a záväzky zabezpečené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lastRenderedPageBreak/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obstar.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373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Splatná daň z príjmov a odložená daň z</w:t>
            </w:r>
            <w:r w:rsidR="003718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príjmov</w:t>
            </w:r>
          </w:p>
        </w:tc>
        <w:tc>
          <w:tcPr>
            <w:tcW w:w="263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9A77D2"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Menovitá hodnota </w:t>
            </w:r>
          </w:p>
        </w:tc>
        <w:tc>
          <w:tcPr>
            <w:tcW w:w="278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b)   Odhad zníženia hodnoty majetku a tvorba OP k 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974"/>
        <w:gridCol w:w="2852"/>
        <w:gridCol w:w="3326"/>
      </w:tblGrid>
      <w:tr w:rsidR="00DA3815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majetku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zníženia hodnoty majetku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Vytvorená OP</w:t>
            </w:r>
          </w:p>
        </w:tc>
      </w:tr>
      <w:tr w:rsidR="00DA3815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974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c)   Ocenenie záväzkov a stanovenie odhadu ocenenia rezerv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708"/>
        <w:gridCol w:w="4444"/>
      </w:tblGrid>
      <w:tr w:rsidR="00DA3815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ocenenia rezerv</w:t>
            </w:r>
          </w:p>
        </w:tc>
      </w:tr>
      <w:tr w:rsidR="00DA3815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d)  Ocenenie finančných nástrojov alebo majetku, ktorý nie je finančným nástrojom pri oceňovaní reálnou hodnotou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917"/>
        <w:gridCol w:w="2785"/>
        <w:gridCol w:w="1393"/>
        <w:gridCol w:w="1529"/>
        <w:gridCol w:w="1528"/>
      </w:tblGrid>
      <w:tr w:rsidR="00DA3815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Finančný nástroj (FN) alebo majetok, ktorý nie je FN pri oceňovaní reálnou hodnotou 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VH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VI</w:t>
            </w:r>
          </w:p>
        </w:tc>
      </w:tr>
      <w:tr w:rsidR="00DA3815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3E79A6">
      <w:pPr>
        <w:spacing w:before="240"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III. 4 e)</w:t>
      </w:r>
      <w:r>
        <w:rPr>
          <w:rFonts w:ascii="Times New Roman" w:eastAsia="Times New Roman" w:hAnsi="Times New Roman" w:cs="Times New Roman"/>
          <w:b/>
        </w:rPr>
        <w:tab/>
        <w:t>Ocenenie finančných nástrojov pri oceňovaní obstarávacou cenou alebo vlastnými nákladmi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899"/>
        <w:gridCol w:w="1539"/>
        <w:gridCol w:w="1665"/>
        <w:gridCol w:w="1826"/>
        <w:gridCol w:w="2223"/>
      </w:tblGrid>
      <w:tr w:rsidR="00DA3815">
        <w:trPr>
          <w:trHeight w:val="1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FM</w:t>
            </w:r>
          </w:p>
        </w:tc>
        <w:tc>
          <w:tcPr>
            <w:tcW w:w="15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FM</w:t>
            </w:r>
          </w:p>
        </w:tc>
        <w:tc>
          <w:tcPr>
            <w:tcW w:w="222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pre nezníženie účtovnej hodnoty</w:t>
            </w:r>
          </w:p>
        </w:tc>
      </w:tr>
      <w:tr w:rsidR="00DA3815">
        <w:trPr>
          <w:trHeight w:val="1"/>
        </w:trPr>
        <w:tc>
          <w:tcPr>
            <w:tcW w:w="1899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f)      Spôsob stanovenia metódy vlastného imania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g)     Spôsob zostavenia odpisového plánu dlhodobého majetku</w:t>
      </w: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778"/>
        <w:gridCol w:w="2233"/>
        <w:gridCol w:w="1950"/>
        <w:gridCol w:w="2229"/>
      </w:tblGrid>
      <w:tr w:rsidR="00DA3815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majetku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DA3815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A81876" w:rsidP="00A818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Samostatné hnutelné veci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A818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rokov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A81876" w:rsidP="00A818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:rsidR="00A81876" w:rsidRDefault="00A81876" w:rsidP="00A818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A81876" w:rsidP="00A818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dlh.hmotný majetok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A818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A81876" w:rsidP="00A8187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Rovnomerná </w:t>
            </w:r>
          </w:p>
        </w:tc>
      </w:tr>
      <w:tr w:rsidR="00DA3815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2778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A3815" w:rsidRDefault="003E79A6" w:rsidP="00A8187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nehmotného majetku</w:t>
      </w:r>
      <w:r>
        <w:rPr>
          <w:rFonts w:ascii="Times New Roman" w:eastAsia="Times New Roman" w:hAnsi="Times New Roman" w:cs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ascii="Times New Roman" w:eastAsia="Times New Roman" w:hAnsi="Times New Roman" w:cs="Times New Roman"/>
          <w:b/>
        </w:rPr>
        <w:t>.</w:t>
      </w: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Odpisový plán bol ovplyvnený týmito rozhodnutiami: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DA3815" w:rsidRDefault="003E7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predpisom, v ktorom vychádzal z predpokladaného opotrebenia zaraďovaného </w:t>
      </w:r>
      <w:r>
        <w:rPr>
          <w:rFonts w:ascii="Times New Roman" w:eastAsia="Times New Roman" w:hAnsi="Times New Roman" w:cs="Times New Roman"/>
        </w:rPr>
        <w:lastRenderedPageBreak/>
        <w:t xml:space="preserve">majetku zodpovedajúceho bežným podmienkam jeho používania. Odpisové sadzby pre </w:t>
      </w:r>
      <w:r>
        <w:rPr>
          <w:rFonts w:ascii="Times New Roman" w:eastAsia="Times New Roman" w:hAnsi="Times New Roman" w:cs="Times New Roman"/>
        </w:rPr>
        <w:tab/>
        <w:t xml:space="preserve">účtovné a daňové odpisy podnikateľa </w:t>
      </w:r>
      <w:r>
        <w:rPr>
          <w:rFonts w:ascii="Times New Roman" w:eastAsia="Times New Roman" w:hAnsi="Times New Roman" w:cs="Times New Roman"/>
          <w:b/>
        </w:rPr>
        <w:t xml:space="preserve">sa </w:t>
      </w:r>
      <w:r w:rsidR="00A81876">
        <w:rPr>
          <w:rFonts w:ascii="Times New Roman" w:eastAsia="Times New Roman" w:hAnsi="Times New Roman" w:cs="Times New Roman"/>
          <w:b/>
        </w:rPr>
        <w:t>r</w:t>
      </w:r>
      <w:r>
        <w:rPr>
          <w:rFonts w:ascii="Times New Roman" w:eastAsia="Times New Roman" w:hAnsi="Times New Roman" w:cs="Times New Roman"/>
          <w:b/>
        </w:rPr>
        <w:t>ovnajú</w:t>
      </w:r>
      <w:r>
        <w:rPr>
          <w:rFonts w:ascii="Times New Roman" w:eastAsia="Times New Roman" w:hAnsi="Times New Roman" w:cs="Times New Roman"/>
        </w:rPr>
        <w:t>.</w:t>
      </w:r>
    </w:p>
    <w:p w:rsidR="00DA3815" w:rsidRDefault="003E7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ascii="Times New Roman" w:eastAsia="Times New Roman" w:hAnsi="Times New Roman" w:cs="Times New Roman"/>
          <w:b/>
        </w:rPr>
        <w:t>sa rovnajú</w:t>
      </w:r>
      <w:r>
        <w:rPr>
          <w:rFonts w:ascii="Times New Roman" w:eastAsia="Times New Roman" w:hAnsi="Times New Roman" w:cs="Times New Roman"/>
        </w:rPr>
        <w:t>. Ročný účtovný odpis sa odlišuje od daňového podľa počtu mesiacov od zaradenia do konca roka.</w:t>
      </w:r>
    </w:p>
    <w:p w:rsidR="00DA3815" w:rsidRDefault="003E79A6">
      <w:pPr>
        <w:spacing w:before="240" w:after="16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h)</w:t>
      </w:r>
      <w:r>
        <w:rPr>
          <w:rFonts w:ascii="Times New Roman" w:eastAsia="Times New Roman" w:hAnsi="Times New Roman" w:cs="Times New Roman"/>
          <w:b/>
        </w:rPr>
        <w:tab/>
        <w:t>Dotácie poskytnuté na obstaranie majetku: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966"/>
        <w:gridCol w:w="3297"/>
        <w:gridCol w:w="2927"/>
      </w:tblGrid>
      <w:tr w:rsidR="00DA3815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Ocenenie</w:t>
            </w: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Výška dotácie</w:t>
            </w:r>
          </w:p>
        </w:tc>
      </w:tr>
      <w:tr w:rsidR="00DA3815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296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III. 5 </w:t>
      </w:r>
      <w:r>
        <w:rPr>
          <w:rFonts w:ascii="Times New Roman" w:eastAsia="Times New Roman" w:hAnsi="Times New Roman" w:cs="Times New Roman"/>
          <w:b/>
        </w:rPr>
        <w:tab/>
        <w:t>Oprava významných a nevýznamných chýb minulých účtovných období vykonaných v bežnom účtovnom období: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069"/>
        <w:gridCol w:w="2869"/>
        <w:gridCol w:w="3252"/>
      </w:tblGrid>
      <w:tr w:rsidR="00DA3815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opravy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Popis chyby a vplyvu opravy</w:t>
            </w:r>
          </w:p>
        </w:tc>
      </w:tr>
      <w:tr w:rsidR="00DA3815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306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3E79A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nevýznamných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815" w:rsidRDefault="00DA381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DA3815" w:rsidRDefault="00DA3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Informácie, ktoré vysvetľujú a dopĺňajú položky výkazu ziskov a strát</w:t>
      </w:r>
    </w:p>
    <w:p w:rsidR="00DA3815" w:rsidRDefault="00DA3815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1</w:t>
      </w:r>
      <w:r>
        <w:rPr>
          <w:rFonts w:ascii="Times New Roman" w:eastAsia="Times New Roman" w:hAnsi="Times New Roman" w:cs="Times New Roman"/>
          <w:b/>
        </w:rPr>
        <w:tab/>
        <w:t>Charakteristika Goodwilu: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968"/>
        <w:gridCol w:w="2020"/>
        <w:gridCol w:w="1673"/>
        <w:gridCol w:w="2491"/>
      </w:tblGrid>
      <w:tr w:rsidR="00DA3815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goodwillu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vzniku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výpočtu hodnoty</w:t>
            </w:r>
          </w:p>
        </w:tc>
      </w:tr>
      <w:tr w:rsidR="00DA3815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Ďalšie dôležité informácie o goodwille</w:t>
      </w:r>
      <w:r>
        <w:rPr>
          <w:rFonts w:ascii="Times New Roman" w:eastAsia="Times New Roman" w:hAnsi="Times New Roman" w:cs="Times New Roman"/>
          <w:sz w:val="24"/>
        </w:rPr>
        <w:t xml:space="preserve"> (prehodnotenie opodstatnenosti jeho výšky a odpisu hodnoty):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E79A6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E79A6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IV. 2</w:t>
      </w:r>
      <w:r>
        <w:rPr>
          <w:rFonts w:ascii="Times New Roman" w:eastAsia="Times New Roman" w:hAnsi="Times New Roman" w:cs="Times New Roman"/>
          <w:b/>
        </w:rPr>
        <w:tab/>
        <w:t>Informácie o významných položkách derivátov za bežné účtovné obdobie: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729"/>
        <w:gridCol w:w="421"/>
        <w:gridCol w:w="500"/>
        <w:gridCol w:w="1040"/>
        <w:gridCol w:w="322"/>
        <w:gridCol w:w="494"/>
        <w:gridCol w:w="458"/>
        <w:gridCol w:w="380"/>
        <w:gridCol w:w="481"/>
        <w:gridCol w:w="568"/>
        <w:gridCol w:w="528"/>
        <w:gridCol w:w="273"/>
        <w:gridCol w:w="353"/>
        <w:gridCol w:w="726"/>
        <w:gridCol w:w="469"/>
        <w:gridCol w:w="410"/>
      </w:tblGrid>
      <w:tr w:rsidR="00DA3815">
        <w:trPr>
          <w:trHeight w:val="1"/>
        </w:trPr>
        <w:tc>
          <w:tcPr>
            <w:tcW w:w="1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3675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2917" w:type="dxa"/>
            <w:gridSpan w:val="6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Dohodnutá cena podkladového nástroja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6E59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  <w:r w:rsidR="003E79A6">
              <w:rPr>
                <w:rFonts w:ascii="Times New Roman" w:eastAsia="Times New Roman" w:hAnsi="Times New Roman" w:cs="Times New Roman"/>
                <w:b/>
                <w:color w:val="000000"/>
              </w:rPr>
              <w:t>ohľadávky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záväzku</w:t>
            </w:r>
          </w:p>
        </w:tc>
        <w:tc>
          <w:tcPr>
            <w:tcW w:w="2917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8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6E59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813" w:type="dxa"/>
            <w:gridSpan w:val="4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A818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917" w:type="dxa"/>
            <w:gridSpan w:val="6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862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814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77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1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Zmena reálnej hodn. (+/-) s vplyvom na</w:t>
            </w:r>
          </w:p>
        </w:tc>
        <w:tc>
          <w:tcPr>
            <w:tcW w:w="377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Zmena reálnej hodn. (+/-) s vplyvom na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6E59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27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230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54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54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významných položkách derivátov za bežné účtovné obdobie </w:t>
      </w:r>
      <w:r>
        <w:rPr>
          <w:rFonts w:ascii="Times New Roman" w:eastAsia="Times New Roman" w:hAnsi="Times New Roman" w:cs="Times New Roman"/>
        </w:rPr>
        <w:t>(napr. informácie o rozsahu a povahe týchto derivátov vrátane významných podmienok, ktoré môžu ovplyvniť sumu, načasovanie a mieru istoty budúcich peňažných tokov):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776"/>
        <w:gridCol w:w="871"/>
        <w:gridCol w:w="915"/>
        <w:gridCol w:w="842"/>
        <w:gridCol w:w="872"/>
        <w:gridCol w:w="283"/>
        <w:gridCol w:w="1279"/>
        <w:gridCol w:w="780"/>
        <w:gridCol w:w="740"/>
        <w:gridCol w:w="794"/>
      </w:tblGrid>
      <w:tr w:rsidR="00A81876">
        <w:trPr>
          <w:trHeight w:val="1"/>
        </w:trPr>
        <w:tc>
          <w:tcPr>
            <w:tcW w:w="177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Tabuľka č. 3</w:t>
            </w:r>
          </w:p>
        </w:tc>
        <w:tc>
          <w:tcPr>
            <w:tcW w:w="87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3815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Zabezpečovaná položka</w:t>
            </w:r>
          </w:p>
        </w:tc>
        <w:tc>
          <w:tcPr>
            <w:tcW w:w="4796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</w:tr>
      <w:tr w:rsidR="00A8187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A8187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6E59B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997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A818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9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A818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</w:tr>
      <w:tr w:rsidR="00A8187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vykázaný v</w:t>
            </w:r>
            <w:r w:rsidR="006E59B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súvahe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 w:rsidP="00A8187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8187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Záväzok vykázaný v</w:t>
            </w:r>
            <w:r w:rsidR="006E59B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súvahe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8187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Zmluvy, ktoré sa neúčtujú na súvahových účtoch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8187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Očakávané budúce obchody dosiaľ zmluvne nezabezpečené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8187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položkách zabezpečených derivátmi (najmä forma zabezpečenia):</w:t>
      </w:r>
    </w:p>
    <w:p w:rsidR="00DA3815" w:rsidRDefault="00DA3815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a)</w:t>
      </w:r>
      <w:r>
        <w:rPr>
          <w:rFonts w:ascii="Times New Roman" w:eastAsia="Times New Roman" w:hAnsi="Times New Roman" w:cs="Times New Roman"/>
          <w:b/>
        </w:rPr>
        <w:tab/>
        <w:t xml:space="preserve">Informácie o záväzkoch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199"/>
        <w:gridCol w:w="2907"/>
        <w:gridCol w:w="3046"/>
      </w:tblGrid>
      <w:tr w:rsidR="00DA3815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DA3815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záväzkoch: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b)</w:t>
      </w:r>
      <w:r>
        <w:rPr>
          <w:rFonts w:ascii="Times New Roman" w:eastAsia="Times New Roman" w:hAnsi="Times New Roman" w:cs="Times New Roman"/>
          <w:b/>
        </w:rPr>
        <w:tab/>
        <w:t>Hodnota záväzkov zabezpečená záložným právom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698"/>
        <w:gridCol w:w="2368"/>
        <w:gridCol w:w="2086"/>
      </w:tblGrid>
      <w:tr w:rsidR="00DA3815">
        <w:trPr>
          <w:trHeight w:val="1"/>
        </w:trPr>
        <w:tc>
          <w:tcPr>
            <w:tcW w:w="46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formy zabezpečenia záväzku</w:t>
            </w:r>
          </w:p>
        </w:tc>
        <w:tc>
          <w:tcPr>
            <w:tcW w:w="445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záväzku zabezpečená</w:t>
            </w:r>
          </w:p>
        </w:tc>
      </w:tr>
      <w:tr w:rsidR="00DA3815">
        <w:trPr>
          <w:trHeight w:val="1"/>
        </w:trPr>
        <w:tc>
          <w:tcPr>
            <w:tcW w:w="469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Záložným právom</w:t>
            </w:r>
          </w:p>
        </w:tc>
        <w:tc>
          <w:tcPr>
            <w:tcW w:w="20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Inou formou zabezp.</w:t>
            </w:r>
          </w:p>
        </w:tc>
      </w:tr>
      <w:tr w:rsidR="00DA3815">
        <w:trPr>
          <w:trHeight w:val="1"/>
        </w:trPr>
        <w:tc>
          <w:tcPr>
            <w:tcW w:w="469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69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záväzkoch zabezp. záložným právom alebo inou formou zabezpečenia: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IV. 4 </w:t>
      </w:r>
      <w:r>
        <w:rPr>
          <w:rFonts w:ascii="Times New Roman" w:eastAsia="Times New Roman" w:hAnsi="Times New Roman" w:cs="Times New Roman"/>
          <w:b/>
        </w:rPr>
        <w:tab/>
        <w:t>Informácie o vlastných akciách</w:t>
      </w:r>
    </w:p>
    <w:p w:rsidR="00DA3815" w:rsidRDefault="003E7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- c)</w:t>
      </w:r>
      <w:r>
        <w:rPr>
          <w:rFonts w:ascii="Times New Roman" w:eastAsia="Times New Roman" w:hAnsi="Times New Roman" w:cs="Times New Roman"/>
          <w:b/>
        </w:rPr>
        <w:tab/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801"/>
        <w:gridCol w:w="1543"/>
        <w:gridCol w:w="1937"/>
        <w:gridCol w:w="2066"/>
        <w:gridCol w:w="1805"/>
      </w:tblGrid>
      <w:tr w:rsidR="00DA3815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nadobudnutia vlastných akcií počas účtovného obdobia</w:t>
            </w:r>
          </w:p>
        </w:tc>
        <w:tc>
          <w:tcPr>
            <w:tcW w:w="73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Bežné účtovné obdobie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Prírastky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Úbytky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konci účtovného obdobia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Menovitá hodnota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Hodnota nadobudn.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Hodnota za prevod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Hodnota nadobudn.</w:t>
            </w:r>
          </w:p>
        </w:tc>
      </w:tr>
      <w:tr w:rsidR="00DA3815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  <w:p w:rsidR="00DA3815" w:rsidRDefault="00DA3815">
            <w:pPr>
              <w:spacing w:after="0" w:line="240" w:lineRule="auto"/>
            </w:pPr>
          </w:p>
        </w:tc>
        <w:tc>
          <w:tcPr>
            <w:tcW w:w="154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01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vlastných akciách: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5</w:t>
      </w:r>
      <w:r>
        <w:rPr>
          <w:rFonts w:ascii="Times New Roman" w:eastAsia="Times New Roman" w:hAnsi="Times New Roman" w:cs="Times New Roman"/>
          <w:b/>
        </w:rPr>
        <w:tab/>
        <w:t>Informácie o výnosoch a nákladoch, ktoré majú výnimočný rozsah alebo výskyt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534"/>
        <w:gridCol w:w="697"/>
        <w:gridCol w:w="351"/>
        <w:gridCol w:w="1263"/>
        <w:gridCol w:w="694"/>
        <w:gridCol w:w="621"/>
        <w:gridCol w:w="699"/>
        <w:gridCol w:w="1245"/>
        <w:gridCol w:w="703"/>
        <w:gridCol w:w="683"/>
        <w:gridCol w:w="662"/>
      </w:tblGrid>
      <w:tr w:rsidR="00DA3815">
        <w:trPr>
          <w:trHeight w:val="1"/>
        </w:trPr>
        <w:tc>
          <w:tcPr>
            <w:tcW w:w="15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DA381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A3815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95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výnosoch, ktoré majú výnimočný rozsah alebo výskyt: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672"/>
        <w:gridCol w:w="817"/>
        <w:gridCol w:w="498"/>
        <w:gridCol w:w="1238"/>
        <w:gridCol w:w="865"/>
        <w:gridCol w:w="291"/>
        <w:gridCol w:w="1407"/>
        <w:gridCol w:w="833"/>
        <w:gridCol w:w="773"/>
        <w:gridCol w:w="758"/>
      </w:tblGrid>
      <w:tr w:rsidR="00DA3815">
        <w:trPr>
          <w:trHeight w:val="1"/>
        </w:trPr>
        <w:tc>
          <w:tcPr>
            <w:tcW w:w="16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8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3815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01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nákladoch, ktoré majú výnimočný rozsah alebo výskyt: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iných aktívach a iných pasívach</w:t>
      </w:r>
    </w:p>
    <w:p w:rsidR="00DA3815" w:rsidRDefault="00DA3815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a)</w:t>
      </w:r>
      <w:r>
        <w:rPr>
          <w:rFonts w:ascii="Times New Roman" w:eastAsia="Times New Roman" w:hAnsi="Times New Roman" w:cs="Times New Roman"/>
          <w:b/>
        </w:rPr>
        <w:tab/>
        <w:t>Informácie o podmienenom 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71"/>
        <w:gridCol w:w="2588"/>
        <w:gridCol w:w="2493"/>
      </w:tblGrid>
      <w:tr w:rsidR="00DA3815">
        <w:trPr>
          <w:trHeight w:val="1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podmieneného majetku</w:t>
            </w:r>
          </w:p>
        </w:tc>
        <w:tc>
          <w:tcPr>
            <w:tcW w:w="508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DA3815">
        <w:trPr>
          <w:trHeight w:val="1"/>
        </w:trPr>
        <w:tc>
          <w:tcPr>
            <w:tcW w:w="407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DA3815">
        <w:trPr>
          <w:trHeight w:val="1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servisných zmlúv</w:t>
            </w:r>
          </w:p>
        </w:tc>
        <w:tc>
          <w:tcPr>
            <w:tcW w:w="258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poistných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koncesionárskych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licenčných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</w:t>
            </w:r>
            <w:r w:rsidR="006E59B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privatizácie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súdnych sporov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7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práva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podmienenom majetku: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b)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825"/>
        <w:gridCol w:w="736"/>
        <w:gridCol w:w="710"/>
        <w:gridCol w:w="745"/>
        <w:gridCol w:w="696"/>
        <w:gridCol w:w="557"/>
        <w:gridCol w:w="662"/>
        <w:gridCol w:w="1288"/>
        <w:gridCol w:w="716"/>
        <w:gridCol w:w="1408"/>
        <w:gridCol w:w="809"/>
      </w:tblGrid>
      <w:tr w:rsidR="00DA3815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82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2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977"/>
        <w:gridCol w:w="930"/>
        <w:gridCol w:w="1015"/>
        <w:gridCol w:w="1072"/>
        <w:gridCol w:w="996"/>
        <w:gridCol w:w="258"/>
        <w:gridCol w:w="1683"/>
        <w:gridCol w:w="265"/>
        <w:gridCol w:w="1657"/>
        <w:gridCol w:w="299"/>
      </w:tblGrid>
      <w:tr w:rsidR="00DA3815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97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V. 3</w:t>
      </w:r>
      <w:r>
        <w:rPr>
          <w:rFonts w:ascii="Times New Roman" w:eastAsia="Times New Roman" w:hAnsi="Times New Roman" w:cs="Times New Roman"/>
          <w:b/>
        </w:rPr>
        <w:tab/>
        <w:t>Informácie o údajoch na podsúvahových účtoch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63"/>
        <w:gridCol w:w="2592"/>
        <w:gridCol w:w="2497"/>
      </w:tblGrid>
      <w:tr w:rsidR="00DA3815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 položky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DA3815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 nájme (operatívny prenájom)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prijatý do úschovy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</w:t>
            </w:r>
            <w:r w:rsidR="006E59B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opcií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Odpísané pohľadávky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spacing w:after="0" w:line="240" w:lineRule="auto"/>
              <w:ind w:firstLine="663"/>
              <w:jc w:val="right"/>
            </w:pPr>
          </w:p>
        </w:tc>
      </w:tr>
      <w:tr w:rsidR="00DA381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</w:t>
            </w:r>
            <w:r w:rsidR="006E59B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</w:t>
            </w:r>
            <w:r w:rsidR="006E59B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DA3815" w:rsidP="009761DF">
            <w:pPr>
              <w:spacing w:after="0" w:line="240" w:lineRule="auto"/>
              <w:ind w:firstLine="663"/>
              <w:jc w:val="right"/>
            </w:pP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 w:rsidP="009761DF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sumách na podsúvahových účtoch: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</w:rPr>
      </w:pPr>
    </w:p>
    <w:p w:rsidR="00DA3815" w:rsidRDefault="003E79A6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</w:t>
      </w:r>
      <w:r>
        <w:rPr>
          <w:rFonts w:ascii="Times New Roman" w:eastAsia="Times New Roman" w:hAnsi="Times New Roman" w:cs="Times New Roman"/>
          <w:b/>
          <w:color w:val="5B9BD5"/>
        </w:rPr>
        <w:tab/>
        <w:t> Udalosti, ktoré nastali po dni, ku ktorému sa zostavuje účtovná závierka</w:t>
      </w:r>
    </w:p>
    <w:p w:rsidR="00DA3815" w:rsidRDefault="003E79A6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VI. a) – j)   Udalosti, ktoré nastali po dni, ku ktorému sa zostavuje účtovná závierka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57"/>
        <w:gridCol w:w="1905"/>
        <w:gridCol w:w="1664"/>
        <w:gridCol w:w="1526"/>
      </w:tblGrid>
      <w:tr w:rsidR="00DA3815">
        <w:trPr>
          <w:trHeight w:val="1"/>
        </w:trPr>
        <w:tc>
          <w:tcPr>
            <w:tcW w:w="4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0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</w:t>
            </w:r>
          </w:p>
        </w:tc>
        <w:tc>
          <w:tcPr>
            <w:tcW w:w="319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DA3815">
        <w:trPr>
          <w:trHeight w:val="1"/>
        </w:trPr>
        <w:tc>
          <w:tcPr>
            <w:tcW w:w="4057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Pokles alebo zvýšenie trhovej ceny finančného majetku ako dôsledku udalostí,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ktoré nastali po dni, ku ktorému sa zostavuje účtovná závierka do dňa zostavenia účtovnej závierky, s uvedením dôvodu týchto zmien</w:t>
            </w:r>
          </w:p>
        </w:tc>
        <w:tc>
          <w:tcPr>
            <w:tcW w:w="190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lastRenderedPageBreak/>
              <w:t> </w:t>
            </w:r>
          </w:p>
        </w:tc>
        <w:tc>
          <w:tcPr>
            <w:tcW w:w="166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Zmena výšky rezerv a opravných položiek, o ktorých sa účtovná jednotka dozvedela v hore uvedenom období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spoločníkov účtovnej jednotky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Prijatie rozhodnutia o predaji účtovnej jednotky, alebo jej časti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Zmeny významných položiek dlhodobého finančného majetku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Začatie alebo ukončenie činnosti časti účtovnej jednotky (napr. prevádzkarne)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Vydanie dlhopisov a iných cenných papierov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Zlúčenie, splynutie, rozdelenie a zmena právnej formy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Mimoriadne udalosti (napr. živelné pohromy)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5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Získanie, alebo odobratie licencie alebo iného povolenia významného pre činnosť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VII</w:t>
      </w:r>
      <w:r>
        <w:rPr>
          <w:rFonts w:ascii="Times New Roman" w:eastAsia="Times New Roman" w:hAnsi="Times New Roman" w:cs="Times New Roman"/>
          <w:b/>
          <w:color w:val="5B9BD5"/>
        </w:rPr>
        <w:tab/>
        <w:t> Ostatné informácie</w:t>
      </w:r>
    </w:p>
    <w:p w:rsidR="00DA3815" w:rsidRDefault="003E7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1 </w:t>
      </w:r>
      <w:r>
        <w:rPr>
          <w:rFonts w:ascii="Times New Roman" w:eastAsia="Times New Roman" w:hAnsi="Times New Roman" w:cs="Times New Roman"/>
          <w:b/>
        </w:rPr>
        <w:tab/>
        <w:t xml:space="preserve"> Informácie o výlučných právach alebo osobitných právach udelených účtovnej</w:t>
      </w:r>
    </w:p>
    <w:p w:rsidR="00DA3815" w:rsidRDefault="003E7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– c)</w:t>
      </w:r>
      <w:r>
        <w:rPr>
          <w:rFonts w:ascii="Times New Roman" w:eastAsia="Times New Roman" w:hAnsi="Times New Roman" w:cs="Times New Roman"/>
          <w:b/>
        </w:rPr>
        <w:tab/>
        <w:t xml:space="preserve">      jednotke     </w:t>
      </w:r>
    </w:p>
    <w:p w:rsidR="00DA3815" w:rsidRDefault="003E7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informácie týkajúce sa údelných výlučných práv alebo osobitných práv, a práv poskytovať služby vo verejnom záujme </w:t>
      </w:r>
      <w:r>
        <w:rPr>
          <w:rFonts w:ascii="Times New Roman" w:eastAsia="Times New Roman" w:hAnsi="Times New Roman" w:cs="Times New Roman"/>
        </w:rPr>
        <w:t>(formy prijatej náhrady, účtovné zásady použité pri prideľovaní nákladov a výnosov, všetky druhy činností účtovnej jednotky):</w:t>
      </w: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VII. 2 a) </w:t>
      </w:r>
      <w:r>
        <w:rPr>
          <w:rFonts w:ascii="Times New Roman" w:eastAsia="Times New Roman" w:hAnsi="Times New Roman" w:cs="Times New Roman"/>
          <w:b/>
        </w:rPr>
        <w:tab/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927"/>
        <w:gridCol w:w="1671"/>
        <w:gridCol w:w="1946"/>
        <w:gridCol w:w="1661"/>
        <w:gridCol w:w="1947"/>
      </w:tblGrid>
      <w:tr w:rsidR="00DA3815">
        <w:trPr>
          <w:trHeight w:val="1"/>
        </w:trPr>
        <w:tc>
          <w:tcPr>
            <w:tcW w:w="19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361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60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  <w:tc>
          <w:tcPr>
            <w:tcW w:w="36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</w:tr>
      <w:tr w:rsidR="00DA3815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             moci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moci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A818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67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4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94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9761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Výška ZI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Druh akcií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A3815" w:rsidRDefault="003E7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2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ZoÚ, jej </w:t>
      </w:r>
    </w:p>
    <w:p w:rsidR="00DA3815" w:rsidRDefault="003E7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b) - g)      činnosť je zaradená do kategórie priemyslenej výroby a jej čistý obrat za bezprostredne predchádzajúce účtovné obdobie bol väčší ako 250 000 000 €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49"/>
        <w:gridCol w:w="2582"/>
        <w:gridCol w:w="2521"/>
      </w:tblGrid>
      <w:tr w:rsidR="00DA3815">
        <w:trPr>
          <w:trHeight w:val="1"/>
        </w:trPr>
        <w:tc>
          <w:tcPr>
            <w:tcW w:w="404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DA3815">
        <w:trPr>
          <w:trHeight w:val="1"/>
        </w:trPr>
        <w:tc>
          <w:tcPr>
            <w:tcW w:w="4049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58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52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9761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58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Dotácie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Návratné finančné výpomoci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úvery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Poskytnutie prečerpania úverov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kapitálové príspevky s uvedením úrokových sadzieb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účtovnou jednotkou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orgánom verejnej správy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Vyplatené dividendy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Výška nerozdeleného zisku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formy prijatej štátnej 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DA381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A3815" w:rsidRDefault="003E7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3 </w:t>
      </w:r>
      <w:r>
        <w:rPr>
          <w:rFonts w:ascii="Times New Roman" w:eastAsia="Times New Roman" w:hAnsi="Times New Roman" w:cs="Times New Roman"/>
          <w:b/>
        </w:rPr>
        <w:tab/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45"/>
        <w:gridCol w:w="2451"/>
        <w:gridCol w:w="2656"/>
      </w:tblGrid>
      <w:tr w:rsidR="00DA3815">
        <w:trPr>
          <w:trHeight w:val="1"/>
        </w:trPr>
        <w:tc>
          <w:tcPr>
            <w:tcW w:w="404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DA3815">
        <w:trPr>
          <w:trHeight w:val="1"/>
        </w:trPr>
        <w:tc>
          <w:tcPr>
            <w:tcW w:w="4045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DA3815" w:rsidRDefault="00DA38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5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DA3815">
        <w:trPr>
          <w:trHeight w:val="1"/>
        </w:trPr>
        <w:tc>
          <w:tcPr>
            <w:tcW w:w="4045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5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6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9761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DA3815">
        <w:trPr>
          <w:trHeight w:val="1"/>
        </w:trPr>
        <w:tc>
          <w:tcPr>
            <w:tcW w:w="40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Náhrady strát z hospodárskej činnosti </w:t>
            </w:r>
          </w:p>
        </w:tc>
        <w:tc>
          <w:tcPr>
            <w:tcW w:w="245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Nenávratné finančné príspevky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Pôžičky za zvýhodnených podmienok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Finančné výhody (napr. nevymáhanie pohľadávky voči účtovnej jednotke)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Vzdanie sa dividend alebo podielov na zisku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A381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A3815" w:rsidRDefault="003E7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náhrady za finančné povinnosti uložené orgánom verejnej moci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DA3815" w:rsidRDefault="003E7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DA3815" w:rsidRDefault="00DA3815">
      <w:pPr>
        <w:tabs>
          <w:tab w:val="left" w:pos="3150"/>
        </w:tabs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DA3815" w:rsidRDefault="00DA3815">
      <w:pPr>
        <w:tabs>
          <w:tab w:val="left" w:pos="3150"/>
        </w:tabs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sectPr w:rsidR="00DA3815" w:rsidSect="00A47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hyphenationZone w:val="425"/>
  <w:characterSpacingControl w:val="doNotCompress"/>
  <w:compat>
    <w:useFELayout/>
  </w:compat>
  <w:rsids>
    <w:rsidRoot w:val="00DA3815"/>
    <w:rsid w:val="00006542"/>
    <w:rsid w:val="001637A7"/>
    <w:rsid w:val="00184584"/>
    <w:rsid w:val="00371834"/>
    <w:rsid w:val="003960E3"/>
    <w:rsid w:val="003E79A6"/>
    <w:rsid w:val="00420375"/>
    <w:rsid w:val="0069086D"/>
    <w:rsid w:val="006D7BAE"/>
    <w:rsid w:val="006E59B8"/>
    <w:rsid w:val="00700398"/>
    <w:rsid w:val="007E5C01"/>
    <w:rsid w:val="008A3A5B"/>
    <w:rsid w:val="008C03C5"/>
    <w:rsid w:val="009761DF"/>
    <w:rsid w:val="009A77D2"/>
    <w:rsid w:val="00A479E0"/>
    <w:rsid w:val="00A754ED"/>
    <w:rsid w:val="00A81876"/>
    <w:rsid w:val="00D01325"/>
    <w:rsid w:val="00D3692D"/>
    <w:rsid w:val="00DA3815"/>
    <w:rsid w:val="00DE2059"/>
    <w:rsid w:val="00EF4064"/>
    <w:rsid w:val="00F042DC"/>
    <w:rsid w:val="00FC3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79E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C0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03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F45B4-2330-41B6-8910-1A7C2E69F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2816</Words>
  <Characters>16053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Božíková</dc:creator>
  <cp:lastModifiedBy>Admin</cp:lastModifiedBy>
  <cp:revision>2</cp:revision>
  <cp:lastPrinted>2018-06-06T12:08:00Z</cp:lastPrinted>
  <dcterms:created xsi:type="dcterms:W3CDTF">2020-04-03T08:08:00Z</dcterms:created>
  <dcterms:modified xsi:type="dcterms:W3CDTF">2020-04-03T08:08:00Z</dcterms:modified>
</cp:coreProperties>
</file>