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ANMO spol. s 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Tatranská cesta 161/50, Ružomberok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44997442          DIČ:  2022898856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0B6D9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09.10.2009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0B6D93">
        <w:rPr>
          <w:rFonts w:cs="Arial"/>
          <w:szCs w:val="22"/>
        </w:rPr>
        <w:t xml:space="preserve"> sprostredkovanie predaja 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0B6D9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0B6D9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0B6D9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0B6D9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0B6D93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0B6D9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0B6D93">
        <w:rPr>
          <w:rFonts w:cs="Arial"/>
          <w:szCs w:val="22"/>
        </w:rPr>
        <w:t>30.03.2020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B6D9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Mário Krajči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B6D9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0B6D93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90501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27930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128701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90604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128804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14573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18102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32675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4531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4756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9287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19104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22858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41962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75928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9828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96026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71500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5072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86842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28668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28668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28668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28668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4644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4644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1415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6059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6059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7450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12851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20301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105792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105792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105792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81436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83444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84762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105792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16953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16953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0B2F" w:rsidRDefault="00830B2F" w:rsidP="00107589">
      <w:pPr>
        <w:spacing w:after="0" w:line="240" w:lineRule="auto"/>
      </w:pPr>
      <w:r>
        <w:separator/>
      </w:r>
    </w:p>
  </w:endnote>
  <w:endnote w:type="continuationSeparator" w:id="1">
    <w:p w:rsidR="00830B2F" w:rsidRDefault="00830B2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D57247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D57247">
      <w:rPr>
        <w:szCs w:val="22"/>
      </w:rPr>
      <w:fldChar w:fldCharType="separate"/>
    </w:r>
    <w:r w:rsidR="000B6D93">
      <w:rPr>
        <w:noProof/>
        <w:szCs w:val="22"/>
      </w:rPr>
      <w:t>1</w:t>
    </w:r>
    <w:r w:rsidR="00D57247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0B2F" w:rsidRDefault="00830B2F" w:rsidP="00107589">
      <w:pPr>
        <w:spacing w:after="0" w:line="240" w:lineRule="auto"/>
      </w:pPr>
      <w:r>
        <w:separator/>
      </w:r>
    </w:p>
  </w:footnote>
  <w:footnote w:type="continuationSeparator" w:id="1">
    <w:p w:rsidR="00830B2F" w:rsidRDefault="00830B2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B6D9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0B2F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57247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4640</Words>
  <Characters>26449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Mario</cp:lastModifiedBy>
  <cp:revision>2</cp:revision>
  <cp:lastPrinted>2015-01-27T14:36:00Z</cp:lastPrinted>
  <dcterms:created xsi:type="dcterms:W3CDTF">2020-04-04T11:18:00Z</dcterms:created>
  <dcterms:modified xsi:type="dcterms:W3CDTF">2020-04-04T11:18:00Z</dcterms:modified>
</cp:coreProperties>
</file>