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0788">
        <w:rPr>
          <w:rFonts w:ascii="Arial Narrow" w:hAnsi="Arial Narrow"/>
          <w:b/>
        </w:rPr>
        <w:t>účtovnej závierke za rok 201</w:t>
      </w:r>
      <w:r w:rsidR="00702A6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2A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2A6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0B9B" w:rsidRDefault="00120B9B">
      <w:r>
        <w:separator/>
      </w:r>
    </w:p>
  </w:endnote>
  <w:endnote w:type="continuationSeparator" w:id="0">
    <w:p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0B9B" w:rsidRDefault="00120B9B">
      <w:r>
        <w:separator/>
      </w:r>
    </w:p>
  </w:footnote>
  <w:footnote w:type="continuationSeparator" w:id="0">
    <w:p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476C537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2016-06-16T19:28:00Z</dcterms:created>
  <dcterms:modified xsi:type="dcterms:W3CDTF">2020-04-05T10:48:00Z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