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2CA" w:rsidRPr="00622500" w:rsidRDefault="00E612CA" w:rsidP="00E612CA">
      <w:pPr>
        <w:pStyle w:val="Default"/>
        <w:jc w:val="center"/>
        <w:rPr>
          <w:sz w:val="28"/>
          <w:szCs w:val="28"/>
          <w:u w:val="single"/>
        </w:rPr>
      </w:pPr>
      <w:r w:rsidRPr="00622500">
        <w:rPr>
          <w:sz w:val="28"/>
          <w:szCs w:val="28"/>
          <w:u w:val="single"/>
        </w:rPr>
        <w:t>MITTEL s.</w:t>
      </w:r>
      <w:r>
        <w:rPr>
          <w:sz w:val="28"/>
          <w:szCs w:val="28"/>
          <w:u w:val="single"/>
        </w:rPr>
        <w:t xml:space="preserve"> </w:t>
      </w:r>
      <w:r w:rsidRPr="00622500">
        <w:rPr>
          <w:sz w:val="28"/>
          <w:szCs w:val="28"/>
          <w:u w:val="single"/>
        </w:rPr>
        <w:t>r.</w:t>
      </w:r>
      <w:r>
        <w:rPr>
          <w:sz w:val="28"/>
          <w:szCs w:val="28"/>
          <w:u w:val="single"/>
        </w:rPr>
        <w:t xml:space="preserve"> </w:t>
      </w:r>
      <w:r w:rsidRPr="00622500">
        <w:rPr>
          <w:sz w:val="28"/>
          <w:szCs w:val="28"/>
          <w:u w:val="single"/>
        </w:rPr>
        <w:t>o., Nám.</w:t>
      </w:r>
      <w:r>
        <w:rPr>
          <w:sz w:val="28"/>
          <w:szCs w:val="28"/>
          <w:u w:val="single"/>
        </w:rPr>
        <w:t xml:space="preserve"> </w:t>
      </w:r>
      <w:r w:rsidRPr="00622500">
        <w:rPr>
          <w:sz w:val="28"/>
          <w:szCs w:val="28"/>
          <w:u w:val="single"/>
        </w:rPr>
        <w:t>Matice Slovenskej 1296/12, 018 41 Dubnica nad Váhom</w:t>
      </w:r>
    </w:p>
    <w:p w:rsidR="00E612CA" w:rsidRPr="00622500" w:rsidRDefault="00E612CA" w:rsidP="00E612CA">
      <w:pPr>
        <w:pStyle w:val="Default"/>
        <w:rPr>
          <w:sz w:val="28"/>
          <w:szCs w:val="28"/>
        </w:rPr>
      </w:pPr>
    </w:p>
    <w:p w:rsidR="00E612CA" w:rsidRDefault="00E612CA" w:rsidP="00E612CA">
      <w:pPr>
        <w:pStyle w:val="Default"/>
      </w:pPr>
    </w:p>
    <w:p w:rsidR="00E612CA" w:rsidRDefault="00E612CA" w:rsidP="00E612CA">
      <w:pPr>
        <w:pStyle w:val="Default"/>
      </w:pPr>
    </w:p>
    <w:p w:rsidR="00E612CA" w:rsidRDefault="00E612CA" w:rsidP="00E612CA">
      <w:pPr>
        <w:pStyle w:val="Default"/>
      </w:pPr>
    </w:p>
    <w:p w:rsidR="00E612CA" w:rsidRDefault="00E612CA" w:rsidP="00E612CA">
      <w:pPr>
        <w:pStyle w:val="Default"/>
      </w:pPr>
    </w:p>
    <w:p w:rsidR="00E612CA" w:rsidRDefault="00E612CA" w:rsidP="00E612CA">
      <w:pPr>
        <w:pStyle w:val="Default"/>
      </w:pPr>
    </w:p>
    <w:p w:rsidR="00E612CA" w:rsidRDefault="00E612CA" w:rsidP="00E612CA">
      <w:pPr>
        <w:pStyle w:val="Default"/>
      </w:pPr>
    </w:p>
    <w:p w:rsidR="00E612CA" w:rsidRDefault="00E612CA" w:rsidP="00E612CA">
      <w:pPr>
        <w:pStyle w:val="Default"/>
      </w:pPr>
    </w:p>
    <w:p w:rsidR="00E612CA" w:rsidRDefault="00E612CA" w:rsidP="00E612CA">
      <w:pPr>
        <w:pStyle w:val="Default"/>
      </w:pPr>
    </w:p>
    <w:p w:rsidR="00E612CA" w:rsidRDefault="00E612CA" w:rsidP="00E612CA">
      <w:pPr>
        <w:pStyle w:val="Default"/>
      </w:pPr>
    </w:p>
    <w:p w:rsidR="00E612CA" w:rsidRDefault="00E612CA" w:rsidP="00E612CA">
      <w:pPr>
        <w:pStyle w:val="Default"/>
      </w:pPr>
    </w:p>
    <w:p w:rsidR="00E612CA" w:rsidRDefault="00E612CA" w:rsidP="00E612CA">
      <w:pPr>
        <w:pStyle w:val="Default"/>
      </w:pPr>
    </w:p>
    <w:p w:rsidR="00E612CA" w:rsidRDefault="00E612CA" w:rsidP="00E612CA">
      <w:pPr>
        <w:pStyle w:val="Default"/>
      </w:pPr>
    </w:p>
    <w:p w:rsidR="00E612CA" w:rsidRDefault="00E612CA" w:rsidP="00E612CA">
      <w:pPr>
        <w:pStyle w:val="Default"/>
      </w:pPr>
    </w:p>
    <w:p w:rsidR="00E612CA" w:rsidRDefault="00E612CA" w:rsidP="00E612CA">
      <w:pPr>
        <w:pStyle w:val="Default"/>
      </w:pPr>
    </w:p>
    <w:p w:rsidR="00E612CA" w:rsidRDefault="00E612CA" w:rsidP="00E612CA">
      <w:pPr>
        <w:pStyle w:val="Default"/>
      </w:pPr>
    </w:p>
    <w:p w:rsidR="00E612CA" w:rsidRDefault="00E612CA" w:rsidP="00E612CA">
      <w:pPr>
        <w:pStyle w:val="Default"/>
      </w:pPr>
    </w:p>
    <w:p w:rsidR="00E612CA" w:rsidRPr="00BC379F" w:rsidRDefault="00E612CA" w:rsidP="00E612CA">
      <w:pPr>
        <w:jc w:val="center"/>
        <w:rPr>
          <w:b/>
          <w:sz w:val="48"/>
          <w:szCs w:val="48"/>
        </w:rPr>
      </w:pPr>
      <w:r w:rsidRPr="00BC379F">
        <w:rPr>
          <w:b/>
          <w:sz w:val="48"/>
          <w:szCs w:val="48"/>
        </w:rPr>
        <w:t>VÝROČNÁ SPRÁVA ZA ROK 201</w:t>
      </w:r>
      <w:r w:rsidR="00A50730">
        <w:rPr>
          <w:b/>
          <w:sz w:val="48"/>
          <w:szCs w:val="48"/>
        </w:rPr>
        <w:t>9</w:t>
      </w:r>
    </w:p>
    <w:p w:rsidR="00E612CA" w:rsidRPr="0054369B" w:rsidRDefault="00E612CA" w:rsidP="00E612CA">
      <w:pPr>
        <w:rPr>
          <w:sz w:val="48"/>
          <w:szCs w:val="48"/>
        </w:rPr>
      </w:pPr>
    </w:p>
    <w:p w:rsidR="00E612CA" w:rsidRPr="0054369B" w:rsidRDefault="00E612CA" w:rsidP="00E612CA">
      <w:pPr>
        <w:rPr>
          <w:sz w:val="48"/>
          <w:szCs w:val="48"/>
        </w:rPr>
      </w:pPr>
    </w:p>
    <w:p w:rsidR="00E612CA" w:rsidRDefault="00E612CA" w:rsidP="00E612CA"/>
    <w:p w:rsidR="00E612CA" w:rsidRDefault="00E612CA" w:rsidP="00E612CA"/>
    <w:p w:rsidR="00E612CA" w:rsidRDefault="00E612CA" w:rsidP="00E612CA"/>
    <w:p w:rsidR="00E612CA" w:rsidRDefault="00E612CA" w:rsidP="00E612CA"/>
    <w:p w:rsidR="00E612CA" w:rsidRDefault="00E612CA" w:rsidP="00E612CA"/>
    <w:p w:rsidR="00E612CA" w:rsidRDefault="00E612CA" w:rsidP="00E612CA"/>
    <w:p w:rsidR="00E612CA" w:rsidRDefault="00E612CA" w:rsidP="00E612CA"/>
    <w:p w:rsidR="00E612CA" w:rsidRPr="008A24EC" w:rsidRDefault="00E612CA" w:rsidP="00E612CA">
      <w:pPr>
        <w:jc w:val="center"/>
        <w:rPr>
          <w:sz w:val="28"/>
          <w:szCs w:val="28"/>
        </w:rPr>
      </w:pPr>
      <w:r w:rsidRPr="008A24EC">
        <w:rPr>
          <w:sz w:val="28"/>
          <w:szCs w:val="28"/>
        </w:rPr>
        <w:t xml:space="preserve">Výročná správa vyhotovená podľa §20 zákona č.431/2002 Z. z. o účtovníctve </w:t>
      </w:r>
      <w:r>
        <w:rPr>
          <w:sz w:val="28"/>
          <w:szCs w:val="28"/>
        </w:rPr>
        <w:t xml:space="preserve">                             </w:t>
      </w:r>
      <w:r w:rsidRPr="008A24EC">
        <w:rPr>
          <w:sz w:val="28"/>
          <w:szCs w:val="28"/>
        </w:rPr>
        <w:t>v znení neskorších predpisov</w:t>
      </w:r>
    </w:p>
    <w:p w:rsidR="00E612CA" w:rsidRDefault="00E612CA" w:rsidP="00E612CA"/>
    <w:p w:rsidR="00E612CA" w:rsidRPr="00622500" w:rsidRDefault="00E612CA" w:rsidP="00E612CA">
      <w:pPr>
        <w:autoSpaceDE w:val="0"/>
        <w:autoSpaceDN w:val="0"/>
        <w:adjustRightInd w:val="0"/>
        <w:spacing w:after="0" w:line="240" w:lineRule="auto"/>
        <w:rPr>
          <w:rFonts w:ascii="Calibri" w:hAnsi="Calibri" w:cs="Calibri"/>
          <w:color w:val="000000"/>
          <w:sz w:val="24"/>
          <w:szCs w:val="24"/>
        </w:rPr>
      </w:pPr>
    </w:p>
    <w:p w:rsidR="00E612CA" w:rsidRDefault="00E612CA" w:rsidP="00E612CA">
      <w:pPr>
        <w:autoSpaceDE w:val="0"/>
        <w:autoSpaceDN w:val="0"/>
        <w:adjustRightInd w:val="0"/>
        <w:spacing w:after="0" w:line="240" w:lineRule="auto"/>
        <w:ind w:right="-1305"/>
        <w:rPr>
          <w:rFonts w:ascii="Calibri" w:hAnsi="Calibri" w:cs="Calibri"/>
          <w:b/>
          <w:bCs/>
          <w:color w:val="000000"/>
          <w:sz w:val="28"/>
          <w:szCs w:val="28"/>
        </w:rPr>
      </w:pPr>
    </w:p>
    <w:p w:rsidR="00E612CA" w:rsidRDefault="00E612CA" w:rsidP="00E612CA">
      <w:pPr>
        <w:autoSpaceDE w:val="0"/>
        <w:autoSpaceDN w:val="0"/>
        <w:adjustRightInd w:val="0"/>
        <w:spacing w:after="0" w:line="240" w:lineRule="auto"/>
        <w:ind w:right="-1305"/>
        <w:rPr>
          <w:rFonts w:ascii="Calibri" w:hAnsi="Calibri" w:cs="Calibri"/>
          <w:b/>
          <w:bCs/>
          <w:color w:val="000000"/>
          <w:sz w:val="28"/>
          <w:szCs w:val="28"/>
        </w:rPr>
      </w:pPr>
    </w:p>
    <w:p w:rsidR="00E612CA" w:rsidRDefault="00E612CA" w:rsidP="00E612CA">
      <w:pPr>
        <w:autoSpaceDE w:val="0"/>
        <w:autoSpaceDN w:val="0"/>
        <w:adjustRightInd w:val="0"/>
        <w:spacing w:after="0" w:line="240" w:lineRule="auto"/>
        <w:ind w:right="-1305"/>
        <w:rPr>
          <w:rFonts w:ascii="Calibri" w:hAnsi="Calibri" w:cs="Calibri"/>
          <w:b/>
          <w:bCs/>
          <w:color w:val="000000"/>
          <w:sz w:val="28"/>
          <w:szCs w:val="28"/>
        </w:rPr>
      </w:pPr>
    </w:p>
    <w:p w:rsidR="00E612CA" w:rsidRDefault="00E612CA" w:rsidP="00E612CA">
      <w:pPr>
        <w:autoSpaceDE w:val="0"/>
        <w:autoSpaceDN w:val="0"/>
        <w:adjustRightInd w:val="0"/>
        <w:spacing w:after="0" w:line="240" w:lineRule="auto"/>
        <w:ind w:right="-1305"/>
        <w:rPr>
          <w:rFonts w:ascii="Calibri" w:hAnsi="Calibri" w:cs="Calibri"/>
          <w:b/>
          <w:bCs/>
          <w:color w:val="000000"/>
          <w:sz w:val="28"/>
          <w:szCs w:val="28"/>
        </w:rPr>
      </w:pPr>
    </w:p>
    <w:p w:rsidR="00E612CA" w:rsidRDefault="00E612CA" w:rsidP="00E612CA">
      <w:pPr>
        <w:autoSpaceDE w:val="0"/>
        <w:autoSpaceDN w:val="0"/>
        <w:adjustRightInd w:val="0"/>
        <w:spacing w:after="0" w:line="240" w:lineRule="auto"/>
        <w:ind w:right="-1305"/>
        <w:rPr>
          <w:rFonts w:ascii="Calibri" w:hAnsi="Calibri" w:cs="Calibri"/>
          <w:b/>
          <w:bCs/>
          <w:color w:val="000000"/>
          <w:sz w:val="28"/>
          <w:szCs w:val="28"/>
        </w:rPr>
      </w:pPr>
    </w:p>
    <w:p w:rsidR="00E612CA" w:rsidRDefault="00E612CA" w:rsidP="00E612CA">
      <w:pPr>
        <w:autoSpaceDE w:val="0"/>
        <w:autoSpaceDN w:val="0"/>
        <w:adjustRightInd w:val="0"/>
        <w:spacing w:after="0" w:line="240" w:lineRule="auto"/>
        <w:ind w:right="-1305"/>
        <w:rPr>
          <w:rFonts w:ascii="Calibri" w:hAnsi="Calibri" w:cs="Calibri"/>
          <w:b/>
          <w:bCs/>
          <w:color w:val="000000"/>
          <w:sz w:val="28"/>
          <w:szCs w:val="28"/>
        </w:rPr>
      </w:pPr>
    </w:p>
    <w:p w:rsidR="00E612CA" w:rsidRDefault="00E612CA" w:rsidP="00E612CA">
      <w:pPr>
        <w:autoSpaceDE w:val="0"/>
        <w:autoSpaceDN w:val="0"/>
        <w:adjustRightInd w:val="0"/>
        <w:spacing w:after="0" w:line="240" w:lineRule="auto"/>
        <w:ind w:right="-1305"/>
        <w:rPr>
          <w:rFonts w:ascii="Calibri" w:hAnsi="Calibri" w:cs="Calibri"/>
          <w:b/>
          <w:bCs/>
          <w:color w:val="000000"/>
          <w:sz w:val="28"/>
          <w:szCs w:val="28"/>
        </w:rPr>
      </w:pPr>
    </w:p>
    <w:p w:rsidR="00E612CA" w:rsidRDefault="00E612CA" w:rsidP="00E612CA">
      <w:pPr>
        <w:autoSpaceDE w:val="0"/>
        <w:autoSpaceDN w:val="0"/>
        <w:adjustRightInd w:val="0"/>
        <w:spacing w:after="0" w:line="240" w:lineRule="auto"/>
        <w:ind w:right="-1305"/>
        <w:rPr>
          <w:rFonts w:ascii="Calibri" w:hAnsi="Calibri" w:cs="Calibri"/>
          <w:b/>
          <w:bCs/>
          <w:color w:val="000000"/>
          <w:sz w:val="28"/>
          <w:szCs w:val="28"/>
        </w:rPr>
      </w:pPr>
    </w:p>
    <w:p w:rsidR="00E612CA" w:rsidRPr="00E2611D" w:rsidRDefault="00E612CA" w:rsidP="00E612CA">
      <w:pPr>
        <w:autoSpaceDE w:val="0"/>
        <w:autoSpaceDN w:val="0"/>
        <w:adjustRightInd w:val="0"/>
        <w:spacing w:after="0" w:line="240" w:lineRule="auto"/>
        <w:ind w:right="-1305"/>
        <w:rPr>
          <w:rFonts w:ascii="Calibri" w:hAnsi="Calibri" w:cs="Calibri"/>
          <w:color w:val="000000"/>
          <w:sz w:val="28"/>
          <w:szCs w:val="28"/>
        </w:rPr>
      </w:pPr>
      <w:r w:rsidRPr="00E2611D">
        <w:rPr>
          <w:rFonts w:ascii="Calibri" w:hAnsi="Calibri" w:cs="Calibri"/>
          <w:b/>
          <w:bCs/>
          <w:color w:val="000000"/>
          <w:sz w:val="28"/>
          <w:szCs w:val="28"/>
        </w:rPr>
        <w:t xml:space="preserve">Legislatívny rámec pre výročnú správu </w:t>
      </w:r>
    </w:p>
    <w:p w:rsidR="00E612CA" w:rsidRDefault="00E612CA" w:rsidP="00E612CA">
      <w:pPr>
        <w:jc w:val="both"/>
        <w:rPr>
          <w:rFonts w:ascii="Calibri" w:hAnsi="Calibri" w:cs="Calibri"/>
          <w:color w:val="000000"/>
          <w:sz w:val="28"/>
          <w:szCs w:val="28"/>
        </w:rPr>
      </w:pPr>
      <w:r w:rsidRPr="00E2611D">
        <w:rPr>
          <w:rFonts w:ascii="Calibri" w:hAnsi="Calibri" w:cs="Calibri"/>
          <w:color w:val="000000"/>
          <w:sz w:val="28"/>
          <w:szCs w:val="28"/>
        </w:rPr>
        <w:t>Spoločnosť má povinnosť auditu podľa § 19 zákona č.431/2002 Z. z. o účtovníctve v znení neskorších predpisov a preto má aj povinnosť vyhotoviť výročnú správu podľa § 20 zákona o</w:t>
      </w:r>
      <w:r>
        <w:rPr>
          <w:rFonts w:ascii="Calibri" w:hAnsi="Calibri" w:cs="Calibri"/>
          <w:color w:val="000000"/>
          <w:sz w:val="28"/>
          <w:szCs w:val="28"/>
        </w:rPr>
        <w:t> </w:t>
      </w:r>
      <w:r w:rsidRPr="00E2611D">
        <w:rPr>
          <w:rFonts w:ascii="Calibri" w:hAnsi="Calibri" w:cs="Calibri"/>
          <w:color w:val="000000"/>
          <w:sz w:val="28"/>
          <w:szCs w:val="28"/>
        </w:rPr>
        <w:t>účto</w:t>
      </w:r>
      <w:r>
        <w:rPr>
          <w:rFonts w:ascii="Calibri" w:hAnsi="Calibri" w:cs="Calibri"/>
          <w:color w:val="000000"/>
          <w:sz w:val="28"/>
          <w:szCs w:val="28"/>
        </w:rPr>
        <w:t>vníctve.</w:t>
      </w:r>
    </w:p>
    <w:p w:rsidR="00E612CA" w:rsidRPr="00E2611D" w:rsidRDefault="00E612CA" w:rsidP="00E612CA">
      <w:pPr>
        <w:jc w:val="both"/>
        <w:rPr>
          <w:sz w:val="28"/>
          <w:szCs w:val="28"/>
        </w:rPr>
      </w:pPr>
      <w:r w:rsidRPr="00E2611D">
        <w:rPr>
          <w:rFonts w:ascii="Calibri" w:hAnsi="Calibri" w:cs="Calibri"/>
          <w:color w:val="000000"/>
          <w:sz w:val="28"/>
          <w:szCs w:val="28"/>
        </w:rPr>
        <w:t>Táto výročná správa podlieha tiež overeniu audítorom do jedného roka od skončenia účtovného obdobia. Táto výročná správa bude elektronicky uložená do registra účtovných závierok a jeho cestou aj do obchodného registra tak, ako to ustanovuje § 23 ods. 2 a § 23b ods. 4 zákona o účtovníctve.</w:t>
      </w:r>
    </w:p>
    <w:p w:rsidR="00E612CA" w:rsidRPr="003F488C" w:rsidRDefault="00E612CA" w:rsidP="00E612CA">
      <w:pPr>
        <w:rPr>
          <w:rFonts w:ascii="Calibri" w:hAnsi="Calibri" w:cs="Calibri"/>
          <w:color w:val="000000"/>
          <w:sz w:val="24"/>
          <w:szCs w:val="24"/>
        </w:rPr>
      </w:pPr>
    </w:p>
    <w:tbl>
      <w:tblPr>
        <w:tblW w:w="0" w:type="auto"/>
        <w:tblInd w:w="-108" w:type="dxa"/>
        <w:tblLayout w:type="fixed"/>
        <w:tblLook w:val="0000" w:firstRow="0" w:lastRow="0" w:firstColumn="0" w:lastColumn="0" w:noHBand="0" w:noVBand="0"/>
      </w:tblPr>
      <w:tblGrid>
        <w:gridCol w:w="4158"/>
        <w:gridCol w:w="5845"/>
      </w:tblGrid>
      <w:tr w:rsidR="00E612CA" w:rsidRPr="001B5078" w:rsidTr="00D673D4">
        <w:trPr>
          <w:trHeight w:val="467"/>
        </w:trPr>
        <w:tc>
          <w:tcPr>
            <w:tcW w:w="10003" w:type="dxa"/>
            <w:gridSpan w:val="2"/>
          </w:tcPr>
          <w:p w:rsidR="00E612CA" w:rsidRPr="00D81D44" w:rsidRDefault="00E612CA" w:rsidP="00D673D4">
            <w:pPr>
              <w:autoSpaceDE w:val="0"/>
              <w:autoSpaceDN w:val="0"/>
              <w:adjustRightInd w:val="0"/>
              <w:spacing w:after="0" w:line="240" w:lineRule="auto"/>
              <w:rPr>
                <w:rFonts w:ascii="Calibri" w:hAnsi="Calibri" w:cs="Calibri"/>
                <w:b/>
                <w:bCs/>
                <w:color w:val="000000"/>
                <w:sz w:val="28"/>
                <w:szCs w:val="28"/>
              </w:rPr>
            </w:pPr>
            <w:r w:rsidRPr="001B5078">
              <w:rPr>
                <w:rFonts w:ascii="Calibri" w:hAnsi="Calibri" w:cs="Calibri"/>
                <w:b/>
                <w:bCs/>
                <w:color w:val="000000"/>
                <w:sz w:val="28"/>
                <w:szCs w:val="28"/>
              </w:rPr>
              <w:t>1)</w:t>
            </w:r>
            <w:r>
              <w:rPr>
                <w:rFonts w:ascii="Calibri" w:hAnsi="Calibri" w:cs="Calibri"/>
                <w:b/>
                <w:bCs/>
                <w:color w:val="000000"/>
                <w:sz w:val="28"/>
                <w:szCs w:val="28"/>
              </w:rPr>
              <w:t xml:space="preserve"> Identifikačné údaje – základné informácie</w:t>
            </w:r>
          </w:p>
        </w:tc>
      </w:tr>
      <w:tr w:rsidR="00E612CA" w:rsidRPr="00E2611D" w:rsidTr="00D673D4">
        <w:trPr>
          <w:trHeight w:val="120"/>
        </w:trPr>
        <w:tc>
          <w:tcPr>
            <w:tcW w:w="4158" w:type="dxa"/>
          </w:tcPr>
          <w:p w:rsidR="00E612CA" w:rsidRPr="00E2611D" w:rsidRDefault="00E612CA" w:rsidP="00D673D4">
            <w:pPr>
              <w:autoSpaceDE w:val="0"/>
              <w:autoSpaceDN w:val="0"/>
              <w:adjustRightInd w:val="0"/>
              <w:spacing w:after="0" w:line="240" w:lineRule="auto"/>
              <w:rPr>
                <w:rFonts w:ascii="Calibri" w:hAnsi="Calibri" w:cs="Calibri"/>
                <w:bCs/>
                <w:color w:val="000000"/>
                <w:sz w:val="28"/>
                <w:szCs w:val="28"/>
              </w:rPr>
            </w:pPr>
            <w:r w:rsidRPr="00E2611D">
              <w:rPr>
                <w:rFonts w:ascii="Calibri" w:hAnsi="Calibri" w:cs="Calibri"/>
                <w:bCs/>
                <w:color w:val="000000"/>
                <w:sz w:val="28"/>
                <w:szCs w:val="28"/>
              </w:rPr>
              <w:t>Obchodné meno</w:t>
            </w:r>
          </w:p>
        </w:tc>
        <w:tc>
          <w:tcPr>
            <w:tcW w:w="5845" w:type="dxa"/>
          </w:tcPr>
          <w:p w:rsidR="00E612CA" w:rsidRPr="00E2611D" w:rsidRDefault="00E612CA" w:rsidP="00D673D4">
            <w:pPr>
              <w:autoSpaceDE w:val="0"/>
              <w:autoSpaceDN w:val="0"/>
              <w:adjustRightInd w:val="0"/>
              <w:spacing w:after="0" w:line="240" w:lineRule="auto"/>
              <w:rPr>
                <w:rFonts w:ascii="Calibri" w:hAnsi="Calibri" w:cs="Calibri"/>
                <w:color w:val="000000"/>
                <w:sz w:val="28"/>
                <w:szCs w:val="28"/>
              </w:rPr>
            </w:pPr>
            <w:r w:rsidRPr="00E2611D">
              <w:rPr>
                <w:rFonts w:ascii="Calibri" w:hAnsi="Calibri" w:cs="Calibri"/>
                <w:color w:val="000000"/>
                <w:sz w:val="28"/>
                <w:szCs w:val="28"/>
              </w:rPr>
              <w:t xml:space="preserve">MITTEL s. r. o.                                                   </w:t>
            </w:r>
          </w:p>
        </w:tc>
      </w:tr>
      <w:tr w:rsidR="00E612CA" w:rsidRPr="00E2611D" w:rsidTr="00D673D4">
        <w:trPr>
          <w:trHeight w:val="120"/>
        </w:trPr>
        <w:tc>
          <w:tcPr>
            <w:tcW w:w="4158" w:type="dxa"/>
          </w:tcPr>
          <w:p w:rsidR="00E612CA" w:rsidRPr="00E2611D" w:rsidRDefault="00E612CA" w:rsidP="00D673D4">
            <w:pPr>
              <w:autoSpaceDE w:val="0"/>
              <w:autoSpaceDN w:val="0"/>
              <w:adjustRightInd w:val="0"/>
              <w:spacing w:after="0" w:line="240" w:lineRule="auto"/>
              <w:rPr>
                <w:rFonts w:ascii="Calibri" w:hAnsi="Calibri" w:cs="Calibri"/>
                <w:color w:val="000000"/>
                <w:sz w:val="28"/>
                <w:szCs w:val="28"/>
              </w:rPr>
            </w:pPr>
            <w:r w:rsidRPr="00E2611D">
              <w:rPr>
                <w:rFonts w:ascii="Calibri" w:hAnsi="Calibri" w:cs="Calibri"/>
                <w:color w:val="000000"/>
                <w:sz w:val="28"/>
                <w:szCs w:val="28"/>
              </w:rPr>
              <w:t xml:space="preserve">IČO </w:t>
            </w:r>
          </w:p>
        </w:tc>
        <w:tc>
          <w:tcPr>
            <w:tcW w:w="5845" w:type="dxa"/>
          </w:tcPr>
          <w:p w:rsidR="00E612CA" w:rsidRPr="00E2611D" w:rsidRDefault="00E612CA" w:rsidP="00D673D4">
            <w:pPr>
              <w:autoSpaceDE w:val="0"/>
              <w:autoSpaceDN w:val="0"/>
              <w:adjustRightInd w:val="0"/>
              <w:spacing w:after="0" w:line="240" w:lineRule="auto"/>
              <w:rPr>
                <w:rFonts w:ascii="Calibri" w:hAnsi="Calibri" w:cs="Calibri"/>
                <w:color w:val="000000"/>
                <w:sz w:val="28"/>
                <w:szCs w:val="28"/>
              </w:rPr>
            </w:pPr>
            <w:r w:rsidRPr="00E2611D">
              <w:rPr>
                <w:rFonts w:ascii="Calibri" w:hAnsi="Calibri" w:cs="Calibri"/>
                <w:color w:val="000000"/>
                <w:sz w:val="28"/>
                <w:szCs w:val="28"/>
              </w:rPr>
              <w:t>36298042</w:t>
            </w:r>
          </w:p>
        </w:tc>
      </w:tr>
      <w:tr w:rsidR="00E612CA" w:rsidRPr="00E2611D" w:rsidTr="00D673D4">
        <w:trPr>
          <w:trHeight w:val="120"/>
        </w:trPr>
        <w:tc>
          <w:tcPr>
            <w:tcW w:w="4158" w:type="dxa"/>
          </w:tcPr>
          <w:p w:rsidR="00E612CA" w:rsidRPr="00E2611D" w:rsidRDefault="00E612CA" w:rsidP="00D673D4">
            <w:pPr>
              <w:autoSpaceDE w:val="0"/>
              <w:autoSpaceDN w:val="0"/>
              <w:adjustRightInd w:val="0"/>
              <w:spacing w:after="0" w:line="240" w:lineRule="auto"/>
              <w:rPr>
                <w:rFonts w:ascii="Calibri" w:hAnsi="Calibri" w:cs="Calibri"/>
                <w:color w:val="000000"/>
                <w:sz w:val="28"/>
                <w:szCs w:val="28"/>
              </w:rPr>
            </w:pPr>
            <w:r w:rsidRPr="00E2611D">
              <w:rPr>
                <w:rFonts w:ascii="Calibri" w:hAnsi="Calibri" w:cs="Calibri"/>
                <w:color w:val="000000"/>
                <w:sz w:val="28"/>
                <w:szCs w:val="28"/>
              </w:rPr>
              <w:t xml:space="preserve">DIČ </w:t>
            </w:r>
          </w:p>
        </w:tc>
        <w:tc>
          <w:tcPr>
            <w:tcW w:w="5845" w:type="dxa"/>
          </w:tcPr>
          <w:p w:rsidR="00E612CA" w:rsidRPr="00E2611D" w:rsidRDefault="00E612CA" w:rsidP="00D673D4">
            <w:pPr>
              <w:autoSpaceDE w:val="0"/>
              <w:autoSpaceDN w:val="0"/>
              <w:adjustRightInd w:val="0"/>
              <w:spacing w:after="0" w:line="240" w:lineRule="auto"/>
              <w:rPr>
                <w:rFonts w:ascii="Calibri" w:hAnsi="Calibri" w:cs="Calibri"/>
                <w:color w:val="000000"/>
                <w:sz w:val="28"/>
                <w:szCs w:val="28"/>
              </w:rPr>
            </w:pPr>
            <w:r w:rsidRPr="00E2611D">
              <w:rPr>
                <w:rFonts w:ascii="Calibri" w:hAnsi="Calibri" w:cs="Calibri"/>
                <w:color w:val="000000"/>
                <w:sz w:val="28"/>
                <w:szCs w:val="28"/>
              </w:rPr>
              <w:t xml:space="preserve">2020114250 </w:t>
            </w:r>
          </w:p>
        </w:tc>
      </w:tr>
      <w:tr w:rsidR="00E612CA" w:rsidRPr="00E2611D" w:rsidTr="00D673D4">
        <w:trPr>
          <w:trHeight w:val="120"/>
        </w:trPr>
        <w:tc>
          <w:tcPr>
            <w:tcW w:w="4158" w:type="dxa"/>
          </w:tcPr>
          <w:p w:rsidR="00E612CA" w:rsidRPr="00E2611D" w:rsidRDefault="00E612CA" w:rsidP="00D673D4">
            <w:pPr>
              <w:autoSpaceDE w:val="0"/>
              <w:autoSpaceDN w:val="0"/>
              <w:adjustRightInd w:val="0"/>
              <w:spacing w:after="0" w:line="240" w:lineRule="auto"/>
              <w:rPr>
                <w:rFonts w:ascii="Calibri" w:hAnsi="Calibri" w:cs="Calibri"/>
                <w:color w:val="000000"/>
                <w:sz w:val="28"/>
                <w:szCs w:val="28"/>
              </w:rPr>
            </w:pPr>
            <w:r w:rsidRPr="00E2611D">
              <w:rPr>
                <w:rFonts w:ascii="Calibri" w:hAnsi="Calibri" w:cs="Calibri"/>
                <w:color w:val="000000"/>
                <w:sz w:val="28"/>
                <w:szCs w:val="28"/>
              </w:rPr>
              <w:t xml:space="preserve">IČ DPH </w:t>
            </w:r>
          </w:p>
        </w:tc>
        <w:tc>
          <w:tcPr>
            <w:tcW w:w="5845" w:type="dxa"/>
          </w:tcPr>
          <w:p w:rsidR="00E612CA" w:rsidRPr="00E2611D" w:rsidRDefault="00E612CA" w:rsidP="00D673D4">
            <w:pPr>
              <w:autoSpaceDE w:val="0"/>
              <w:autoSpaceDN w:val="0"/>
              <w:adjustRightInd w:val="0"/>
              <w:spacing w:after="0" w:line="240" w:lineRule="auto"/>
              <w:rPr>
                <w:rFonts w:ascii="Calibri" w:hAnsi="Calibri" w:cs="Calibri"/>
                <w:color w:val="000000"/>
                <w:sz w:val="28"/>
                <w:szCs w:val="28"/>
              </w:rPr>
            </w:pPr>
            <w:r w:rsidRPr="00E2611D">
              <w:rPr>
                <w:rFonts w:ascii="Calibri" w:hAnsi="Calibri" w:cs="Calibri"/>
                <w:color w:val="000000"/>
                <w:sz w:val="28"/>
                <w:szCs w:val="28"/>
              </w:rPr>
              <w:t>SK2020114250</w:t>
            </w:r>
          </w:p>
        </w:tc>
      </w:tr>
      <w:tr w:rsidR="00E612CA" w:rsidRPr="00E2611D" w:rsidTr="00D673D4">
        <w:trPr>
          <w:trHeight w:val="120"/>
        </w:trPr>
        <w:tc>
          <w:tcPr>
            <w:tcW w:w="4158" w:type="dxa"/>
          </w:tcPr>
          <w:p w:rsidR="00E612CA" w:rsidRPr="00E2611D" w:rsidRDefault="00E612CA" w:rsidP="00D673D4">
            <w:pPr>
              <w:autoSpaceDE w:val="0"/>
              <w:autoSpaceDN w:val="0"/>
              <w:adjustRightInd w:val="0"/>
              <w:spacing w:after="0" w:line="240" w:lineRule="auto"/>
              <w:rPr>
                <w:rFonts w:ascii="Calibri" w:hAnsi="Calibri" w:cs="Calibri"/>
                <w:color w:val="000000"/>
                <w:sz w:val="28"/>
                <w:szCs w:val="28"/>
              </w:rPr>
            </w:pPr>
            <w:r w:rsidRPr="00E2611D">
              <w:rPr>
                <w:rFonts w:ascii="Calibri" w:hAnsi="Calibri" w:cs="Calibri"/>
                <w:color w:val="000000"/>
                <w:sz w:val="28"/>
                <w:szCs w:val="28"/>
              </w:rPr>
              <w:t xml:space="preserve">Adresa sídla </w:t>
            </w:r>
          </w:p>
        </w:tc>
        <w:tc>
          <w:tcPr>
            <w:tcW w:w="5845" w:type="dxa"/>
          </w:tcPr>
          <w:p w:rsidR="00E612CA" w:rsidRPr="00E2611D" w:rsidRDefault="00E612CA" w:rsidP="00D673D4">
            <w:pPr>
              <w:autoSpaceDE w:val="0"/>
              <w:autoSpaceDN w:val="0"/>
              <w:adjustRightInd w:val="0"/>
              <w:spacing w:after="0" w:line="240" w:lineRule="auto"/>
              <w:rPr>
                <w:rFonts w:ascii="Calibri" w:hAnsi="Calibri" w:cs="Calibri"/>
                <w:color w:val="000000"/>
                <w:sz w:val="28"/>
                <w:szCs w:val="28"/>
              </w:rPr>
            </w:pPr>
            <w:r w:rsidRPr="00E2611D">
              <w:rPr>
                <w:rFonts w:ascii="Calibri" w:hAnsi="Calibri" w:cs="Calibri"/>
                <w:color w:val="000000"/>
                <w:sz w:val="28"/>
                <w:szCs w:val="28"/>
              </w:rPr>
              <w:t xml:space="preserve">Nám. Matice Slovenskej 1296/12, 018 41 Dubnica nad Váhom </w:t>
            </w:r>
          </w:p>
        </w:tc>
      </w:tr>
      <w:tr w:rsidR="00E612CA" w:rsidRPr="00E2611D" w:rsidTr="00D673D4">
        <w:trPr>
          <w:trHeight w:val="266"/>
        </w:trPr>
        <w:tc>
          <w:tcPr>
            <w:tcW w:w="4158" w:type="dxa"/>
          </w:tcPr>
          <w:p w:rsidR="00E612CA" w:rsidRPr="00E2611D" w:rsidRDefault="00E612CA" w:rsidP="00D673D4">
            <w:pPr>
              <w:autoSpaceDE w:val="0"/>
              <w:autoSpaceDN w:val="0"/>
              <w:adjustRightInd w:val="0"/>
              <w:spacing w:after="0" w:line="240" w:lineRule="auto"/>
              <w:rPr>
                <w:rFonts w:ascii="Calibri" w:hAnsi="Calibri" w:cs="Calibri"/>
                <w:color w:val="000000"/>
                <w:sz w:val="28"/>
                <w:szCs w:val="28"/>
              </w:rPr>
            </w:pPr>
            <w:r w:rsidRPr="00E2611D">
              <w:rPr>
                <w:rFonts w:ascii="Calibri" w:hAnsi="Calibri" w:cs="Calibri"/>
                <w:color w:val="000000"/>
                <w:sz w:val="28"/>
                <w:szCs w:val="28"/>
              </w:rPr>
              <w:t xml:space="preserve">Obchodný register </w:t>
            </w:r>
          </w:p>
        </w:tc>
        <w:tc>
          <w:tcPr>
            <w:tcW w:w="5845" w:type="dxa"/>
          </w:tcPr>
          <w:p w:rsidR="00E612CA" w:rsidRPr="00E2611D" w:rsidRDefault="00E612CA" w:rsidP="00D673D4">
            <w:pPr>
              <w:autoSpaceDE w:val="0"/>
              <w:autoSpaceDN w:val="0"/>
              <w:adjustRightInd w:val="0"/>
              <w:spacing w:after="0" w:line="240" w:lineRule="auto"/>
              <w:rPr>
                <w:rFonts w:ascii="Calibri" w:hAnsi="Calibri" w:cs="Calibri"/>
                <w:color w:val="000000"/>
                <w:sz w:val="28"/>
                <w:szCs w:val="28"/>
              </w:rPr>
            </w:pPr>
            <w:r w:rsidRPr="00E2611D">
              <w:rPr>
                <w:rFonts w:ascii="Calibri" w:hAnsi="Calibri" w:cs="Calibri"/>
                <w:color w:val="000000"/>
                <w:sz w:val="28"/>
                <w:szCs w:val="28"/>
              </w:rPr>
              <w:t xml:space="preserve">Obchodný register 0kresného súdu Trenčín, Oddiel: </w:t>
            </w:r>
            <w:proofErr w:type="spellStart"/>
            <w:r w:rsidRPr="00E2611D">
              <w:rPr>
                <w:rFonts w:ascii="Calibri" w:hAnsi="Calibri" w:cs="Calibri"/>
                <w:color w:val="000000"/>
                <w:sz w:val="28"/>
                <w:szCs w:val="28"/>
              </w:rPr>
              <w:t>Sro</w:t>
            </w:r>
            <w:proofErr w:type="spellEnd"/>
            <w:r w:rsidRPr="00E2611D">
              <w:rPr>
                <w:rFonts w:ascii="Calibri" w:hAnsi="Calibri" w:cs="Calibri"/>
                <w:color w:val="000000"/>
                <w:sz w:val="28"/>
                <w:szCs w:val="28"/>
              </w:rPr>
              <w:t xml:space="preserve">., Vložka číslo: 10505/R </w:t>
            </w:r>
          </w:p>
        </w:tc>
      </w:tr>
      <w:tr w:rsidR="00E612CA" w:rsidRPr="00E2611D" w:rsidTr="00D673D4">
        <w:trPr>
          <w:trHeight w:val="120"/>
        </w:trPr>
        <w:tc>
          <w:tcPr>
            <w:tcW w:w="4158" w:type="dxa"/>
          </w:tcPr>
          <w:p w:rsidR="00E612CA" w:rsidRPr="00E2611D" w:rsidRDefault="00E612CA" w:rsidP="00D673D4">
            <w:pPr>
              <w:autoSpaceDE w:val="0"/>
              <w:autoSpaceDN w:val="0"/>
              <w:adjustRightInd w:val="0"/>
              <w:spacing w:after="0" w:line="240" w:lineRule="auto"/>
              <w:rPr>
                <w:rFonts w:ascii="Calibri" w:hAnsi="Calibri" w:cs="Calibri"/>
                <w:color w:val="000000"/>
                <w:sz w:val="28"/>
                <w:szCs w:val="28"/>
              </w:rPr>
            </w:pPr>
            <w:r w:rsidRPr="00E2611D">
              <w:rPr>
                <w:rFonts w:ascii="Calibri" w:hAnsi="Calibri" w:cs="Calibri"/>
                <w:color w:val="000000"/>
                <w:sz w:val="28"/>
                <w:szCs w:val="28"/>
              </w:rPr>
              <w:t xml:space="preserve">Konatelia spoločnosti </w:t>
            </w:r>
          </w:p>
        </w:tc>
        <w:tc>
          <w:tcPr>
            <w:tcW w:w="5845" w:type="dxa"/>
          </w:tcPr>
          <w:p w:rsidR="00E612CA" w:rsidRPr="00E2611D" w:rsidRDefault="00E612CA" w:rsidP="00D673D4">
            <w:pPr>
              <w:autoSpaceDE w:val="0"/>
              <w:autoSpaceDN w:val="0"/>
              <w:adjustRightInd w:val="0"/>
              <w:spacing w:after="0" w:line="240" w:lineRule="auto"/>
              <w:rPr>
                <w:rFonts w:ascii="Calibri" w:hAnsi="Calibri" w:cs="Calibri"/>
                <w:color w:val="000000"/>
                <w:sz w:val="28"/>
                <w:szCs w:val="28"/>
              </w:rPr>
            </w:pPr>
            <w:r w:rsidRPr="00E2611D">
              <w:rPr>
                <w:rFonts w:ascii="Calibri" w:hAnsi="Calibri" w:cs="Calibri"/>
                <w:color w:val="000000"/>
                <w:sz w:val="28"/>
                <w:szCs w:val="28"/>
              </w:rPr>
              <w:t>Miroslav Špánik</w:t>
            </w:r>
          </w:p>
          <w:p w:rsidR="00E612CA" w:rsidRPr="00E2611D" w:rsidRDefault="00E612CA" w:rsidP="00D673D4">
            <w:pPr>
              <w:autoSpaceDE w:val="0"/>
              <w:autoSpaceDN w:val="0"/>
              <w:adjustRightInd w:val="0"/>
              <w:spacing w:after="0" w:line="240" w:lineRule="auto"/>
              <w:rPr>
                <w:rFonts w:ascii="Calibri" w:hAnsi="Calibri" w:cs="Calibri"/>
                <w:color w:val="000000"/>
                <w:sz w:val="28"/>
                <w:szCs w:val="28"/>
              </w:rPr>
            </w:pPr>
            <w:r w:rsidRPr="00E2611D">
              <w:rPr>
                <w:rFonts w:ascii="Calibri" w:hAnsi="Calibri" w:cs="Calibri"/>
                <w:color w:val="000000"/>
                <w:sz w:val="28"/>
                <w:szCs w:val="28"/>
              </w:rPr>
              <w:t xml:space="preserve">Pavol Kľúčik </w:t>
            </w:r>
          </w:p>
        </w:tc>
      </w:tr>
    </w:tbl>
    <w:p w:rsidR="00E612CA" w:rsidRPr="00E2611D" w:rsidRDefault="00E612CA" w:rsidP="00E612CA">
      <w:pPr>
        <w:autoSpaceDE w:val="0"/>
        <w:autoSpaceDN w:val="0"/>
        <w:adjustRightInd w:val="0"/>
        <w:spacing w:after="0" w:line="240" w:lineRule="auto"/>
        <w:rPr>
          <w:rFonts w:ascii="Calibri" w:hAnsi="Calibri" w:cs="CIDFont+F3"/>
          <w:sz w:val="28"/>
          <w:szCs w:val="28"/>
        </w:rPr>
      </w:pPr>
    </w:p>
    <w:p w:rsidR="00E612CA" w:rsidRPr="00E2611D" w:rsidRDefault="00E612CA" w:rsidP="00E612CA">
      <w:pPr>
        <w:rPr>
          <w:rFonts w:ascii="Calibri" w:hAnsi="Calibri"/>
          <w:sz w:val="28"/>
          <w:szCs w:val="28"/>
        </w:rPr>
      </w:pPr>
      <w:r w:rsidRPr="00E2611D">
        <w:rPr>
          <w:rFonts w:ascii="Calibri" w:hAnsi="Calibri"/>
          <w:sz w:val="28"/>
          <w:szCs w:val="28"/>
        </w:rPr>
        <w:t>Účtovným obdobím spoločnosti je kalendárny rok. Spoločnosť nemá odštepný závod ani organizačnú</w:t>
      </w:r>
      <w:r>
        <w:rPr>
          <w:rFonts w:ascii="Calibri" w:hAnsi="Calibri"/>
          <w:sz w:val="28"/>
          <w:szCs w:val="28"/>
        </w:rPr>
        <w:t xml:space="preserve">  </w:t>
      </w:r>
      <w:r w:rsidRPr="00E2611D">
        <w:rPr>
          <w:rFonts w:ascii="Calibri" w:hAnsi="Calibri"/>
          <w:sz w:val="28"/>
          <w:szCs w:val="28"/>
        </w:rPr>
        <w:t>zložku v zahraničí.  Spoločnosť nevlastní obchodný podiel v inej spoločnosti, ani nie je vlastnená inou spoločnosťou.</w:t>
      </w:r>
    </w:p>
    <w:tbl>
      <w:tblPr>
        <w:tblW w:w="0" w:type="auto"/>
        <w:tblInd w:w="-108" w:type="dxa"/>
        <w:tblLayout w:type="fixed"/>
        <w:tblLook w:val="0000" w:firstRow="0" w:lastRow="0" w:firstColumn="0" w:lastColumn="0" w:noHBand="0" w:noVBand="0"/>
      </w:tblPr>
      <w:tblGrid>
        <w:gridCol w:w="4158"/>
        <w:gridCol w:w="6043"/>
      </w:tblGrid>
      <w:tr w:rsidR="00E612CA" w:rsidRPr="001B796E" w:rsidTr="00D673D4">
        <w:trPr>
          <w:trHeight w:val="1592"/>
        </w:trPr>
        <w:tc>
          <w:tcPr>
            <w:tcW w:w="4158" w:type="dxa"/>
          </w:tcPr>
          <w:p w:rsidR="00E612CA" w:rsidRPr="00E2611D" w:rsidRDefault="00E612CA" w:rsidP="00D673D4">
            <w:pPr>
              <w:autoSpaceDE w:val="0"/>
              <w:autoSpaceDN w:val="0"/>
              <w:adjustRightInd w:val="0"/>
              <w:spacing w:after="0" w:line="240" w:lineRule="auto"/>
              <w:jc w:val="both"/>
              <w:rPr>
                <w:rFonts w:ascii="Calibri" w:hAnsi="Calibri" w:cs="Calibri"/>
                <w:color w:val="000000"/>
                <w:sz w:val="28"/>
                <w:szCs w:val="28"/>
              </w:rPr>
            </w:pPr>
            <w:r w:rsidRPr="00E2611D">
              <w:rPr>
                <w:sz w:val="28"/>
                <w:szCs w:val="28"/>
              </w:rPr>
              <w:br w:type="page"/>
            </w:r>
            <w:r w:rsidRPr="00E2611D">
              <w:rPr>
                <w:rFonts w:ascii="Calibri" w:hAnsi="Calibri" w:cs="Calibri"/>
                <w:color w:val="000000"/>
                <w:sz w:val="28"/>
                <w:szCs w:val="28"/>
              </w:rPr>
              <w:t>Hlavná činnosť :</w:t>
            </w:r>
          </w:p>
        </w:tc>
        <w:tc>
          <w:tcPr>
            <w:tcW w:w="6043" w:type="dxa"/>
            <w:vAlign w:val="bottom"/>
          </w:tcPr>
          <w:p w:rsidR="00E612CA" w:rsidRDefault="00E612CA" w:rsidP="00D673D4">
            <w:pPr>
              <w:snapToGrid w:val="0"/>
              <w:jc w:val="both"/>
              <w:rPr>
                <w:color w:val="000000"/>
                <w:sz w:val="28"/>
                <w:szCs w:val="28"/>
              </w:rPr>
            </w:pPr>
            <w:r>
              <w:rPr>
                <w:color w:val="000000"/>
                <w:sz w:val="28"/>
                <w:szCs w:val="28"/>
              </w:rPr>
              <w:t>M</w:t>
            </w:r>
            <w:r w:rsidRPr="001B796E">
              <w:rPr>
                <w:color w:val="000000"/>
                <w:sz w:val="28"/>
                <w:szCs w:val="28"/>
              </w:rPr>
              <w:t>aloobchod – nákup a p</w:t>
            </w:r>
            <w:r>
              <w:rPr>
                <w:color w:val="000000"/>
                <w:sz w:val="28"/>
                <w:szCs w:val="28"/>
              </w:rPr>
              <w:t xml:space="preserve">redaj náradia, predaj mobilných </w:t>
            </w:r>
            <w:r w:rsidRPr="001B796E">
              <w:rPr>
                <w:color w:val="000000"/>
                <w:sz w:val="28"/>
                <w:szCs w:val="28"/>
              </w:rPr>
              <w:t>telefónov a predaj služieb obchodného zástupcu a služieb prevádzkovania značkových predajní</w:t>
            </w:r>
          </w:p>
          <w:p w:rsidR="00A50730" w:rsidRDefault="00A50730" w:rsidP="00D673D4">
            <w:pPr>
              <w:snapToGrid w:val="0"/>
              <w:jc w:val="both"/>
              <w:rPr>
                <w:color w:val="000000"/>
                <w:sz w:val="28"/>
                <w:szCs w:val="28"/>
              </w:rPr>
            </w:pPr>
          </w:p>
          <w:p w:rsidR="00A50730" w:rsidRPr="001B796E" w:rsidRDefault="00A50730" w:rsidP="00D673D4">
            <w:pPr>
              <w:snapToGrid w:val="0"/>
              <w:jc w:val="both"/>
              <w:rPr>
                <w:rFonts w:ascii="Calibri" w:hAnsi="Calibri" w:cs="Calibri"/>
                <w:color w:val="000000"/>
                <w:sz w:val="28"/>
                <w:szCs w:val="28"/>
              </w:rPr>
            </w:pPr>
          </w:p>
        </w:tc>
      </w:tr>
    </w:tbl>
    <w:p w:rsidR="00E612CA" w:rsidRPr="003F488C" w:rsidRDefault="00E612CA" w:rsidP="00E612CA">
      <w:pPr>
        <w:rPr>
          <w:rFonts w:ascii="Calibri" w:hAnsi="Calibri"/>
          <w:sz w:val="24"/>
          <w:szCs w:val="24"/>
        </w:rPr>
      </w:pPr>
    </w:p>
    <w:p w:rsidR="00E612CA" w:rsidRDefault="00E612CA" w:rsidP="00E612CA">
      <w:pPr>
        <w:rPr>
          <w:b/>
          <w:bCs/>
          <w:sz w:val="28"/>
          <w:szCs w:val="28"/>
        </w:rPr>
      </w:pPr>
      <w:r>
        <w:rPr>
          <w:b/>
          <w:bCs/>
          <w:sz w:val="28"/>
          <w:szCs w:val="28"/>
        </w:rPr>
        <w:lastRenderedPageBreak/>
        <w:t>2) Identifikačné údaje – doplňujúce informácie</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198"/>
      </w:tblGrid>
      <w:tr w:rsidR="00E612CA" w:rsidTr="00D673D4">
        <w:tc>
          <w:tcPr>
            <w:tcW w:w="5372" w:type="dxa"/>
          </w:tcPr>
          <w:p w:rsidR="00E612CA" w:rsidRPr="00E2611D" w:rsidRDefault="00E612CA" w:rsidP="00D673D4">
            <w:pPr>
              <w:rPr>
                <w:bCs/>
                <w:sz w:val="28"/>
                <w:szCs w:val="28"/>
              </w:rPr>
            </w:pPr>
            <w:r w:rsidRPr="00E2611D">
              <w:rPr>
                <w:bCs/>
                <w:sz w:val="28"/>
                <w:szCs w:val="28"/>
              </w:rPr>
              <w:t>Výsledok hospodárenia 201</w:t>
            </w:r>
            <w:r w:rsidR="00A50730">
              <w:rPr>
                <w:bCs/>
                <w:sz w:val="28"/>
                <w:szCs w:val="28"/>
              </w:rPr>
              <w:t>9</w:t>
            </w:r>
            <w:r w:rsidR="000F5536">
              <w:rPr>
                <w:bCs/>
                <w:sz w:val="28"/>
                <w:szCs w:val="28"/>
              </w:rPr>
              <w:t xml:space="preserve"> po zdanení</w:t>
            </w:r>
          </w:p>
          <w:p w:rsidR="00E612CA" w:rsidRPr="00E2611D" w:rsidRDefault="00E612CA" w:rsidP="00D673D4">
            <w:pPr>
              <w:rPr>
                <w:bCs/>
                <w:sz w:val="28"/>
                <w:szCs w:val="28"/>
              </w:rPr>
            </w:pPr>
          </w:p>
        </w:tc>
        <w:tc>
          <w:tcPr>
            <w:tcW w:w="4703" w:type="dxa"/>
          </w:tcPr>
          <w:p w:rsidR="00E612CA" w:rsidRPr="00E2611D" w:rsidRDefault="00E612CA" w:rsidP="000F5536">
            <w:pPr>
              <w:rPr>
                <w:bCs/>
                <w:sz w:val="28"/>
                <w:szCs w:val="28"/>
              </w:rPr>
            </w:pPr>
            <w:r w:rsidRPr="00E2611D">
              <w:rPr>
                <w:rFonts w:ascii="Calibri" w:hAnsi="Calibri" w:cs="Calibri"/>
                <w:color w:val="000000"/>
                <w:sz w:val="28"/>
                <w:szCs w:val="28"/>
              </w:rPr>
              <w:t>Zisk</w:t>
            </w:r>
            <w:r w:rsidRPr="0019352A">
              <w:rPr>
                <w:rFonts w:ascii="Calibri" w:hAnsi="Calibri" w:cs="Calibri"/>
                <w:color w:val="000000"/>
                <w:sz w:val="28"/>
                <w:szCs w:val="28"/>
              </w:rPr>
              <w:t xml:space="preserve">: </w:t>
            </w:r>
            <w:r w:rsidR="000F5536">
              <w:rPr>
                <w:rFonts w:ascii="Calibri" w:hAnsi="Calibri" w:cs="Calibri"/>
                <w:color w:val="000000"/>
                <w:sz w:val="28"/>
                <w:szCs w:val="28"/>
              </w:rPr>
              <w:t xml:space="preserve">147 563 </w:t>
            </w:r>
            <w:r w:rsidRPr="0019352A">
              <w:rPr>
                <w:rFonts w:ascii="Calibri" w:hAnsi="Calibri" w:cs="Calibri"/>
                <w:color w:val="000000"/>
                <w:sz w:val="28"/>
                <w:szCs w:val="28"/>
              </w:rPr>
              <w:t>€</w:t>
            </w:r>
          </w:p>
        </w:tc>
      </w:tr>
      <w:tr w:rsidR="00E612CA" w:rsidTr="00D673D4">
        <w:tc>
          <w:tcPr>
            <w:tcW w:w="5372" w:type="dxa"/>
          </w:tcPr>
          <w:p w:rsidR="00E612CA" w:rsidRPr="00D2467F" w:rsidRDefault="00E612CA" w:rsidP="00D673D4">
            <w:pPr>
              <w:rPr>
                <w:bCs/>
                <w:sz w:val="28"/>
                <w:szCs w:val="28"/>
              </w:rPr>
            </w:pPr>
            <w:r w:rsidRPr="00D2467F">
              <w:rPr>
                <w:bCs/>
                <w:sz w:val="28"/>
                <w:szCs w:val="28"/>
              </w:rPr>
              <w:t>Splatené základné imanie (účet 411)</w:t>
            </w:r>
          </w:p>
          <w:p w:rsidR="00E612CA" w:rsidRPr="00D2467F" w:rsidRDefault="00E612CA" w:rsidP="00D673D4">
            <w:pPr>
              <w:rPr>
                <w:bCs/>
                <w:sz w:val="28"/>
                <w:szCs w:val="28"/>
              </w:rPr>
            </w:pPr>
          </w:p>
        </w:tc>
        <w:tc>
          <w:tcPr>
            <w:tcW w:w="4703" w:type="dxa"/>
          </w:tcPr>
          <w:p w:rsidR="00E612CA" w:rsidRPr="00D02AA8" w:rsidRDefault="00E612CA" w:rsidP="00D673D4">
            <w:pPr>
              <w:rPr>
                <w:bCs/>
                <w:sz w:val="28"/>
                <w:szCs w:val="28"/>
                <w:highlight w:val="yellow"/>
              </w:rPr>
            </w:pPr>
            <w:r w:rsidRPr="0019352A">
              <w:rPr>
                <w:bCs/>
                <w:sz w:val="28"/>
                <w:szCs w:val="28"/>
              </w:rPr>
              <w:t>6 772 €</w:t>
            </w:r>
          </w:p>
        </w:tc>
      </w:tr>
      <w:tr w:rsidR="00E612CA" w:rsidTr="00D673D4">
        <w:tc>
          <w:tcPr>
            <w:tcW w:w="5372" w:type="dxa"/>
          </w:tcPr>
          <w:p w:rsidR="00E612CA" w:rsidRPr="00E2611D" w:rsidRDefault="00E612CA" w:rsidP="00D673D4">
            <w:pPr>
              <w:rPr>
                <w:bCs/>
                <w:sz w:val="28"/>
                <w:szCs w:val="28"/>
              </w:rPr>
            </w:pPr>
            <w:r w:rsidRPr="00E2611D">
              <w:rPr>
                <w:bCs/>
                <w:sz w:val="28"/>
                <w:szCs w:val="28"/>
              </w:rPr>
              <w:t>Zákonný rezervný fond (účet 421)</w:t>
            </w:r>
          </w:p>
          <w:p w:rsidR="00E612CA" w:rsidRPr="00E2611D" w:rsidRDefault="00E612CA" w:rsidP="00D673D4">
            <w:pPr>
              <w:rPr>
                <w:bCs/>
                <w:sz w:val="28"/>
                <w:szCs w:val="28"/>
              </w:rPr>
            </w:pPr>
          </w:p>
        </w:tc>
        <w:tc>
          <w:tcPr>
            <w:tcW w:w="4703" w:type="dxa"/>
          </w:tcPr>
          <w:p w:rsidR="00E612CA" w:rsidRPr="0019352A" w:rsidRDefault="00E612CA" w:rsidP="00D673D4">
            <w:pPr>
              <w:rPr>
                <w:bCs/>
                <w:sz w:val="28"/>
                <w:szCs w:val="28"/>
              </w:rPr>
            </w:pPr>
            <w:r w:rsidRPr="0019352A">
              <w:rPr>
                <w:bCs/>
                <w:sz w:val="28"/>
                <w:szCs w:val="28"/>
              </w:rPr>
              <w:t>2 974 €</w:t>
            </w:r>
          </w:p>
        </w:tc>
      </w:tr>
      <w:tr w:rsidR="00E612CA" w:rsidTr="00D673D4">
        <w:tc>
          <w:tcPr>
            <w:tcW w:w="5372" w:type="dxa"/>
          </w:tcPr>
          <w:p w:rsidR="00E612CA" w:rsidRPr="00E2611D" w:rsidRDefault="00E612CA" w:rsidP="00D673D4">
            <w:pPr>
              <w:rPr>
                <w:bCs/>
                <w:sz w:val="28"/>
                <w:szCs w:val="28"/>
              </w:rPr>
            </w:pPr>
            <w:r w:rsidRPr="00E2611D">
              <w:rPr>
                <w:bCs/>
                <w:sz w:val="28"/>
                <w:szCs w:val="28"/>
              </w:rPr>
              <w:t>Priemerný prepočítaný počet zamestnancov</w:t>
            </w:r>
          </w:p>
        </w:tc>
        <w:tc>
          <w:tcPr>
            <w:tcW w:w="4703" w:type="dxa"/>
          </w:tcPr>
          <w:p w:rsidR="00E612CA" w:rsidRPr="00E2611D" w:rsidRDefault="00A50730" w:rsidP="00D673D4">
            <w:pPr>
              <w:rPr>
                <w:bCs/>
                <w:sz w:val="28"/>
                <w:szCs w:val="28"/>
              </w:rPr>
            </w:pPr>
            <w:r>
              <w:rPr>
                <w:bCs/>
                <w:sz w:val="28"/>
                <w:szCs w:val="28"/>
              </w:rPr>
              <w:t>54</w:t>
            </w:r>
          </w:p>
        </w:tc>
      </w:tr>
    </w:tbl>
    <w:p w:rsidR="00E612CA" w:rsidRDefault="00E612CA" w:rsidP="00E612CA">
      <w:pPr>
        <w:rPr>
          <w:b/>
          <w:bCs/>
          <w:sz w:val="28"/>
          <w:szCs w:val="28"/>
        </w:rPr>
      </w:pPr>
    </w:p>
    <w:tbl>
      <w:tblPr>
        <w:tblpPr w:leftFromText="180" w:rightFromText="180" w:vertAnchor="text" w:horzAnchor="margin" w:tblpY="16"/>
        <w:tblW w:w="0" w:type="auto"/>
        <w:tblBorders>
          <w:top w:val="nil"/>
          <w:left w:val="nil"/>
          <w:bottom w:val="nil"/>
          <w:right w:val="nil"/>
        </w:tblBorders>
        <w:tblLayout w:type="fixed"/>
        <w:tblLook w:val="0000" w:firstRow="0" w:lastRow="0" w:firstColumn="0" w:lastColumn="0" w:noHBand="0" w:noVBand="0"/>
      </w:tblPr>
      <w:tblGrid>
        <w:gridCol w:w="10314"/>
      </w:tblGrid>
      <w:tr w:rsidR="00E612CA" w:rsidRPr="00FA2863" w:rsidTr="00D673D4">
        <w:trPr>
          <w:trHeight w:val="120"/>
        </w:trPr>
        <w:tc>
          <w:tcPr>
            <w:tcW w:w="10314" w:type="dxa"/>
            <w:tcBorders>
              <w:top w:val="nil"/>
              <w:left w:val="nil"/>
              <w:bottom w:val="nil"/>
              <w:right w:val="nil"/>
            </w:tcBorders>
          </w:tcPr>
          <w:p w:rsidR="00E612CA" w:rsidRPr="001B796E" w:rsidRDefault="00E612CA" w:rsidP="00D673D4">
            <w:pPr>
              <w:autoSpaceDE w:val="0"/>
              <w:autoSpaceDN w:val="0"/>
              <w:adjustRightInd w:val="0"/>
              <w:spacing w:line="240" w:lineRule="auto"/>
              <w:rPr>
                <w:rFonts w:ascii="Calibri" w:hAnsi="Calibri" w:cs="Calibri"/>
                <w:color w:val="000000"/>
                <w:sz w:val="28"/>
                <w:szCs w:val="24"/>
              </w:rPr>
            </w:pPr>
            <w:r w:rsidRPr="00BC379F">
              <w:rPr>
                <w:rFonts w:ascii="Calibri" w:hAnsi="Calibri" w:cs="Calibri"/>
                <w:color w:val="000000"/>
                <w:sz w:val="28"/>
                <w:szCs w:val="24"/>
              </w:rPr>
              <w:t xml:space="preserve">                                                                                                                                         </w:t>
            </w:r>
            <w:r>
              <w:rPr>
                <w:rFonts w:ascii="Calibri" w:hAnsi="Calibri" w:cs="Calibri"/>
                <w:color w:val="000000"/>
                <w:sz w:val="28"/>
                <w:szCs w:val="24"/>
              </w:rPr>
              <w:t xml:space="preserve">                    </w:t>
            </w:r>
            <w:r w:rsidRPr="00BC379F">
              <w:rPr>
                <w:b/>
                <w:bCs/>
                <w:sz w:val="28"/>
                <w:szCs w:val="28"/>
              </w:rPr>
              <w:t xml:space="preserve">Výročná správa spoločnosti MITTEL, </w:t>
            </w:r>
            <w:proofErr w:type="spellStart"/>
            <w:r w:rsidRPr="00BC379F">
              <w:rPr>
                <w:b/>
                <w:bCs/>
                <w:sz w:val="28"/>
                <w:szCs w:val="28"/>
              </w:rPr>
              <w:t>s.r.o</w:t>
            </w:r>
            <w:proofErr w:type="spellEnd"/>
            <w:r w:rsidRPr="00BC379F">
              <w:rPr>
                <w:b/>
                <w:bCs/>
                <w:sz w:val="28"/>
                <w:szCs w:val="28"/>
              </w:rPr>
              <w:t>., Dubnica nad Váhom</w:t>
            </w:r>
            <w:r>
              <w:rPr>
                <w:b/>
                <w:bCs/>
                <w:sz w:val="28"/>
                <w:szCs w:val="28"/>
              </w:rPr>
              <w:t xml:space="preserve"> </w:t>
            </w:r>
            <w:r w:rsidRPr="00BC379F">
              <w:rPr>
                <w:b/>
                <w:bCs/>
                <w:sz w:val="28"/>
                <w:szCs w:val="28"/>
              </w:rPr>
              <w:t>za rok 201</w:t>
            </w:r>
            <w:r w:rsidR="00ED458B">
              <w:rPr>
                <w:b/>
                <w:bCs/>
                <w:sz w:val="28"/>
                <w:szCs w:val="28"/>
              </w:rPr>
              <w:t>9</w:t>
            </w:r>
          </w:p>
          <w:p w:rsidR="00E612CA" w:rsidRPr="006D13D7" w:rsidRDefault="00E612CA" w:rsidP="00D673D4">
            <w:pPr>
              <w:pStyle w:val="Default"/>
              <w:jc w:val="both"/>
              <w:rPr>
                <w:rFonts w:asciiTheme="minorHAnsi" w:hAnsiTheme="minorHAnsi" w:cstheme="minorHAnsi"/>
                <w:sz w:val="28"/>
                <w:szCs w:val="28"/>
              </w:rPr>
            </w:pPr>
            <w:r w:rsidRPr="006D13D7">
              <w:rPr>
                <w:rFonts w:asciiTheme="minorHAnsi" w:hAnsiTheme="minorHAnsi" w:cstheme="minorHAnsi"/>
                <w:sz w:val="28"/>
                <w:szCs w:val="28"/>
              </w:rPr>
              <w:t>Spoločnosť bola založená v roku 1997. Hlavnou činnosťou je preda</w:t>
            </w:r>
            <w:r>
              <w:rPr>
                <w:rFonts w:asciiTheme="minorHAnsi" w:hAnsiTheme="minorHAnsi" w:cstheme="minorHAnsi"/>
                <w:sz w:val="28"/>
                <w:szCs w:val="28"/>
              </w:rPr>
              <w:t xml:space="preserve">j, záručný a pozáručný servis  </w:t>
            </w:r>
            <w:r w:rsidRPr="006D13D7">
              <w:rPr>
                <w:rFonts w:asciiTheme="minorHAnsi" w:hAnsiTheme="minorHAnsi" w:cstheme="minorHAnsi"/>
                <w:sz w:val="28"/>
                <w:szCs w:val="28"/>
              </w:rPr>
              <w:t>ručného náradia zn. BOSCH, MAKITA, METABO, HUSQVARNA motorové kosačky zn. VIKING, DOLMAR , motorové elektrické píly zn. STIHL, DOLMAR a ostatné náradie, zároveň</w:t>
            </w:r>
            <w:r>
              <w:rPr>
                <w:rFonts w:asciiTheme="minorHAnsi" w:hAnsiTheme="minorHAnsi" w:cstheme="minorHAnsi"/>
                <w:sz w:val="28"/>
                <w:szCs w:val="28"/>
              </w:rPr>
              <w:t xml:space="preserve"> sa vykonáva servis </w:t>
            </w:r>
            <w:r w:rsidRPr="006D13D7">
              <w:rPr>
                <w:rFonts w:asciiTheme="minorHAnsi" w:hAnsiTheme="minorHAnsi" w:cstheme="minorHAnsi"/>
                <w:sz w:val="28"/>
                <w:szCs w:val="28"/>
              </w:rPr>
              <w:t>a zabezpečenie náhradných dielov do náradia.  V oblasti predaja mobilných telefónov  a služieb pôsobíme od roku 1997</w:t>
            </w:r>
            <w:r>
              <w:rPr>
                <w:rFonts w:asciiTheme="minorHAnsi" w:hAnsiTheme="minorHAnsi" w:cstheme="minorHAnsi"/>
                <w:sz w:val="28"/>
                <w:szCs w:val="28"/>
              </w:rPr>
              <w:t xml:space="preserve"> </w:t>
            </w:r>
            <w:r w:rsidRPr="0019352A">
              <w:rPr>
                <w:rFonts w:asciiTheme="minorHAnsi" w:hAnsiTheme="minorHAnsi" w:cstheme="minorHAnsi"/>
                <w:sz w:val="28"/>
                <w:szCs w:val="28"/>
              </w:rPr>
              <w:t>v spolupráci</w:t>
            </w:r>
            <w:r>
              <w:rPr>
                <w:rFonts w:asciiTheme="minorHAnsi" w:hAnsiTheme="minorHAnsi" w:cstheme="minorHAnsi"/>
                <w:sz w:val="28"/>
                <w:szCs w:val="28"/>
              </w:rPr>
              <w:t xml:space="preserve"> </w:t>
            </w:r>
            <w:r w:rsidRPr="006D13D7">
              <w:rPr>
                <w:rFonts w:asciiTheme="minorHAnsi" w:hAnsiTheme="minorHAnsi" w:cstheme="minorHAnsi"/>
                <w:sz w:val="28"/>
                <w:szCs w:val="28"/>
              </w:rPr>
              <w:t xml:space="preserve"> v tom čase </w:t>
            </w:r>
            <w:proofErr w:type="spellStart"/>
            <w:r w:rsidRPr="006D13D7">
              <w:rPr>
                <w:rFonts w:asciiTheme="minorHAnsi" w:hAnsiTheme="minorHAnsi" w:cstheme="minorHAnsi"/>
                <w:sz w:val="28"/>
                <w:szCs w:val="28"/>
              </w:rPr>
              <w:t>Eurotel</w:t>
            </w:r>
            <w:r>
              <w:rPr>
                <w:rFonts w:asciiTheme="minorHAnsi" w:hAnsiTheme="minorHAnsi" w:cstheme="minorHAnsi"/>
                <w:sz w:val="28"/>
                <w:szCs w:val="28"/>
              </w:rPr>
              <w:t>om</w:t>
            </w:r>
            <w:proofErr w:type="spellEnd"/>
            <w:r w:rsidRPr="006D13D7">
              <w:rPr>
                <w:rFonts w:asciiTheme="minorHAnsi" w:hAnsiTheme="minorHAnsi" w:cstheme="minorHAnsi"/>
                <w:sz w:val="28"/>
                <w:szCs w:val="28"/>
              </w:rPr>
              <w:t xml:space="preserve">. Poskytujeme </w:t>
            </w:r>
            <w:r>
              <w:rPr>
                <w:rFonts w:asciiTheme="minorHAnsi" w:hAnsiTheme="minorHAnsi" w:cstheme="minorHAnsi"/>
                <w:sz w:val="28"/>
                <w:szCs w:val="28"/>
              </w:rPr>
              <w:t xml:space="preserve">služby </w:t>
            </w:r>
            <w:r w:rsidRPr="0019352A">
              <w:rPr>
                <w:rFonts w:asciiTheme="minorHAnsi" w:hAnsiTheme="minorHAnsi" w:cstheme="minorHAnsi"/>
                <w:sz w:val="28"/>
                <w:szCs w:val="28"/>
              </w:rPr>
              <w:t>obchodného zastúpenia</w:t>
            </w:r>
            <w:r>
              <w:rPr>
                <w:rFonts w:asciiTheme="minorHAnsi" w:hAnsiTheme="minorHAnsi" w:cstheme="minorHAnsi"/>
                <w:sz w:val="28"/>
                <w:szCs w:val="28"/>
              </w:rPr>
              <w:t xml:space="preserve"> a služby v súvislosti s</w:t>
            </w:r>
            <w:r w:rsidRPr="006D13D7">
              <w:rPr>
                <w:rFonts w:asciiTheme="minorHAnsi" w:hAnsiTheme="minorHAnsi" w:cstheme="minorHAnsi"/>
                <w:sz w:val="28"/>
                <w:szCs w:val="28"/>
              </w:rPr>
              <w:t xml:space="preserve"> prevádzkovaní</w:t>
            </w:r>
            <w:r>
              <w:rPr>
                <w:rFonts w:asciiTheme="minorHAnsi" w:hAnsiTheme="minorHAnsi" w:cstheme="minorHAnsi"/>
                <w:sz w:val="28"/>
                <w:szCs w:val="28"/>
              </w:rPr>
              <w:t>m</w:t>
            </w:r>
            <w:r w:rsidRPr="006D13D7">
              <w:rPr>
                <w:rFonts w:asciiTheme="minorHAnsi" w:hAnsiTheme="minorHAnsi" w:cstheme="minorHAnsi"/>
                <w:sz w:val="28"/>
                <w:szCs w:val="28"/>
              </w:rPr>
              <w:t xml:space="preserve"> značkových predajní na základe </w:t>
            </w:r>
            <w:proofErr w:type="spellStart"/>
            <w:r w:rsidRPr="006D13D7">
              <w:rPr>
                <w:rFonts w:asciiTheme="minorHAnsi" w:hAnsiTheme="minorHAnsi" w:cstheme="minorHAnsi"/>
                <w:sz w:val="28"/>
                <w:szCs w:val="28"/>
              </w:rPr>
              <w:t>frančízových</w:t>
            </w:r>
            <w:proofErr w:type="spellEnd"/>
            <w:r w:rsidRPr="006D13D7">
              <w:rPr>
                <w:rFonts w:asciiTheme="minorHAnsi" w:hAnsiTheme="minorHAnsi" w:cstheme="minorHAnsi"/>
                <w:sz w:val="28"/>
                <w:szCs w:val="28"/>
              </w:rPr>
              <w:t xml:space="preserve"> zmlúv. V roku </w:t>
            </w:r>
            <w:r>
              <w:rPr>
                <w:rFonts w:asciiTheme="minorHAnsi" w:hAnsiTheme="minorHAnsi" w:cstheme="minorHAnsi"/>
                <w:sz w:val="28"/>
                <w:szCs w:val="28"/>
              </w:rPr>
              <w:t xml:space="preserve">2005 sa </w:t>
            </w:r>
            <w:proofErr w:type="spellStart"/>
            <w:r>
              <w:rPr>
                <w:rFonts w:asciiTheme="minorHAnsi" w:hAnsiTheme="minorHAnsi" w:cstheme="minorHAnsi"/>
                <w:sz w:val="28"/>
                <w:szCs w:val="28"/>
              </w:rPr>
              <w:t>Eurotel</w:t>
            </w:r>
            <w:proofErr w:type="spellEnd"/>
            <w:r>
              <w:rPr>
                <w:rFonts w:asciiTheme="minorHAnsi" w:hAnsiTheme="minorHAnsi" w:cstheme="minorHAnsi"/>
                <w:sz w:val="28"/>
                <w:szCs w:val="28"/>
              </w:rPr>
              <w:t xml:space="preserve"> </w:t>
            </w:r>
            <w:proofErr w:type="spellStart"/>
            <w:r>
              <w:rPr>
                <w:rFonts w:asciiTheme="minorHAnsi" w:hAnsiTheme="minorHAnsi" w:cstheme="minorHAnsi"/>
                <w:sz w:val="28"/>
                <w:szCs w:val="28"/>
              </w:rPr>
              <w:t>redizajnoval</w:t>
            </w:r>
            <w:proofErr w:type="spellEnd"/>
            <w:r>
              <w:rPr>
                <w:rFonts w:asciiTheme="minorHAnsi" w:hAnsiTheme="minorHAnsi" w:cstheme="minorHAnsi"/>
                <w:sz w:val="28"/>
                <w:szCs w:val="28"/>
              </w:rPr>
              <w:t xml:space="preserve"> na </w:t>
            </w:r>
            <w:r w:rsidRPr="006D13D7">
              <w:rPr>
                <w:rFonts w:asciiTheme="minorHAnsi" w:hAnsiTheme="minorHAnsi" w:cstheme="minorHAnsi"/>
                <w:sz w:val="28"/>
                <w:szCs w:val="28"/>
              </w:rPr>
              <w:t xml:space="preserve">T-Mobile  a začal sa predaj pevných liniek a vysoko rýchlostného internetu. Od svojho založenia si spoločnosť relatívne stabilne udržiava svoje postavenie vo svojej oblasti pôsobenia. </w:t>
            </w:r>
          </w:p>
          <w:p w:rsidR="00E612CA" w:rsidRPr="006D13D7" w:rsidRDefault="00E612CA" w:rsidP="00D673D4">
            <w:pPr>
              <w:pStyle w:val="Default"/>
              <w:rPr>
                <w:rFonts w:asciiTheme="minorHAnsi" w:hAnsiTheme="minorHAnsi" w:cstheme="minorHAnsi"/>
                <w:sz w:val="28"/>
                <w:szCs w:val="28"/>
              </w:rPr>
            </w:pPr>
          </w:p>
          <w:p w:rsidR="00E612CA" w:rsidRPr="006D13D7" w:rsidRDefault="00E612CA" w:rsidP="00D673D4">
            <w:pPr>
              <w:pStyle w:val="Default"/>
              <w:jc w:val="both"/>
              <w:rPr>
                <w:rFonts w:asciiTheme="minorHAnsi" w:hAnsiTheme="minorHAnsi" w:cstheme="minorHAnsi"/>
                <w:sz w:val="28"/>
                <w:szCs w:val="28"/>
              </w:rPr>
            </w:pPr>
            <w:r w:rsidRPr="006D13D7">
              <w:rPr>
                <w:rFonts w:asciiTheme="minorHAnsi" w:hAnsiTheme="minorHAnsi" w:cstheme="minorHAnsi"/>
                <w:sz w:val="28"/>
                <w:szCs w:val="28"/>
              </w:rPr>
              <w:t xml:space="preserve">Spoločnosť neidentifikovala žiadne špecifické významné riziká a neistoty, okrem všeobecne známych rizík podnikania alebo prípadných udalostí vyššej moci. Prognóza pre ďalšie obdobie je </w:t>
            </w:r>
            <w:r w:rsidR="000F5536">
              <w:rPr>
                <w:rFonts w:asciiTheme="minorHAnsi" w:hAnsiTheme="minorHAnsi" w:cstheme="minorHAnsi"/>
                <w:sz w:val="28"/>
                <w:szCs w:val="28"/>
              </w:rPr>
              <w:t>ťažko urobiť vzhľadom na COVID19. Celkový útlm ekonomiky nielen na Slovensku, ale v celom svete vyvolaný touto pandémiou, sa určite dotýka aj spoločnosti MITTEL. Spoločnosť budeme manažovať tak, aby sme minimalizovali dopady a aby sme mohli pokračovať v dobých výsledkoch.</w:t>
            </w:r>
          </w:p>
          <w:p w:rsidR="00E612CA" w:rsidRPr="006D13D7" w:rsidRDefault="00E612CA" w:rsidP="00D673D4">
            <w:pPr>
              <w:pStyle w:val="Default"/>
              <w:rPr>
                <w:rFonts w:asciiTheme="minorHAnsi" w:hAnsiTheme="minorHAnsi" w:cstheme="minorHAnsi"/>
                <w:sz w:val="28"/>
                <w:szCs w:val="28"/>
              </w:rPr>
            </w:pPr>
          </w:p>
          <w:p w:rsidR="00E612CA" w:rsidRPr="006D13D7" w:rsidRDefault="00E612CA" w:rsidP="00D673D4">
            <w:pPr>
              <w:pStyle w:val="Default"/>
              <w:rPr>
                <w:rFonts w:asciiTheme="minorHAnsi" w:hAnsiTheme="minorHAnsi" w:cstheme="minorHAnsi"/>
                <w:sz w:val="28"/>
                <w:szCs w:val="28"/>
              </w:rPr>
            </w:pPr>
          </w:p>
          <w:p w:rsidR="00E612CA" w:rsidRPr="006D13D7" w:rsidRDefault="00E612CA" w:rsidP="00D673D4">
            <w:pPr>
              <w:pStyle w:val="Default"/>
              <w:jc w:val="center"/>
              <w:rPr>
                <w:rFonts w:asciiTheme="minorHAnsi" w:hAnsiTheme="minorHAnsi" w:cstheme="minorHAnsi"/>
                <w:sz w:val="28"/>
                <w:szCs w:val="28"/>
              </w:rPr>
            </w:pPr>
            <w:r w:rsidRPr="006D13D7">
              <w:rPr>
                <w:rFonts w:asciiTheme="minorHAnsi" w:hAnsiTheme="minorHAnsi" w:cstheme="minorHAnsi"/>
                <w:b/>
                <w:bCs/>
                <w:sz w:val="28"/>
                <w:szCs w:val="28"/>
              </w:rPr>
              <w:t>SÚVAHA</w:t>
            </w:r>
          </w:p>
          <w:p w:rsidR="00E612CA" w:rsidRPr="006D13D7" w:rsidRDefault="00E612CA" w:rsidP="00D673D4">
            <w:pPr>
              <w:pStyle w:val="Default"/>
              <w:jc w:val="center"/>
              <w:rPr>
                <w:rFonts w:asciiTheme="minorHAnsi" w:hAnsiTheme="minorHAnsi" w:cstheme="minorHAnsi"/>
                <w:b/>
                <w:bCs/>
                <w:sz w:val="28"/>
                <w:szCs w:val="28"/>
              </w:rPr>
            </w:pPr>
            <w:r w:rsidRPr="006D13D7">
              <w:rPr>
                <w:rFonts w:asciiTheme="minorHAnsi" w:hAnsiTheme="minorHAnsi" w:cstheme="minorHAnsi"/>
                <w:b/>
                <w:bCs/>
                <w:sz w:val="28"/>
                <w:szCs w:val="28"/>
              </w:rPr>
              <w:t>Vybrané ukazovatele o majetku a záväzkoch</w:t>
            </w:r>
          </w:p>
          <w:p w:rsidR="00E612CA" w:rsidRPr="006D13D7" w:rsidRDefault="00E612CA" w:rsidP="00D673D4">
            <w:pPr>
              <w:pStyle w:val="Default"/>
              <w:jc w:val="center"/>
              <w:rPr>
                <w:rFonts w:asciiTheme="minorHAnsi" w:hAnsiTheme="minorHAnsi" w:cstheme="minorHAnsi"/>
                <w:sz w:val="28"/>
                <w:szCs w:val="28"/>
              </w:rPr>
            </w:pPr>
          </w:p>
          <w:p w:rsidR="00E612CA" w:rsidRPr="006D13D7" w:rsidRDefault="00E612CA" w:rsidP="00D673D4">
            <w:pPr>
              <w:pStyle w:val="Default"/>
              <w:rPr>
                <w:rFonts w:asciiTheme="minorHAnsi" w:hAnsiTheme="minorHAnsi" w:cstheme="minorHAnsi"/>
                <w:sz w:val="28"/>
                <w:szCs w:val="28"/>
              </w:rPr>
            </w:pPr>
            <w:r w:rsidRPr="006D13D7">
              <w:rPr>
                <w:rFonts w:asciiTheme="minorHAnsi" w:hAnsiTheme="minorHAnsi" w:cstheme="minorHAnsi"/>
                <w:b/>
                <w:bCs/>
                <w:sz w:val="28"/>
                <w:szCs w:val="28"/>
              </w:rPr>
              <w:t xml:space="preserve">STRANA AKTÍV SÚVAHY </w:t>
            </w:r>
          </w:p>
          <w:p w:rsidR="00E612CA" w:rsidRPr="006D13D7" w:rsidRDefault="00E612CA" w:rsidP="00D673D4">
            <w:pPr>
              <w:pStyle w:val="Default"/>
              <w:rPr>
                <w:rFonts w:asciiTheme="minorHAnsi" w:hAnsiTheme="minorHAnsi" w:cstheme="minorHAnsi"/>
                <w:sz w:val="28"/>
                <w:szCs w:val="28"/>
              </w:rPr>
            </w:pPr>
            <w:r w:rsidRPr="006D13D7">
              <w:rPr>
                <w:rFonts w:asciiTheme="minorHAnsi" w:hAnsiTheme="minorHAnsi" w:cstheme="minorHAnsi"/>
                <w:sz w:val="28"/>
                <w:szCs w:val="28"/>
              </w:rPr>
              <w:t xml:space="preserve">(netto aktíva v celých eurách)                                                </w:t>
            </w:r>
            <w:r>
              <w:rPr>
                <w:rFonts w:asciiTheme="minorHAnsi" w:hAnsiTheme="minorHAnsi" w:cstheme="minorHAnsi"/>
                <w:sz w:val="28"/>
                <w:szCs w:val="28"/>
              </w:rPr>
              <w:t xml:space="preserve"> </w:t>
            </w:r>
            <w:r w:rsidRPr="006D13D7">
              <w:rPr>
                <w:rFonts w:asciiTheme="minorHAnsi" w:hAnsiTheme="minorHAnsi" w:cstheme="minorHAnsi"/>
                <w:sz w:val="28"/>
                <w:szCs w:val="28"/>
              </w:rPr>
              <w:t xml:space="preserve">    </w:t>
            </w:r>
            <w:r>
              <w:rPr>
                <w:rFonts w:asciiTheme="minorHAnsi" w:hAnsiTheme="minorHAnsi" w:cstheme="minorHAnsi"/>
                <w:sz w:val="28"/>
                <w:szCs w:val="28"/>
              </w:rPr>
              <w:t>rok 201</w:t>
            </w:r>
            <w:r w:rsidR="00A50730">
              <w:rPr>
                <w:rFonts w:asciiTheme="minorHAnsi" w:hAnsiTheme="minorHAnsi" w:cstheme="minorHAnsi"/>
                <w:sz w:val="28"/>
                <w:szCs w:val="28"/>
              </w:rPr>
              <w:t>9</w:t>
            </w:r>
            <w:r>
              <w:rPr>
                <w:rFonts w:asciiTheme="minorHAnsi" w:hAnsiTheme="minorHAnsi" w:cstheme="minorHAnsi"/>
                <w:sz w:val="28"/>
                <w:szCs w:val="28"/>
              </w:rPr>
              <w:t xml:space="preserve">              </w:t>
            </w:r>
            <w:r w:rsidRPr="006D13D7">
              <w:rPr>
                <w:rFonts w:asciiTheme="minorHAnsi" w:hAnsiTheme="minorHAnsi" w:cstheme="minorHAnsi"/>
                <w:sz w:val="28"/>
                <w:szCs w:val="28"/>
              </w:rPr>
              <w:t xml:space="preserve"> rok 201</w:t>
            </w:r>
            <w:r w:rsidR="00A50730">
              <w:rPr>
                <w:rFonts w:asciiTheme="minorHAnsi" w:hAnsiTheme="minorHAnsi" w:cstheme="minorHAnsi"/>
                <w:sz w:val="28"/>
                <w:szCs w:val="28"/>
              </w:rPr>
              <w:t>8</w:t>
            </w:r>
          </w:p>
          <w:tbl>
            <w:tblPr>
              <w:tblW w:w="0" w:type="auto"/>
              <w:tblBorders>
                <w:top w:val="nil"/>
                <w:left w:val="nil"/>
                <w:bottom w:val="nil"/>
                <w:right w:val="nil"/>
              </w:tblBorders>
              <w:tblLayout w:type="fixed"/>
              <w:tblLook w:val="0000" w:firstRow="0" w:lastRow="0" w:firstColumn="0" w:lastColumn="0" w:noHBand="0" w:noVBand="0"/>
            </w:tblPr>
            <w:tblGrid>
              <w:gridCol w:w="5665"/>
              <w:gridCol w:w="2160"/>
              <w:gridCol w:w="1890"/>
            </w:tblGrid>
            <w:tr w:rsidR="00E612CA" w:rsidRPr="006D13D7" w:rsidTr="00D673D4">
              <w:trPr>
                <w:trHeight w:val="120"/>
              </w:trPr>
              <w:tc>
                <w:tcPr>
                  <w:tcW w:w="56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b/>
                      <w:bCs/>
                      <w:sz w:val="28"/>
                      <w:szCs w:val="28"/>
                    </w:rPr>
                    <w:t xml:space="preserve">MAJETOK SPOLU </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2CA" w:rsidRPr="006D13D7" w:rsidRDefault="00A50730"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1 08</w:t>
                  </w:r>
                  <w:r w:rsidR="00D153F6">
                    <w:rPr>
                      <w:rFonts w:asciiTheme="minorHAnsi" w:hAnsiTheme="minorHAnsi" w:cstheme="minorHAnsi"/>
                      <w:sz w:val="28"/>
                      <w:szCs w:val="28"/>
                    </w:rPr>
                    <w:t>7</w:t>
                  </w:r>
                  <w:r>
                    <w:rPr>
                      <w:rFonts w:asciiTheme="minorHAnsi" w:hAnsiTheme="minorHAnsi" w:cstheme="minorHAnsi"/>
                      <w:sz w:val="28"/>
                      <w:szCs w:val="28"/>
                    </w:rPr>
                    <w:t xml:space="preserve"> </w:t>
                  </w:r>
                  <w:r w:rsidR="00D153F6">
                    <w:rPr>
                      <w:rFonts w:asciiTheme="minorHAnsi" w:hAnsiTheme="minorHAnsi" w:cstheme="minorHAnsi"/>
                      <w:sz w:val="28"/>
                      <w:szCs w:val="28"/>
                    </w:rPr>
                    <w:t>135</w:t>
                  </w:r>
                  <w:r w:rsidR="00E612CA" w:rsidRPr="006D13D7">
                    <w:rPr>
                      <w:rFonts w:asciiTheme="minorHAnsi" w:hAnsiTheme="minorHAnsi" w:cstheme="minorHAnsi"/>
                      <w:sz w:val="28"/>
                      <w:szCs w:val="28"/>
                    </w:rPr>
                    <w:t xml:space="preserve"> </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2CA" w:rsidRPr="006D13D7" w:rsidRDefault="00A50730"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1 069 069</w:t>
                  </w:r>
                </w:p>
              </w:tc>
            </w:tr>
            <w:tr w:rsidR="00E612CA" w:rsidRPr="006D13D7" w:rsidTr="00D673D4">
              <w:trPr>
                <w:trHeight w:val="120"/>
              </w:trPr>
              <w:tc>
                <w:tcPr>
                  <w:tcW w:w="56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2347BF" w:rsidRDefault="00E612CA" w:rsidP="000F5536">
                  <w:pPr>
                    <w:pStyle w:val="Default"/>
                    <w:framePr w:hSpace="180" w:wrap="around" w:vAnchor="text" w:hAnchor="margin" w:y="16"/>
                    <w:rPr>
                      <w:rFonts w:asciiTheme="minorHAnsi" w:hAnsiTheme="minorHAnsi" w:cstheme="minorHAnsi"/>
                      <w:b/>
                      <w:sz w:val="28"/>
                      <w:szCs w:val="28"/>
                    </w:rPr>
                  </w:pPr>
                  <w:r w:rsidRPr="002347BF">
                    <w:rPr>
                      <w:rFonts w:asciiTheme="minorHAnsi" w:hAnsiTheme="minorHAnsi" w:cstheme="minorHAnsi"/>
                      <w:b/>
                      <w:sz w:val="28"/>
                      <w:szCs w:val="28"/>
                    </w:rPr>
                    <w:t xml:space="preserve">A. Neobežný majetok </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 xml:space="preserve">  </w:t>
                  </w:r>
                  <w:r w:rsidR="00A50730">
                    <w:rPr>
                      <w:rFonts w:asciiTheme="minorHAnsi" w:hAnsiTheme="minorHAnsi" w:cstheme="minorHAnsi"/>
                      <w:sz w:val="28"/>
                      <w:szCs w:val="28"/>
                    </w:rPr>
                    <w:t>372 384</w:t>
                  </w:r>
                  <w:r w:rsidRPr="006D13D7">
                    <w:rPr>
                      <w:rFonts w:asciiTheme="minorHAnsi" w:hAnsiTheme="minorHAnsi" w:cstheme="minorHAnsi"/>
                      <w:sz w:val="28"/>
                      <w:szCs w:val="28"/>
                    </w:rPr>
                    <w:t xml:space="preserve"> </w:t>
                  </w:r>
                </w:p>
              </w:tc>
              <w:tc>
                <w:tcPr>
                  <w:tcW w:w="18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A50730"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455 550</w:t>
                  </w:r>
                  <w:r w:rsidR="00E612CA" w:rsidRPr="006D13D7">
                    <w:rPr>
                      <w:rFonts w:asciiTheme="minorHAnsi" w:hAnsiTheme="minorHAnsi" w:cstheme="minorHAnsi"/>
                      <w:sz w:val="28"/>
                      <w:szCs w:val="28"/>
                    </w:rPr>
                    <w:t xml:space="preserve"> </w:t>
                  </w:r>
                </w:p>
              </w:tc>
            </w:tr>
            <w:tr w:rsidR="00E612CA" w:rsidRPr="006D13D7" w:rsidTr="00D673D4">
              <w:trPr>
                <w:trHeight w:val="120"/>
              </w:trPr>
              <w:tc>
                <w:tcPr>
                  <w:tcW w:w="5665"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A.1 Dlhodobý nehmotný majetok </w:t>
                  </w:r>
                </w:p>
              </w:tc>
              <w:tc>
                <w:tcPr>
                  <w:tcW w:w="2160"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c>
                <w:tcPr>
                  <w:tcW w:w="1890"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r>
            <w:tr w:rsidR="00E612CA" w:rsidRPr="006D13D7" w:rsidTr="00D673D4">
              <w:trPr>
                <w:trHeight w:val="120"/>
              </w:trPr>
              <w:tc>
                <w:tcPr>
                  <w:tcW w:w="5665"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lastRenderedPageBreak/>
                    <w:t xml:space="preserve">A.II Dlhodobý hmotný majetok </w:t>
                  </w:r>
                </w:p>
              </w:tc>
              <w:tc>
                <w:tcPr>
                  <w:tcW w:w="2160" w:type="dxa"/>
                  <w:tcBorders>
                    <w:top w:val="single" w:sz="4" w:space="0" w:color="auto"/>
                    <w:left w:val="single" w:sz="4" w:space="0" w:color="auto"/>
                    <w:bottom w:val="single" w:sz="4" w:space="0" w:color="auto"/>
                    <w:right w:val="single" w:sz="4" w:space="0" w:color="auto"/>
                  </w:tcBorders>
                </w:tcPr>
                <w:p w:rsidR="00E612CA" w:rsidRPr="006D13D7" w:rsidRDefault="00A50730"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372 384</w:t>
                  </w:r>
                  <w:r w:rsidR="00E612CA" w:rsidRPr="006D13D7">
                    <w:rPr>
                      <w:rFonts w:asciiTheme="minorHAnsi" w:hAnsiTheme="minorHAnsi" w:cstheme="minorHAnsi"/>
                      <w:sz w:val="28"/>
                      <w:szCs w:val="28"/>
                    </w:rPr>
                    <w:t xml:space="preserve"> </w:t>
                  </w:r>
                </w:p>
              </w:tc>
              <w:tc>
                <w:tcPr>
                  <w:tcW w:w="1890" w:type="dxa"/>
                  <w:tcBorders>
                    <w:top w:val="single" w:sz="4" w:space="0" w:color="auto"/>
                    <w:left w:val="single" w:sz="4" w:space="0" w:color="auto"/>
                    <w:bottom w:val="single" w:sz="4" w:space="0" w:color="auto"/>
                    <w:right w:val="single" w:sz="4" w:space="0" w:color="auto"/>
                  </w:tcBorders>
                </w:tcPr>
                <w:p w:rsidR="00E612CA" w:rsidRPr="006D13D7" w:rsidRDefault="00A50730"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455 550</w:t>
                  </w:r>
                </w:p>
              </w:tc>
            </w:tr>
            <w:tr w:rsidR="00E612CA" w:rsidRPr="006D13D7" w:rsidTr="00D673D4">
              <w:trPr>
                <w:trHeight w:val="120"/>
              </w:trPr>
              <w:tc>
                <w:tcPr>
                  <w:tcW w:w="5665"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A.III Dlhodobý finančný majetok </w:t>
                  </w:r>
                </w:p>
              </w:tc>
              <w:tc>
                <w:tcPr>
                  <w:tcW w:w="2160"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c>
                <w:tcPr>
                  <w:tcW w:w="1890"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r>
            <w:tr w:rsidR="00E612CA" w:rsidRPr="006D13D7" w:rsidTr="00D673D4">
              <w:trPr>
                <w:trHeight w:val="120"/>
              </w:trPr>
              <w:tc>
                <w:tcPr>
                  <w:tcW w:w="56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2347BF" w:rsidRDefault="00E612CA" w:rsidP="000F5536">
                  <w:pPr>
                    <w:pStyle w:val="Default"/>
                    <w:framePr w:hSpace="180" w:wrap="around" w:vAnchor="text" w:hAnchor="margin" w:y="16"/>
                    <w:rPr>
                      <w:rFonts w:asciiTheme="minorHAnsi" w:hAnsiTheme="minorHAnsi" w:cstheme="minorHAnsi"/>
                      <w:b/>
                      <w:sz w:val="28"/>
                      <w:szCs w:val="28"/>
                    </w:rPr>
                  </w:pPr>
                  <w:r w:rsidRPr="002347BF">
                    <w:rPr>
                      <w:rFonts w:asciiTheme="minorHAnsi" w:hAnsiTheme="minorHAnsi" w:cstheme="minorHAnsi"/>
                      <w:b/>
                      <w:sz w:val="28"/>
                      <w:szCs w:val="28"/>
                    </w:rPr>
                    <w:t xml:space="preserve">B. Obežný majetok </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D153F6"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702 498</w:t>
                  </w:r>
                </w:p>
              </w:tc>
              <w:tc>
                <w:tcPr>
                  <w:tcW w:w="18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A50730"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597 793</w:t>
                  </w:r>
                </w:p>
              </w:tc>
            </w:tr>
            <w:tr w:rsidR="00E612CA" w:rsidRPr="006D13D7" w:rsidTr="00D673D4">
              <w:trPr>
                <w:trHeight w:val="120"/>
              </w:trPr>
              <w:tc>
                <w:tcPr>
                  <w:tcW w:w="5665"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B.I Zásoby </w:t>
                  </w:r>
                </w:p>
              </w:tc>
              <w:tc>
                <w:tcPr>
                  <w:tcW w:w="2160" w:type="dxa"/>
                  <w:tcBorders>
                    <w:top w:val="single" w:sz="4" w:space="0" w:color="auto"/>
                    <w:left w:val="single" w:sz="4" w:space="0" w:color="auto"/>
                    <w:bottom w:val="single" w:sz="4" w:space="0" w:color="auto"/>
                    <w:right w:val="single" w:sz="4" w:space="0" w:color="auto"/>
                  </w:tcBorders>
                </w:tcPr>
                <w:p w:rsidR="00E612CA" w:rsidRPr="006D13D7" w:rsidRDefault="006A27B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241 271</w:t>
                  </w:r>
                </w:p>
              </w:tc>
              <w:tc>
                <w:tcPr>
                  <w:tcW w:w="1890" w:type="dxa"/>
                  <w:tcBorders>
                    <w:top w:val="single" w:sz="4" w:space="0" w:color="auto"/>
                    <w:left w:val="single" w:sz="4" w:space="0" w:color="auto"/>
                    <w:bottom w:val="single" w:sz="4" w:space="0" w:color="auto"/>
                    <w:right w:val="single" w:sz="4" w:space="0" w:color="auto"/>
                  </w:tcBorders>
                </w:tcPr>
                <w:p w:rsidR="00E612CA" w:rsidRPr="006D13D7" w:rsidRDefault="00A50730"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272 859</w:t>
                  </w:r>
                  <w:r w:rsidR="00E612CA" w:rsidRPr="006D13D7">
                    <w:rPr>
                      <w:rFonts w:asciiTheme="minorHAnsi" w:hAnsiTheme="minorHAnsi" w:cstheme="minorHAnsi"/>
                      <w:sz w:val="28"/>
                      <w:szCs w:val="28"/>
                    </w:rPr>
                    <w:t xml:space="preserve"> </w:t>
                  </w:r>
                </w:p>
              </w:tc>
            </w:tr>
            <w:tr w:rsidR="00E612CA" w:rsidRPr="006D13D7" w:rsidTr="00D673D4">
              <w:trPr>
                <w:trHeight w:val="120"/>
              </w:trPr>
              <w:tc>
                <w:tcPr>
                  <w:tcW w:w="5665"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B.II Dlhodobé pohľadávky </w:t>
                  </w:r>
                </w:p>
              </w:tc>
              <w:tc>
                <w:tcPr>
                  <w:tcW w:w="2160"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 xml:space="preserve">  17</w:t>
                  </w:r>
                  <w:r>
                    <w:rPr>
                      <w:rFonts w:asciiTheme="minorHAnsi" w:hAnsiTheme="minorHAnsi" w:cstheme="minorHAnsi"/>
                      <w:sz w:val="28"/>
                      <w:szCs w:val="28"/>
                    </w:rPr>
                    <w:t xml:space="preserve"> </w:t>
                  </w:r>
                  <w:r w:rsidRPr="006D13D7">
                    <w:rPr>
                      <w:rFonts w:asciiTheme="minorHAnsi" w:hAnsiTheme="minorHAnsi" w:cstheme="minorHAnsi"/>
                      <w:sz w:val="28"/>
                      <w:szCs w:val="28"/>
                    </w:rPr>
                    <w:t xml:space="preserve">100 </w:t>
                  </w:r>
                </w:p>
              </w:tc>
              <w:tc>
                <w:tcPr>
                  <w:tcW w:w="1890"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 xml:space="preserve">  </w:t>
                  </w:r>
                  <w:r w:rsidR="00A50730">
                    <w:rPr>
                      <w:rFonts w:asciiTheme="minorHAnsi" w:hAnsiTheme="minorHAnsi" w:cstheme="minorHAnsi"/>
                      <w:sz w:val="28"/>
                      <w:szCs w:val="28"/>
                    </w:rPr>
                    <w:t>17 100</w:t>
                  </w:r>
                  <w:r w:rsidRPr="006D13D7">
                    <w:rPr>
                      <w:rFonts w:asciiTheme="minorHAnsi" w:hAnsiTheme="minorHAnsi" w:cstheme="minorHAnsi"/>
                      <w:sz w:val="28"/>
                      <w:szCs w:val="28"/>
                    </w:rPr>
                    <w:t xml:space="preserve"> </w:t>
                  </w:r>
                </w:p>
              </w:tc>
            </w:tr>
            <w:tr w:rsidR="00E612CA" w:rsidRPr="006D13D7" w:rsidTr="00D673D4">
              <w:trPr>
                <w:trHeight w:val="120"/>
              </w:trPr>
              <w:tc>
                <w:tcPr>
                  <w:tcW w:w="5665"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B.III Krátkodobé pohľadávky </w:t>
                  </w:r>
                </w:p>
              </w:tc>
              <w:tc>
                <w:tcPr>
                  <w:tcW w:w="2160" w:type="dxa"/>
                  <w:tcBorders>
                    <w:top w:val="single" w:sz="4" w:space="0" w:color="auto"/>
                    <w:left w:val="single" w:sz="4" w:space="0" w:color="auto"/>
                    <w:bottom w:val="single" w:sz="4" w:space="0" w:color="auto"/>
                    <w:right w:val="single" w:sz="4" w:space="0" w:color="auto"/>
                  </w:tcBorders>
                </w:tcPr>
                <w:p w:rsidR="00E612CA" w:rsidRPr="006D13D7" w:rsidRDefault="00A50730"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218 3</w:t>
                  </w:r>
                  <w:r w:rsidR="006A27B7">
                    <w:rPr>
                      <w:rFonts w:asciiTheme="minorHAnsi" w:hAnsiTheme="minorHAnsi" w:cstheme="minorHAnsi"/>
                      <w:sz w:val="28"/>
                      <w:szCs w:val="28"/>
                    </w:rPr>
                    <w:t>79</w:t>
                  </w:r>
                </w:p>
              </w:tc>
              <w:tc>
                <w:tcPr>
                  <w:tcW w:w="1890" w:type="dxa"/>
                  <w:tcBorders>
                    <w:top w:val="single" w:sz="4" w:space="0" w:color="auto"/>
                    <w:left w:val="single" w:sz="4" w:space="0" w:color="auto"/>
                    <w:bottom w:val="single" w:sz="4" w:space="0" w:color="auto"/>
                    <w:right w:val="single" w:sz="4" w:space="0" w:color="auto"/>
                  </w:tcBorders>
                </w:tcPr>
                <w:p w:rsidR="00E612CA" w:rsidRPr="006D13D7" w:rsidRDefault="00A50730"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245 436</w:t>
                  </w:r>
                </w:p>
              </w:tc>
            </w:tr>
            <w:tr w:rsidR="00E612CA" w:rsidRPr="006D13D7" w:rsidTr="00D673D4">
              <w:trPr>
                <w:trHeight w:val="120"/>
              </w:trPr>
              <w:tc>
                <w:tcPr>
                  <w:tcW w:w="5665"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B.IV Krátkodobý finančný majetok </w:t>
                  </w:r>
                </w:p>
              </w:tc>
              <w:tc>
                <w:tcPr>
                  <w:tcW w:w="2160"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c>
                <w:tcPr>
                  <w:tcW w:w="1890"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r>
            <w:tr w:rsidR="00E612CA" w:rsidRPr="006D13D7" w:rsidTr="00D673D4">
              <w:trPr>
                <w:trHeight w:val="120"/>
              </w:trPr>
              <w:tc>
                <w:tcPr>
                  <w:tcW w:w="5665"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B. V Finančné účty </w:t>
                  </w:r>
                </w:p>
              </w:tc>
              <w:tc>
                <w:tcPr>
                  <w:tcW w:w="2160" w:type="dxa"/>
                  <w:tcBorders>
                    <w:top w:val="single" w:sz="4" w:space="0" w:color="auto"/>
                    <w:left w:val="single" w:sz="4" w:space="0" w:color="auto"/>
                    <w:bottom w:val="single" w:sz="4" w:space="0" w:color="auto"/>
                    <w:right w:val="single" w:sz="4" w:space="0" w:color="auto"/>
                  </w:tcBorders>
                </w:tcPr>
                <w:p w:rsidR="00E612CA" w:rsidRPr="006D13D7" w:rsidRDefault="00A50730"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225 748</w:t>
                  </w:r>
                  <w:r w:rsidR="00E612CA" w:rsidRPr="006D13D7">
                    <w:rPr>
                      <w:rFonts w:asciiTheme="minorHAnsi" w:hAnsiTheme="minorHAnsi" w:cstheme="minorHAnsi"/>
                      <w:sz w:val="28"/>
                      <w:szCs w:val="28"/>
                    </w:rPr>
                    <w:t xml:space="preserve"> </w:t>
                  </w:r>
                </w:p>
              </w:tc>
              <w:tc>
                <w:tcPr>
                  <w:tcW w:w="1890" w:type="dxa"/>
                  <w:tcBorders>
                    <w:top w:val="single" w:sz="4" w:space="0" w:color="auto"/>
                    <w:left w:val="single" w:sz="4" w:space="0" w:color="auto"/>
                    <w:bottom w:val="single" w:sz="4" w:space="0" w:color="auto"/>
                    <w:right w:val="single" w:sz="4" w:space="0" w:color="auto"/>
                  </w:tcBorders>
                </w:tcPr>
                <w:p w:rsidR="00E612CA" w:rsidRPr="006D13D7" w:rsidRDefault="00A50730"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62 398</w:t>
                  </w:r>
                </w:p>
              </w:tc>
            </w:tr>
            <w:tr w:rsidR="00E612CA" w:rsidRPr="006D13D7" w:rsidTr="00D673D4">
              <w:trPr>
                <w:trHeight w:val="120"/>
              </w:trPr>
              <w:tc>
                <w:tcPr>
                  <w:tcW w:w="56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2347BF" w:rsidRDefault="00E612CA" w:rsidP="000F5536">
                  <w:pPr>
                    <w:pStyle w:val="Default"/>
                    <w:framePr w:hSpace="180" w:wrap="around" w:vAnchor="text" w:hAnchor="margin" w:y="16"/>
                    <w:rPr>
                      <w:rFonts w:asciiTheme="minorHAnsi" w:hAnsiTheme="minorHAnsi" w:cstheme="minorHAnsi"/>
                      <w:b/>
                      <w:sz w:val="28"/>
                      <w:szCs w:val="28"/>
                    </w:rPr>
                  </w:pPr>
                  <w:r w:rsidRPr="002347BF">
                    <w:rPr>
                      <w:rFonts w:asciiTheme="minorHAnsi" w:hAnsiTheme="minorHAnsi" w:cstheme="minorHAnsi"/>
                      <w:b/>
                      <w:sz w:val="28"/>
                      <w:szCs w:val="28"/>
                    </w:rPr>
                    <w:t xml:space="preserve">C. Časové rozlíšenie </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A50730"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12 253</w:t>
                  </w:r>
                </w:p>
              </w:tc>
              <w:tc>
                <w:tcPr>
                  <w:tcW w:w="18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A50730"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15 726</w:t>
                  </w:r>
                </w:p>
              </w:tc>
            </w:tr>
          </w:tbl>
          <w:p w:rsidR="00E612CA" w:rsidRDefault="00E612CA" w:rsidP="00D673D4">
            <w:pPr>
              <w:pStyle w:val="Default"/>
              <w:rPr>
                <w:rFonts w:asciiTheme="minorHAnsi" w:hAnsiTheme="minorHAnsi" w:cstheme="minorHAnsi"/>
                <w:sz w:val="28"/>
                <w:szCs w:val="28"/>
              </w:rPr>
            </w:pPr>
          </w:p>
          <w:p w:rsidR="00E612CA" w:rsidRDefault="00E612CA" w:rsidP="00D673D4">
            <w:pPr>
              <w:pStyle w:val="Default"/>
              <w:rPr>
                <w:rFonts w:asciiTheme="minorHAnsi" w:hAnsiTheme="minorHAnsi" w:cstheme="minorHAnsi"/>
                <w:sz w:val="28"/>
                <w:szCs w:val="28"/>
              </w:rPr>
            </w:pPr>
          </w:p>
          <w:p w:rsidR="00E612CA" w:rsidRDefault="00E612CA" w:rsidP="00D673D4">
            <w:pPr>
              <w:pStyle w:val="Default"/>
              <w:rPr>
                <w:rFonts w:asciiTheme="minorHAnsi" w:hAnsiTheme="minorHAnsi" w:cstheme="minorHAnsi"/>
                <w:sz w:val="28"/>
                <w:szCs w:val="28"/>
              </w:rPr>
            </w:pPr>
          </w:p>
          <w:p w:rsidR="00E612CA" w:rsidRDefault="00E612CA" w:rsidP="00D673D4">
            <w:pPr>
              <w:pStyle w:val="Default"/>
              <w:rPr>
                <w:rFonts w:asciiTheme="minorHAnsi" w:hAnsiTheme="minorHAnsi" w:cstheme="minorHAnsi"/>
                <w:sz w:val="28"/>
                <w:szCs w:val="28"/>
              </w:rPr>
            </w:pPr>
          </w:p>
          <w:p w:rsidR="00E612CA" w:rsidRDefault="00E612CA" w:rsidP="00D673D4">
            <w:pPr>
              <w:pStyle w:val="Default"/>
              <w:rPr>
                <w:rFonts w:asciiTheme="minorHAnsi" w:hAnsiTheme="minorHAnsi" w:cstheme="minorHAnsi"/>
                <w:sz w:val="28"/>
                <w:szCs w:val="28"/>
              </w:rPr>
            </w:pPr>
          </w:p>
          <w:p w:rsidR="00E612CA" w:rsidRPr="006D13D7" w:rsidRDefault="00E612CA" w:rsidP="00D673D4">
            <w:pPr>
              <w:pStyle w:val="Default"/>
              <w:rPr>
                <w:rFonts w:asciiTheme="minorHAnsi" w:hAnsiTheme="minorHAnsi" w:cstheme="minorHAnsi"/>
                <w:sz w:val="28"/>
                <w:szCs w:val="28"/>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1"/>
            </w:tblGrid>
            <w:tr w:rsidR="00E612CA" w:rsidRPr="006D13D7" w:rsidTr="00D673D4">
              <w:trPr>
                <w:trHeight w:val="120"/>
              </w:trPr>
              <w:tc>
                <w:tcPr>
                  <w:tcW w:w="9001" w:type="dxa"/>
                </w:tcPr>
                <w:p w:rsidR="00E612CA" w:rsidRPr="006D13D7" w:rsidRDefault="00E612CA" w:rsidP="000F5536">
                  <w:pPr>
                    <w:pStyle w:val="Default"/>
                    <w:framePr w:hSpace="180" w:wrap="around" w:vAnchor="text" w:hAnchor="margin" w:y="16"/>
                    <w:rPr>
                      <w:rFonts w:asciiTheme="minorHAnsi" w:hAnsiTheme="minorHAnsi" w:cstheme="minorHAnsi"/>
                      <w:sz w:val="28"/>
                      <w:szCs w:val="23"/>
                    </w:rPr>
                  </w:pPr>
                  <w:r w:rsidRPr="006D13D7">
                    <w:rPr>
                      <w:rFonts w:asciiTheme="minorHAnsi" w:hAnsiTheme="minorHAnsi" w:cstheme="minorHAnsi"/>
                      <w:b/>
                      <w:bCs/>
                      <w:sz w:val="28"/>
                      <w:szCs w:val="23"/>
                    </w:rPr>
                    <w:t xml:space="preserve">STRANA PASÍV SÚVAHY </w:t>
                  </w:r>
                </w:p>
              </w:tc>
            </w:tr>
          </w:tbl>
          <w:p w:rsidR="00E612CA" w:rsidRPr="006D13D7" w:rsidRDefault="00E612CA" w:rsidP="00D673D4">
            <w:pPr>
              <w:spacing w:after="0" w:line="240" w:lineRule="auto"/>
              <w:rPr>
                <w:rFonts w:cstheme="minorHAnsi"/>
                <w:sz w:val="28"/>
                <w:szCs w:val="23"/>
              </w:rPr>
            </w:pPr>
            <w:r>
              <w:rPr>
                <w:rFonts w:cstheme="minorHAnsi"/>
                <w:sz w:val="28"/>
                <w:szCs w:val="23"/>
              </w:rPr>
              <w:t>(údaje v celých €</w:t>
            </w:r>
            <w:r w:rsidRPr="006D13D7">
              <w:rPr>
                <w:rFonts w:cstheme="minorHAnsi"/>
                <w:sz w:val="28"/>
                <w:szCs w:val="23"/>
              </w:rPr>
              <w:t>)</w:t>
            </w:r>
            <w:r>
              <w:rPr>
                <w:rFonts w:cstheme="minorHAnsi"/>
                <w:sz w:val="28"/>
                <w:szCs w:val="23"/>
              </w:rPr>
              <w:t xml:space="preserve">        </w:t>
            </w:r>
            <w:r w:rsidRPr="006D13D7">
              <w:rPr>
                <w:rFonts w:cstheme="minorHAnsi"/>
                <w:sz w:val="28"/>
                <w:szCs w:val="23"/>
              </w:rPr>
              <w:t xml:space="preserve">                                </w:t>
            </w:r>
            <w:r>
              <w:rPr>
                <w:rFonts w:cstheme="minorHAnsi"/>
                <w:sz w:val="28"/>
                <w:szCs w:val="23"/>
              </w:rPr>
              <w:t xml:space="preserve">                 </w:t>
            </w:r>
            <w:r w:rsidRPr="006D13D7">
              <w:rPr>
                <w:rFonts w:cstheme="minorHAnsi"/>
                <w:sz w:val="28"/>
                <w:szCs w:val="23"/>
              </w:rPr>
              <w:t xml:space="preserve"> rok 201</w:t>
            </w:r>
            <w:r w:rsidR="006D6BC3">
              <w:rPr>
                <w:rFonts w:cstheme="minorHAnsi"/>
                <w:sz w:val="28"/>
                <w:szCs w:val="23"/>
              </w:rPr>
              <w:t>9</w:t>
            </w:r>
            <w:r w:rsidRPr="006D13D7">
              <w:rPr>
                <w:rFonts w:cstheme="minorHAnsi"/>
                <w:sz w:val="28"/>
                <w:szCs w:val="23"/>
              </w:rPr>
              <w:t xml:space="preserve">                   rok 201</w:t>
            </w:r>
            <w:r w:rsidR="006D6BC3">
              <w:rPr>
                <w:rFonts w:cstheme="minorHAnsi"/>
                <w:sz w:val="28"/>
                <w:szCs w:val="23"/>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3"/>
              <w:gridCol w:w="2160"/>
              <w:gridCol w:w="2148"/>
            </w:tblGrid>
            <w:tr w:rsidR="00E612CA" w:rsidRPr="00BC379F" w:rsidTr="00D673D4">
              <w:trPr>
                <w:trHeight w:val="120"/>
              </w:trPr>
              <w:tc>
                <w:tcPr>
                  <w:tcW w:w="4693" w:type="dxa"/>
                  <w:shd w:val="clear" w:color="auto" w:fill="D9D9D9" w:themeFill="background1" w:themeFillShade="D9"/>
                </w:tcPr>
                <w:p w:rsidR="00E612CA" w:rsidRPr="006D13D7" w:rsidRDefault="00E612CA" w:rsidP="000F5536">
                  <w:pPr>
                    <w:pStyle w:val="Default"/>
                    <w:framePr w:hSpace="180" w:wrap="around" w:vAnchor="text" w:hAnchor="margin" w:y="16"/>
                    <w:rPr>
                      <w:rFonts w:asciiTheme="minorHAnsi" w:hAnsiTheme="minorHAnsi" w:cstheme="minorHAnsi"/>
                      <w:sz w:val="28"/>
                      <w:szCs w:val="23"/>
                    </w:rPr>
                  </w:pPr>
                  <w:r w:rsidRPr="006D13D7">
                    <w:rPr>
                      <w:rFonts w:asciiTheme="minorHAnsi" w:hAnsiTheme="minorHAnsi" w:cstheme="minorHAnsi"/>
                      <w:b/>
                      <w:bCs/>
                      <w:sz w:val="28"/>
                      <w:szCs w:val="23"/>
                    </w:rPr>
                    <w:t xml:space="preserve">VLASTNÉ IMANIE A ZÁVÄZKY SPOLU </w:t>
                  </w:r>
                </w:p>
              </w:tc>
              <w:tc>
                <w:tcPr>
                  <w:tcW w:w="2160" w:type="dxa"/>
                  <w:shd w:val="clear" w:color="auto" w:fill="D9D9D9" w:themeFill="background1" w:themeFillShade="D9"/>
                </w:tcPr>
                <w:p w:rsidR="00E612CA" w:rsidRPr="006D13D7" w:rsidRDefault="006D6BC3" w:rsidP="000F5536">
                  <w:pPr>
                    <w:pStyle w:val="Default"/>
                    <w:framePr w:hSpace="180" w:wrap="around" w:vAnchor="text" w:hAnchor="margin" w:y="16"/>
                    <w:jc w:val="right"/>
                    <w:rPr>
                      <w:rFonts w:asciiTheme="minorHAnsi" w:hAnsiTheme="minorHAnsi" w:cstheme="minorHAnsi"/>
                      <w:sz w:val="28"/>
                      <w:szCs w:val="23"/>
                    </w:rPr>
                  </w:pPr>
                  <w:r>
                    <w:rPr>
                      <w:rFonts w:asciiTheme="minorHAnsi" w:hAnsiTheme="minorHAnsi" w:cstheme="minorHAnsi"/>
                      <w:sz w:val="28"/>
                      <w:szCs w:val="23"/>
                    </w:rPr>
                    <w:t>1 08</w:t>
                  </w:r>
                  <w:r w:rsidR="007A4A24">
                    <w:rPr>
                      <w:rFonts w:asciiTheme="minorHAnsi" w:hAnsiTheme="minorHAnsi" w:cstheme="minorHAnsi"/>
                      <w:sz w:val="28"/>
                      <w:szCs w:val="23"/>
                    </w:rPr>
                    <w:t>7</w:t>
                  </w:r>
                  <w:r>
                    <w:rPr>
                      <w:rFonts w:asciiTheme="minorHAnsi" w:hAnsiTheme="minorHAnsi" w:cstheme="minorHAnsi"/>
                      <w:sz w:val="28"/>
                      <w:szCs w:val="23"/>
                    </w:rPr>
                    <w:t xml:space="preserve"> </w:t>
                  </w:r>
                  <w:r w:rsidR="007A4A24">
                    <w:rPr>
                      <w:rFonts w:asciiTheme="minorHAnsi" w:hAnsiTheme="minorHAnsi" w:cstheme="minorHAnsi"/>
                      <w:sz w:val="28"/>
                      <w:szCs w:val="23"/>
                    </w:rPr>
                    <w:t>135</w:t>
                  </w:r>
                  <w:r w:rsidR="00E612CA" w:rsidRPr="006D13D7">
                    <w:rPr>
                      <w:rFonts w:asciiTheme="minorHAnsi" w:hAnsiTheme="minorHAnsi" w:cstheme="minorHAnsi"/>
                      <w:sz w:val="28"/>
                      <w:szCs w:val="23"/>
                    </w:rPr>
                    <w:t xml:space="preserve"> </w:t>
                  </w:r>
                </w:p>
              </w:tc>
              <w:tc>
                <w:tcPr>
                  <w:tcW w:w="2148" w:type="dxa"/>
                  <w:shd w:val="clear" w:color="auto" w:fill="D9D9D9" w:themeFill="background1" w:themeFillShade="D9"/>
                </w:tcPr>
                <w:p w:rsidR="00E612CA" w:rsidRPr="006D13D7" w:rsidRDefault="006D6BC3" w:rsidP="000F5536">
                  <w:pPr>
                    <w:pStyle w:val="Default"/>
                    <w:framePr w:hSpace="180" w:wrap="around" w:vAnchor="text" w:hAnchor="margin" w:y="16"/>
                    <w:jc w:val="right"/>
                    <w:rPr>
                      <w:rFonts w:asciiTheme="minorHAnsi" w:hAnsiTheme="minorHAnsi" w:cstheme="minorHAnsi"/>
                      <w:sz w:val="28"/>
                      <w:szCs w:val="23"/>
                    </w:rPr>
                  </w:pPr>
                  <w:r>
                    <w:rPr>
                      <w:rFonts w:asciiTheme="minorHAnsi" w:hAnsiTheme="minorHAnsi" w:cstheme="minorHAnsi"/>
                      <w:sz w:val="28"/>
                      <w:szCs w:val="23"/>
                    </w:rPr>
                    <w:t>1 069 069</w:t>
                  </w:r>
                </w:p>
              </w:tc>
            </w:tr>
            <w:tr w:rsidR="00E612CA" w:rsidRPr="00BC379F" w:rsidTr="00D673D4">
              <w:trPr>
                <w:trHeight w:val="120"/>
              </w:trPr>
              <w:tc>
                <w:tcPr>
                  <w:tcW w:w="4693" w:type="dxa"/>
                  <w:shd w:val="clear" w:color="auto" w:fill="F2F2F2" w:themeFill="background1" w:themeFillShade="F2"/>
                </w:tcPr>
                <w:p w:rsidR="00E612CA" w:rsidRPr="002347BF" w:rsidRDefault="00E612CA" w:rsidP="000F5536">
                  <w:pPr>
                    <w:pStyle w:val="Default"/>
                    <w:framePr w:hSpace="180" w:wrap="around" w:vAnchor="text" w:hAnchor="margin" w:y="16"/>
                    <w:rPr>
                      <w:rFonts w:asciiTheme="minorHAnsi" w:hAnsiTheme="minorHAnsi" w:cstheme="minorHAnsi"/>
                      <w:b/>
                      <w:sz w:val="28"/>
                    </w:rPr>
                  </w:pPr>
                  <w:r w:rsidRPr="002347BF">
                    <w:rPr>
                      <w:rFonts w:asciiTheme="minorHAnsi" w:hAnsiTheme="minorHAnsi" w:cstheme="minorHAnsi"/>
                      <w:b/>
                      <w:sz w:val="28"/>
                    </w:rPr>
                    <w:t xml:space="preserve">A. Vlastné imanie </w:t>
                  </w:r>
                </w:p>
              </w:tc>
              <w:tc>
                <w:tcPr>
                  <w:tcW w:w="2160" w:type="dxa"/>
                  <w:shd w:val="clear" w:color="auto" w:fill="F2F2F2" w:themeFill="background1" w:themeFillShade="F2"/>
                </w:tcPr>
                <w:p w:rsidR="00E612CA" w:rsidRPr="006D13D7" w:rsidRDefault="006D6BC3"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523 255</w:t>
                  </w:r>
                  <w:r w:rsidR="00E612CA" w:rsidRPr="006D13D7">
                    <w:rPr>
                      <w:rFonts w:asciiTheme="minorHAnsi" w:hAnsiTheme="minorHAnsi" w:cstheme="minorHAnsi"/>
                      <w:sz w:val="28"/>
                    </w:rPr>
                    <w:t xml:space="preserve"> </w:t>
                  </w:r>
                </w:p>
              </w:tc>
              <w:tc>
                <w:tcPr>
                  <w:tcW w:w="2148" w:type="dxa"/>
                  <w:shd w:val="clear" w:color="auto" w:fill="F2F2F2" w:themeFill="background1" w:themeFillShade="F2"/>
                </w:tcPr>
                <w:p w:rsidR="00E612CA" w:rsidRPr="006D13D7" w:rsidRDefault="006D6BC3"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375 692</w:t>
                  </w:r>
                  <w:r w:rsidR="00E612CA" w:rsidRPr="006D13D7">
                    <w:rPr>
                      <w:rFonts w:asciiTheme="minorHAnsi" w:hAnsiTheme="minorHAnsi" w:cstheme="minorHAnsi"/>
                      <w:sz w:val="28"/>
                    </w:rPr>
                    <w:t xml:space="preserve"> </w:t>
                  </w:r>
                </w:p>
              </w:tc>
            </w:tr>
            <w:tr w:rsidR="00E612CA" w:rsidRPr="00BC379F" w:rsidTr="00D673D4">
              <w:trPr>
                <w:trHeight w:val="120"/>
              </w:trPr>
              <w:tc>
                <w:tcPr>
                  <w:tcW w:w="4693" w:type="dxa"/>
                </w:tcPr>
                <w:p w:rsidR="00E612CA" w:rsidRPr="006D13D7" w:rsidRDefault="00E612CA" w:rsidP="000F5536">
                  <w:pPr>
                    <w:pStyle w:val="Default"/>
                    <w:framePr w:hSpace="180" w:wrap="around" w:vAnchor="text" w:hAnchor="margin" w:y="16"/>
                    <w:rPr>
                      <w:rFonts w:asciiTheme="minorHAnsi" w:hAnsiTheme="minorHAnsi" w:cstheme="minorHAnsi"/>
                      <w:sz w:val="28"/>
                    </w:rPr>
                  </w:pPr>
                  <w:r w:rsidRPr="006D13D7">
                    <w:rPr>
                      <w:rFonts w:asciiTheme="minorHAnsi" w:hAnsiTheme="minorHAnsi" w:cstheme="minorHAnsi"/>
                      <w:sz w:val="28"/>
                    </w:rPr>
                    <w:t xml:space="preserve">A.1 Základné imanie </w:t>
                  </w:r>
                </w:p>
              </w:tc>
              <w:tc>
                <w:tcPr>
                  <w:tcW w:w="2160" w:type="dxa"/>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6</w:t>
                  </w:r>
                  <w:r>
                    <w:rPr>
                      <w:rFonts w:asciiTheme="minorHAnsi" w:hAnsiTheme="minorHAnsi" w:cstheme="minorHAnsi"/>
                      <w:sz w:val="28"/>
                    </w:rPr>
                    <w:t xml:space="preserve"> </w:t>
                  </w:r>
                  <w:r w:rsidRPr="006D13D7">
                    <w:rPr>
                      <w:rFonts w:asciiTheme="minorHAnsi" w:hAnsiTheme="minorHAnsi" w:cstheme="minorHAnsi"/>
                      <w:sz w:val="28"/>
                    </w:rPr>
                    <w:t>772</w:t>
                  </w:r>
                </w:p>
              </w:tc>
              <w:tc>
                <w:tcPr>
                  <w:tcW w:w="2148" w:type="dxa"/>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6</w:t>
                  </w:r>
                  <w:r>
                    <w:rPr>
                      <w:rFonts w:asciiTheme="minorHAnsi" w:hAnsiTheme="minorHAnsi" w:cstheme="minorHAnsi"/>
                      <w:sz w:val="28"/>
                    </w:rPr>
                    <w:t xml:space="preserve"> </w:t>
                  </w:r>
                  <w:r w:rsidRPr="006D13D7">
                    <w:rPr>
                      <w:rFonts w:asciiTheme="minorHAnsi" w:hAnsiTheme="minorHAnsi" w:cstheme="minorHAnsi"/>
                      <w:sz w:val="28"/>
                    </w:rPr>
                    <w:t xml:space="preserve">772 </w:t>
                  </w:r>
                </w:p>
              </w:tc>
            </w:tr>
            <w:tr w:rsidR="00E612CA" w:rsidRPr="00BC379F" w:rsidTr="00D673D4">
              <w:trPr>
                <w:trHeight w:val="120"/>
              </w:trPr>
              <w:tc>
                <w:tcPr>
                  <w:tcW w:w="4693" w:type="dxa"/>
                </w:tcPr>
                <w:p w:rsidR="00E612CA" w:rsidRPr="006D13D7" w:rsidRDefault="00E612CA" w:rsidP="000F5536">
                  <w:pPr>
                    <w:pStyle w:val="Default"/>
                    <w:framePr w:hSpace="180" w:wrap="around" w:vAnchor="text" w:hAnchor="margin" w:y="16"/>
                    <w:rPr>
                      <w:rFonts w:asciiTheme="minorHAnsi" w:hAnsiTheme="minorHAnsi" w:cstheme="minorHAnsi"/>
                      <w:sz w:val="28"/>
                    </w:rPr>
                  </w:pPr>
                  <w:r w:rsidRPr="006D13D7">
                    <w:rPr>
                      <w:rFonts w:asciiTheme="minorHAnsi" w:hAnsiTheme="minorHAnsi" w:cstheme="minorHAnsi"/>
                      <w:sz w:val="28"/>
                    </w:rPr>
                    <w:t xml:space="preserve">A.II Emisné ážio </w:t>
                  </w:r>
                </w:p>
              </w:tc>
              <w:tc>
                <w:tcPr>
                  <w:tcW w:w="2160" w:type="dxa"/>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0</w:t>
                  </w:r>
                </w:p>
              </w:tc>
              <w:tc>
                <w:tcPr>
                  <w:tcW w:w="2148" w:type="dxa"/>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0</w:t>
                  </w:r>
                </w:p>
              </w:tc>
            </w:tr>
            <w:tr w:rsidR="00E612CA" w:rsidRPr="00BC379F" w:rsidTr="00D673D4">
              <w:trPr>
                <w:trHeight w:val="120"/>
              </w:trPr>
              <w:tc>
                <w:tcPr>
                  <w:tcW w:w="4693" w:type="dxa"/>
                </w:tcPr>
                <w:p w:rsidR="00E612CA" w:rsidRPr="006D13D7" w:rsidRDefault="00E612CA" w:rsidP="000F5536">
                  <w:pPr>
                    <w:pStyle w:val="Default"/>
                    <w:framePr w:hSpace="180" w:wrap="around" w:vAnchor="text" w:hAnchor="margin" w:y="16"/>
                    <w:rPr>
                      <w:rFonts w:asciiTheme="minorHAnsi" w:hAnsiTheme="minorHAnsi" w:cstheme="minorHAnsi"/>
                      <w:sz w:val="28"/>
                    </w:rPr>
                  </w:pPr>
                  <w:r w:rsidRPr="006D13D7">
                    <w:rPr>
                      <w:rFonts w:asciiTheme="minorHAnsi" w:hAnsiTheme="minorHAnsi" w:cstheme="minorHAnsi"/>
                      <w:sz w:val="28"/>
                    </w:rPr>
                    <w:t xml:space="preserve">A.III Ostatné kapitálové fondy </w:t>
                  </w:r>
                </w:p>
              </w:tc>
              <w:tc>
                <w:tcPr>
                  <w:tcW w:w="2160" w:type="dxa"/>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79</w:t>
                  </w:r>
                  <w:r>
                    <w:rPr>
                      <w:rFonts w:asciiTheme="minorHAnsi" w:hAnsiTheme="minorHAnsi" w:cstheme="minorHAnsi"/>
                      <w:sz w:val="28"/>
                    </w:rPr>
                    <w:t xml:space="preserve"> </w:t>
                  </w:r>
                  <w:r w:rsidRPr="006D13D7">
                    <w:rPr>
                      <w:rFonts w:asciiTheme="minorHAnsi" w:hAnsiTheme="minorHAnsi" w:cstheme="minorHAnsi"/>
                      <w:sz w:val="28"/>
                    </w:rPr>
                    <w:t xml:space="preserve">051 </w:t>
                  </w:r>
                </w:p>
              </w:tc>
              <w:tc>
                <w:tcPr>
                  <w:tcW w:w="2148" w:type="dxa"/>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79</w:t>
                  </w:r>
                  <w:r>
                    <w:rPr>
                      <w:rFonts w:asciiTheme="minorHAnsi" w:hAnsiTheme="minorHAnsi" w:cstheme="minorHAnsi"/>
                      <w:sz w:val="28"/>
                    </w:rPr>
                    <w:t xml:space="preserve"> </w:t>
                  </w:r>
                  <w:r w:rsidRPr="006D13D7">
                    <w:rPr>
                      <w:rFonts w:asciiTheme="minorHAnsi" w:hAnsiTheme="minorHAnsi" w:cstheme="minorHAnsi"/>
                      <w:sz w:val="28"/>
                    </w:rPr>
                    <w:t>051</w:t>
                  </w:r>
                </w:p>
              </w:tc>
            </w:tr>
            <w:tr w:rsidR="00E612CA" w:rsidRPr="00BC379F" w:rsidTr="00D673D4">
              <w:trPr>
                <w:trHeight w:val="120"/>
              </w:trPr>
              <w:tc>
                <w:tcPr>
                  <w:tcW w:w="4693" w:type="dxa"/>
                </w:tcPr>
                <w:p w:rsidR="00E612CA" w:rsidRPr="006D13D7" w:rsidRDefault="00E612CA" w:rsidP="000F5536">
                  <w:pPr>
                    <w:pStyle w:val="Default"/>
                    <w:framePr w:hSpace="180" w:wrap="around" w:vAnchor="text" w:hAnchor="margin" w:y="16"/>
                    <w:rPr>
                      <w:rFonts w:asciiTheme="minorHAnsi" w:hAnsiTheme="minorHAnsi" w:cstheme="minorHAnsi"/>
                      <w:sz w:val="28"/>
                    </w:rPr>
                  </w:pPr>
                  <w:r w:rsidRPr="006D13D7">
                    <w:rPr>
                      <w:rFonts w:asciiTheme="minorHAnsi" w:hAnsiTheme="minorHAnsi" w:cstheme="minorHAnsi"/>
                      <w:sz w:val="28"/>
                    </w:rPr>
                    <w:t xml:space="preserve">A.IV Zákonné rezervné fondy </w:t>
                  </w:r>
                </w:p>
              </w:tc>
              <w:tc>
                <w:tcPr>
                  <w:tcW w:w="2160" w:type="dxa"/>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2</w:t>
                  </w:r>
                  <w:r>
                    <w:rPr>
                      <w:rFonts w:asciiTheme="minorHAnsi" w:hAnsiTheme="minorHAnsi" w:cstheme="minorHAnsi"/>
                      <w:sz w:val="28"/>
                    </w:rPr>
                    <w:t xml:space="preserve"> </w:t>
                  </w:r>
                  <w:r w:rsidRPr="006D13D7">
                    <w:rPr>
                      <w:rFonts w:asciiTheme="minorHAnsi" w:hAnsiTheme="minorHAnsi" w:cstheme="minorHAnsi"/>
                      <w:sz w:val="28"/>
                    </w:rPr>
                    <w:t xml:space="preserve">974 </w:t>
                  </w:r>
                </w:p>
              </w:tc>
              <w:tc>
                <w:tcPr>
                  <w:tcW w:w="2148" w:type="dxa"/>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2</w:t>
                  </w:r>
                  <w:r>
                    <w:rPr>
                      <w:rFonts w:asciiTheme="minorHAnsi" w:hAnsiTheme="minorHAnsi" w:cstheme="minorHAnsi"/>
                      <w:sz w:val="28"/>
                    </w:rPr>
                    <w:t xml:space="preserve"> </w:t>
                  </w:r>
                  <w:r w:rsidRPr="006D13D7">
                    <w:rPr>
                      <w:rFonts w:asciiTheme="minorHAnsi" w:hAnsiTheme="minorHAnsi" w:cstheme="minorHAnsi"/>
                      <w:sz w:val="28"/>
                    </w:rPr>
                    <w:t xml:space="preserve">974 </w:t>
                  </w:r>
                </w:p>
              </w:tc>
            </w:tr>
            <w:tr w:rsidR="00E612CA" w:rsidRPr="00BC379F" w:rsidTr="00D673D4">
              <w:trPr>
                <w:trHeight w:val="120"/>
              </w:trPr>
              <w:tc>
                <w:tcPr>
                  <w:tcW w:w="4693" w:type="dxa"/>
                </w:tcPr>
                <w:p w:rsidR="00E612CA" w:rsidRPr="006D13D7" w:rsidRDefault="00E612CA" w:rsidP="000F5536">
                  <w:pPr>
                    <w:pStyle w:val="Default"/>
                    <w:framePr w:hSpace="180" w:wrap="around" w:vAnchor="text" w:hAnchor="margin" w:y="16"/>
                    <w:rPr>
                      <w:rFonts w:asciiTheme="minorHAnsi" w:hAnsiTheme="minorHAnsi" w:cstheme="minorHAnsi"/>
                      <w:sz w:val="28"/>
                    </w:rPr>
                  </w:pPr>
                  <w:r w:rsidRPr="006D13D7">
                    <w:rPr>
                      <w:rFonts w:asciiTheme="minorHAnsi" w:hAnsiTheme="minorHAnsi" w:cstheme="minorHAnsi"/>
                      <w:sz w:val="28"/>
                    </w:rPr>
                    <w:t xml:space="preserve">A.V Ostatné fondy zo zisku </w:t>
                  </w:r>
                </w:p>
              </w:tc>
              <w:tc>
                <w:tcPr>
                  <w:tcW w:w="2160" w:type="dxa"/>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0</w:t>
                  </w:r>
                </w:p>
              </w:tc>
              <w:tc>
                <w:tcPr>
                  <w:tcW w:w="2148" w:type="dxa"/>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0</w:t>
                  </w:r>
                </w:p>
              </w:tc>
            </w:tr>
            <w:tr w:rsidR="00E612CA" w:rsidRPr="00BC379F" w:rsidTr="00D673D4">
              <w:trPr>
                <w:trHeight w:val="120"/>
              </w:trPr>
              <w:tc>
                <w:tcPr>
                  <w:tcW w:w="4693" w:type="dxa"/>
                </w:tcPr>
                <w:p w:rsidR="00E612CA" w:rsidRPr="006D13D7" w:rsidRDefault="00E612CA" w:rsidP="000F5536">
                  <w:pPr>
                    <w:pStyle w:val="Default"/>
                    <w:framePr w:hSpace="180" w:wrap="around" w:vAnchor="text" w:hAnchor="margin" w:y="16"/>
                    <w:rPr>
                      <w:rFonts w:asciiTheme="minorHAnsi" w:hAnsiTheme="minorHAnsi" w:cstheme="minorHAnsi"/>
                      <w:sz w:val="28"/>
                    </w:rPr>
                  </w:pPr>
                  <w:r w:rsidRPr="006D13D7">
                    <w:rPr>
                      <w:rFonts w:asciiTheme="minorHAnsi" w:hAnsiTheme="minorHAnsi" w:cstheme="minorHAnsi"/>
                      <w:sz w:val="28"/>
                    </w:rPr>
                    <w:t xml:space="preserve">A.VI Oceňovacie rozdiely z precenenia </w:t>
                  </w:r>
                </w:p>
              </w:tc>
              <w:tc>
                <w:tcPr>
                  <w:tcW w:w="2160" w:type="dxa"/>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0</w:t>
                  </w:r>
                </w:p>
              </w:tc>
              <w:tc>
                <w:tcPr>
                  <w:tcW w:w="2148" w:type="dxa"/>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0</w:t>
                  </w:r>
                </w:p>
              </w:tc>
            </w:tr>
            <w:tr w:rsidR="00E612CA" w:rsidRPr="00BC379F" w:rsidTr="00D673D4">
              <w:trPr>
                <w:trHeight w:val="120"/>
              </w:trPr>
              <w:tc>
                <w:tcPr>
                  <w:tcW w:w="4693" w:type="dxa"/>
                </w:tcPr>
                <w:p w:rsidR="00E612CA" w:rsidRPr="006D13D7" w:rsidRDefault="00E612CA" w:rsidP="000F5536">
                  <w:pPr>
                    <w:pStyle w:val="Default"/>
                    <w:framePr w:hSpace="180" w:wrap="around" w:vAnchor="text" w:hAnchor="margin" w:y="16"/>
                    <w:rPr>
                      <w:rFonts w:asciiTheme="minorHAnsi" w:hAnsiTheme="minorHAnsi" w:cstheme="minorHAnsi"/>
                      <w:sz w:val="28"/>
                    </w:rPr>
                  </w:pPr>
                  <w:r w:rsidRPr="006D13D7">
                    <w:rPr>
                      <w:rFonts w:asciiTheme="minorHAnsi" w:hAnsiTheme="minorHAnsi" w:cstheme="minorHAnsi"/>
                      <w:sz w:val="28"/>
                    </w:rPr>
                    <w:t xml:space="preserve">A.VII Výsledok hospodárenia minulých rokov </w:t>
                  </w:r>
                </w:p>
              </w:tc>
              <w:tc>
                <w:tcPr>
                  <w:tcW w:w="2160" w:type="dxa"/>
                </w:tcPr>
                <w:p w:rsidR="00E612CA" w:rsidRPr="006D13D7" w:rsidRDefault="006D6BC3"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286 895</w:t>
                  </w:r>
                  <w:r w:rsidR="00E612CA" w:rsidRPr="006D13D7">
                    <w:rPr>
                      <w:rFonts w:asciiTheme="minorHAnsi" w:hAnsiTheme="minorHAnsi" w:cstheme="minorHAnsi"/>
                      <w:sz w:val="28"/>
                    </w:rPr>
                    <w:t xml:space="preserve"> </w:t>
                  </w:r>
                </w:p>
              </w:tc>
              <w:tc>
                <w:tcPr>
                  <w:tcW w:w="2148" w:type="dxa"/>
                </w:tcPr>
                <w:p w:rsidR="00E612CA" w:rsidRPr="006D13D7" w:rsidRDefault="006D6BC3"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236 805</w:t>
                  </w:r>
                </w:p>
              </w:tc>
            </w:tr>
            <w:tr w:rsidR="00E612CA" w:rsidRPr="00BC379F" w:rsidTr="00D673D4">
              <w:trPr>
                <w:trHeight w:val="120"/>
              </w:trPr>
              <w:tc>
                <w:tcPr>
                  <w:tcW w:w="4693" w:type="dxa"/>
                </w:tcPr>
                <w:p w:rsidR="00E612CA" w:rsidRPr="006D13D7" w:rsidRDefault="00E612CA" w:rsidP="000F5536">
                  <w:pPr>
                    <w:pStyle w:val="Default"/>
                    <w:framePr w:hSpace="180" w:wrap="around" w:vAnchor="text" w:hAnchor="margin" w:y="16"/>
                    <w:rPr>
                      <w:rFonts w:asciiTheme="minorHAnsi" w:hAnsiTheme="minorHAnsi" w:cstheme="minorHAnsi"/>
                      <w:sz w:val="28"/>
                    </w:rPr>
                  </w:pPr>
                  <w:r w:rsidRPr="006D13D7">
                    <w:rPr>
                      <w:rFonts w:asciiTheme="minorHAnsi" w:hAnsiTheme="minorHAnsi" w:cstheme="minorHAnsi"/>
                      <w:sz w:val="28"/>
                    </w:rPr>
                    <w:t xml:space="preserve">A. VIII Výsledok hospodárenia bežného roku po zdanení </w:t>
                  </w:r>
                </w:p>
              </w:tc>
              <w:tc>
                <w:tcPr>
                  <w:tcW w:w="2160" w:type="dxa"/>
                </w:tcPr>
                <w:p w:rsidR="00E612CA" w:rsidRPr="006D13D7" w:rsidRDefault="006D6BC3"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147 563</w:t>
                  </w:r>
                </w:p>
              </w:tc>
              <w:tc>
                <w:tcPr>
                  <w:tcW w:w="2148" w:type="dxa"/>
                </w:tcPr>
                <w:p w:rsidR="00E612CA" w:rsidRPr="006D13D7" w:rsidRDefault="006D6BC3"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50 090</w:t>
                  </w:r>
                </w:p>
              </w:tc>
            </w:tr>
            <w:tr w:rsidR="00E612CA" w:rsidRPr="00BC379F" w:rsidTr="00D673D4">
              <w:trPr>
                <w:trHeight w:val="120"/>
              </w:trPr>
              <w:tc>
                <w:tcPr>
                  <w:tcW w:w="4693" w:type="dxa"/>
                  <w:shd w:val="clear" w:color="auto" w:fill="F2F2F2" w:themeFill="background1" w:themeFillShade="F2"/>
                </w:tcPr>
                <w:p w:rsidR="00E612CA" w:rsidRPr="002347BF" w:rsidRDefault="00E612CA" w:rsidP="000F5536">
                  <w:pPr>
                    <w:pStyle w:val="Default"/>
                    <w:framePr w:hSpace="180" w:wrap="around" w:vAnchor="text" w:hAnchor="margin" w:y="16"/>
                    <w:rPr>
                      <w:rFonts w:asciiTheme="minorHAnsi" w:hAnsiTheme="minorHAnsi" w:cstheme="minorHAnsi"/>
                      <w:b/>
                      <w:sz w:val="28"/>
                    </w:rPr>
                  </w:pPr>
                  <w:r w:rsidRPr="002347BF">
                    <w:rPr>
                      <w:rFonts w:asciiTheme="minorHAnsi" w:hAnsiTheme="minorHAnsi" w:cstheme="minorHAnsi"/>
                      <w:b/>
                      <w:sz w:val="28"/>
                    </w:rPr>
                    <w:t xml:space="preserve">B. Záväzky </w:t>
                  </w:r>
                </w:p>
              </w:tc>
              <w:tc>
                <w:tcPr>
                  <w:tcW w:w="2160" w:type="dxa"/>
                  <w:shd w:val="clear" w:color="auto" w:fill="F2F2F2" w:themeFill="background1" w:themeFillShade="F2"/>
                </w:tcPr>
                <w:p w:rsidR="00E612CA" w:rsidRPr="006D13D7" w:rsidRDefault="006D6BC3"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56</w:t>
                  </w:r>
                  <w:r w:rsidR="007A4A24">
                    <w:rPr>
                      <w:rFonts w:asciiTheme="minorHAnsi" w:hAnsiTheme="minorHAnsi" w:cstheme="minorHAnsi"/>
                      <w:sz w:val="28"/>
                    </w:rPr>
                    <w:t>3 880</w:t>
                  </w:r>
                  <w:r w:rsidR="00E612CA" w:rsidRPr="006D13D7">
                    <w:rPr>
                      <w:rFonts w:asciiTheme="minorHAnsi" w:hAnsiTheme="minorHAnsi" w:cstheme="minorHAnsi"/>
                      <w:sz w:val="28"/>
                    </w:rPr>
                    <w:t xml:space="preserve"> </w:t>
                  </w:r>
                </w:p>
              </w:tc>
              <w:tc>
                <w:tcPr>
                  <w:tcW w:w="2148" w:type="dxa"/>
                  <w:shd w:val="clear" w:color="auto" w:fill="F2F2F2" w:themeFill="background1" w:themeFillShade="F2"/>
                </w:tcPr>
                <w:p w:rsidR="00E612CA" w:rsidRPr="006D13D7" w:rsidRDefault="006D6BC3"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693 377</w:t>
                  </w:r>
                  <w:r w:rsidR="00E612CA" w:rsidRPr="006D13D7">
                    <w:rPr>
                      <w:rFonts w:asciiTheme="minorHAnsi" w:hAnsiTheme="minorHAnsi" w:cstheme="minorHAnsi"/>
                      <w:sz w:val="28"/>
                    </w:rPr>
                    <w:t xml:space="preserve"> </w:t>
                  </w:r>
                </w:p>
              </w:tc>
            </w:tr>
            <w:tr w:rsidR="00E612CA" w:rsidRPr="00BC379F" w:rsidTr="00D673D4">
              <w:trPr>
                <w:trHeight w:val="120"/>
              </w:trPr>
              <w:tc>
                <w:tcPr>
                  <w:tcW w:w="4693" w:type="dxa"/>
                </w:tcPr>
                <w:p w:rsidR="00E612CA" w:rsidRPr="006D13D7" w:rsidRDefault="00E612CA" w:rsidP="000F5536">
                  <w:pPr>
                    <w:pStyle w:val="Default"/>
                    <w:framePr w:hSpace="180" w:wrap="around" w:vAnchor="text" w:hAnchor="margin" w:y="16"/>
                    <w:rPr>
                      <w:rFonts w:asciiTheme="minorHAnsi" w:hAnsiTheme="minorHAnsi" w:cstheme="minorHAnsi"/>
                      <w:sz w:val="28"/>
                    </w:rPr>
                  </w:pPr>
                  <w:r w:rsidRPr="006D13D7">
                    <w:rPr>
                      <w:rFonts w:asciiTheme="minorHAnsi" w:hAnsiTheme="minorHAnsi" w:cstheme="minorHAnsi"/>
                      <w:sz w:val="28"/>
                    </w:rPr>
                    <w:t xml:space="preserve">B.I Dlhodobé záväzky </w:t>
                  </w:r>
                </w:p>
              </w:tc>
              <w:tc>
                <w:tcPr>
                  <w:tcW w:w="2160" w:type="dxa"/>
                </w:tcPr>
                <w:p w:rsidR="00E612CA" w:rsidRPr="006D13D7" w:rsidRDefault="007A4A24"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8 575</w:t>
                  </w:r>
                </w:p>
              </w:tc>
              <w:tc>
                <w:tcPr>
                  <w:tcW w:w="2148" w:type="dxa"/>
                </w:tcPr>
                <w:p w:rsidR="00E612CA" w:rsidRPr="006D13D7" w:rsidRDefault="006D6BC3"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26 170</w:t>
                  </w:r>
                </w:p>
              </w:tc>
            </w:tr>
            <w:tr w:rsidR="00E612CA" w:rsidRPr="00BC379F" w:rsidTr="00D673D4">
              <w:trPr>
                <w:trHeight w:val="120"/>
              </w:trPr>
              <w:tc>
                <w:tcPr>
                  <w:tcW w:w="4693" w:type="dxa"/>
                </w:tcPr>
                <w:p w:rsidR="00E612CA" w:rsidRPr="006D13D7" w:rsidRDefault="00E612CA" w:rsidP="000F5536">
                  <w:pPr>
                    <w:pStyle w:val="Default"/>
                    <w:framePr w:hSpace="180" w:wrap="around" w:vAnchor="text" w:hAnchor="margin" w:y="16"/>
                    <w:rPr>
                      <w:rFonts w:asciiTheme="minorHAnsi" w:hAnsiTheme="minorHAnsi" w:cstheme="minorHAnsi"/>
                      <w:sz w:val="28"/>
                    </w:rPr>
                  </w:pPr>
                  <w:r w:rsidRPr="006D13D7">
                    <w:rPr>
                      <w:rFonts w:asciiTheme="minorHAnsi" w:hAnsiTheme="minorHAnsi" w:cstheme="minorHAnsi"/>
                      <w:sz w:val="28"/>
                    </w:rPr>
                    <w:t xml:space="preserve">B.II Dlhodobé rezervy </w:t>
                  </w:r>
                </w:p>
              </w:tc>
              <w:tc>
                <w:tcPr>
                  <w:tcW w:w="2160" w:type="dxa"/>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0</w:t>
                  </w:r>
                </w:p>
              </w:tc>
              <w:tc>
                <w:tcPr>
                  <w:tcW w:w="2148" w:type="dxa"/>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0</w:t>
                  </w:r>
                </w:p>
              </w:tc>
            </w:tr>
            <w:tr w:rsidR="00E612CA" w:rsidRPr="00BC379F" w:rsidTr="00D673D4">
              <w:trPr>
                <w:trHeight w:val="120"/>
              </w:trPr>
              <w:tc>
                <w:tcPr>
                  <w:tcW w:w="4693" w:type="dxa"/>
                </w:tcPr>
                <w:p w:rsidR="00E612CA" w:rsidRPr="006D13D7" w:rsidRDefault="00E612CA" w:rsidP="000F5536">
                  <w:pPr>
                    <w:pStyle w:val="Default"/>
                    <w:framePr w:hSpace="180" w:wrap="around" w:vAnchor="text" w:hAnchor="margin" w:y="16"/>
                    <w:rPr>
                      <w:rFonts w:asciiTheme="minorHAnsi" w:hAnsiTheme="minorHAnsi" w:cstheme="minorHAnsi"/>
                      <w:sz w:val="28"/>
                    </w:rPr>
                  </w:pPr>
                  <w:r w:rsidRPr="006D13D7">
                    <w:rPr>
                      <w:rFonts w:asciiTheme="minorHAnsi" w:hAnsiTheme="minorHAnsi" w:cstheme="minorHAnsi"/>
                      <w:sz w:val="28"/>
                    </w:rPr>
                    <w:t xml:space="preserve">B.III Dlhodobé bankové úvery </w:t>
                  </w:r>
                </w:p>
              </w:tc>
              <w:tc>
                <w:tcPr>
                  <w:tcW w:w="2160" w:type="dxa"/>
                </w:tcPr>
                <w:p w:rsidR="00E612CA" w:rsidRPr="006D13D7" w:rsidRDefault="006D6BC3"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118 844</w:t>
                  </w:r>
                  <w:r w:rsidR="00E612CA" w:rsidRPr="006D13D7">
                    <w:rPr>
                      <w:rFonts w:asciiTheme="minorHAnsi" w:hAnsiTheme="minorHAnsi" w:cstheme="minorHAnsi"/>
                      <w:sz w:val="28"/>
                    </w:rPr>
                    <w:t xml:space="preserve"> </w:t>
                  </w:r>
                </w:p>
              </w:tc>
              <w:tc>
                <w:tcPr>
                  <w:tcW w:w="2148" w:type="dxa"/>
                </w:tcPr>
                <w:p w:rsidR="00E612CA" w:rsidRPr="006D13D7" w:rsidRDefault="006D6BC3"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216 836</w:t>
                  </w:r>
                </w:p>
              </w:tc>
            </w:tr>
            <w:tr w:rsidR="00E612CA" w:rsidRPr="00BC379F" w:rsidTr="00D673D4">
              <w:trPr>
                <w:trHeight w:val="120"/>
              </w:trPr>
              <w:tc>
                <w:tcPr>
                  <w:tcW w:w="4693" w:type="dxa"/>
                </w:tcPr>
                <w:p w:rsidR="00E612CA" w:rsidRPr="006D13D7" w:rsidRDefault="00E612CA" w:rsidP="000F5536">
                  <w:pPr>
                    <w:pStyle w:val="Default"/>
                    <w:framePr w:hSpace="180" w:wrap="around" w:vAnchor="text" w:hAnchor="margin" w:y="16"/>
                    <w:rPr>
                      <w:rFonts w:asciiTheme="minorHAnsi" w:hAnsiTheme="minorHAnsi" w:cstheme="minorHAnsi"/>
                      <w:sz w:val="28"/>
                    </w:rPr>
                  </w:pPr>
                  <w:r w:rsidRPr="006D13D7">
                    <w:rPr>
                      <w:rFonts w:asciiTheme="minorHAnsi" w:hAnsiTheme="minorHAnsi" w:cstheme="minorHAnsi"/>
                      <w:sz w:val="28"/>
                    </w:rPr>
                    <w:t xml:space="preserve">B. IV Krátkodobé záväzky </w:t>
                  </w:r>
                </w:p>
              </w:tc>
              <w:tc>
                <w:tcPr>
                  <w:tcW w:w="2160" w:type="dxa"/>
                </w:tcPr>
                <w:p w:rsidR="00E612CA" w:rsidRPr="006D13D7" w:rsidRDefault="007A4A24"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358 808</w:t>
                  </w:r>
                  <w:r w:rsidR="00E612CA" w:rsidRPr="006D13D7">
                    <w:rPr>
                      <w:rFonts w:asciiTheme="minorHAnsi" w:hAnsiTheme="minorHAnsi" w:cstheme="minorHAnsi"/>
                      <w:sz w:val="28"/>
                    </w:rPr>
                    <w:t xml:space="preserve"> </w:t>
                  </w:r>
                </w:p>
              </w:tc>
              <w:tc>
                <w:tcPr>
                  <w:tcW w:w="2148" w:type="dxa"/>
                </w:tcPr>
                <w:p w:rsidR="00E612CA" w:rsidRPr="006D13D7" w:rsidRDefault="006D6BC3"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419 316</w:t>
                  </w:r>
                  <w:r w:rsidR="00E612CA" w:rsidRPr="006D13D7">
                    <w:rPr>
                      <w:rFonts w:asciiTheme="minorHAnsi" w:hAnsiTheme="minorHAnsi" w:cstheme="minorHAnsi"/>
                      <w:sz w:val="28"/>
                    </w:rPr>
                    <w:t xml:space="preserve"> </w:t>
                  </w:r>
                </w:p>
              </w:tc>
            </w:tr>
            <w:tr w:rsidR="00E612CA" w:rsidRPr="00BC379F" w:rsidTr="00D673D4">
              <w:trPr>
                <w:trHeight w:val="120"/>
              </w:trPr>
              <w:tc>
                <w:tcPr>
                  <w:tcW w:w="4693" w:type="dxa"/>
                </w:tcPr>
                <w:p w:rsidR="00E612CA" w:rsidRPr="006D13D7" w:rsidRDefault="00E612CA" w:rsidP="000F5536">
                  <w:pPr>
                    <w:pStyle w:val="Default"/>
                    <w:framePr w:hSpace="180" w:wrap="around" w:vAnchor="text" w:hAnchor="margin" w:y="16"/>
                    <w:rPr>
                      <w:rFonts w:asciiTheme="minorHAnsi" w:hAnsiTheme="minorHAnsi" w:cstheme="minorHAnsi"/>
                      <w:sz w:val="28"/>
                    </w:rPr>
                  </w:pPr>
                  <w:r w:rsidRPr="006D13D7">
                    <w:rPr>
                      <w:rFonts w:asciiTheme="minorHAnsi" w:hAnsiTheme="minorHAnsi" w:cstheme="minorHAnsi"/>
                      <w:sz w:val="28"/>
                    </w:rPr>
                    <w:t xml:space="preserve">B.V Krátkodobé rezervy </w:t>
                  </w:r>
                </w:p>
              </w:tc>
              <w:tc>
                <w:tcPr>
                  <w:tcW w:w="2160" w:type="dxa"/>
                </w:tcPr>
                <w:p w:rsidR="00E612CA" w:rsidRPr="006D13D7" w:rsidRDefault="004F2D7D"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28 657</w:t>
                  </w:r>
                  <w:r w:rsidR="00E612CA" w:rsidRPr="006D13D7">
                    <w:rPr>
                      <w:rFonts w:asciiTheme="minorHAnsi" w:hAnsiTheme="minorHAnsi" w:cstheme="minorHAnsi"/>
                      <w:sz w:val="28"/>
                    </w:rPr>
                    <w:t xml:space="preserve"> </w:t>
                  </w:r>
                </w:p>
              </w:tc>
              <w:tc>
                <w:tcPr>
                  <w:tcW w:w="2148" w:type="dxa"/>
                </w:tcPr>
                <w:p w:rsidR="00E612CA" w:rsidRPr="006D13D7" w:rsidRDefault="006D6BC3"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31 055</w:t>
                  </w:r>
                </w:p>
              </w:tc>
            </w:tr>
            <w:tr w:rsidR="00E612CA" w:rsidRPr="00BC379F" w:rsidTr="00D673D4">
              <w:trPr>
                <w:trHeight w:val="120"/>
              </w:trPr>
              <w:tc>
                <w:tcPr>
                  <w:tcW w:w="4693" w:type="dxa"/>
                </w:tcPr>
                <w:p w:rsidR="00E612CA" w:rsidRPr="006D13D7" w:rsidRDefault="00E612CA" w:rsidP="000F5536">
                  <w:pPr>
                    <w:pStyle w:val="Default"/>
                    <w:framePr w:hSpace="180" w:wrap="around" w:vAnchor="text" w:hAnchor="margin" w:y="16"/>
                    <w:rPr>
                      <w:rFonts w:asciiTheme="minorHAnsi" w:hAnsiTheme="minorHAnsi" w:cstheme="minorHAnsi"/>
                      <w:sz w:val="28"/>
                    </w:rPr>
                  </w:pPr>
                  <w:r w:rsidRPr="006D13D7">
                    <w:rPr>
                      <w:rFonts w:asciiTheme="minorHAnsi" w:hAnsiTheme="minorHAnsi" w:cstheme="minorHAnsi"/>
                      <w:sz w:val="28"/>
                    </w:rPr>
                    <w:t xml:space="preserve">B.VI Bežné bankové úvery </w:t>
                  </w:r>
                </w:p>
              </w:tc>
              <w:tc>
                <w:tcPr>
                  <w:tcW w:w="2160" w:type="dxa"/>
                </w:tcPr>
                <w:p w:rsidR="00E612CA" w:rsidRPr="006D13D7" w:rsidRDefault="006D6BC3"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48 996</w:t>
                  </w:r>
                </w:p>
              </w:tc>
              <w:tc>
                <w:tcPr>
                  <w:tcW w:w="2148" w:type="dxa"/>
                </w:tcPr>
                <w:p w:rsidR="00E612CA" w:rsidRPr="006D13D7" w:rsidRDefault="006D6BC3" w:rsidP="000F5536">
                  <w:pPr>
                    <w:pStyle w:val="Default"/>
                    <w:framePr w:hSpace="180" w:wrap="around" w:vAnchor="text" w:hAnchor="margin" w:y="16"/>
                    <w:jc w:val="right"/>
                    <w:rPr>
                      <w:rFonts w:asciiTheme="minorHAnsi" w:hAnsiTheme="minorHAnsi" w:cstheme="minorHAnsi"/>
                      <w:sz w:val="28"/>
                    </w:rPr>
                  </w:pPr>
                  <w:r>
                    <w:rPr>
                      <w:rFonts w:asciiTheme="minorHAnsi" w:hAnsiTheme="minorHAnsi" w:cstheme="minorHAnsi"/>
                      <w:sz w:val="28"/>
                    </w:rPr>
                    <w:t>0</w:t>
                  </w:r>
                </w:p>
              </w:tc>
            </w:tr>
            <w:tr w:rsidR="00E612CA" w:rsidRPr="00BC379F" w:rsidTr="00D673D4">
              <w:trPr>
                <w:trHeight w:val="120"/>
              </w:trPr>
              <w:tc>
                <w:tcPr>
                  <w:tcW w:w="4693" w:type="dxa"/>
                </w:tcPr>
                <w:p w:rsidR="00E612CA" w:rsidRPr="006D13D7" w:rsidRDefault="00E612CA" w:rsidP="000F5536">
                  <w:pPr>
                    <w:pStyle w:val="Default"/>
                    <w:framePr w:hSpace="180" w:wrap="around" w:vAnchor="text" w:hAnchor="margin" w:y="16"/>
                    <w:rPr>
                      <w:rFonts w:asciiTheme="minorHAnsi" w:hAnsiTheme="minorHAnsi" w:cstheme="minorHAnsi"/>
                      <w:sz w:val="28"/>
                    </w:rPr>
                  </w:pPr>
                  <w:r w:rsidRPr="006D13D7">
                    <w:rPr>
                      <w:rFonts w:asciiTheme="minorHAnsi" w:hAnsiTheme="minorHAnsi" w:cstheme="minorHAnsi"/>
                      <w:sz w:val="28"/>
                    </w:rPr>
                    <w:t xml:space="preserve">B.VII Krátkodobé finančné výpomoci </w:t>
                  </w:r>
                </w:p>
              </w:tc>
              <w:tc>
                <w:tcPr>
                  <w:tcW w:w="2160" w:type="dxa"/>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0</w:t>
                  </w:r>
                </w:p>
              </w:tc>
              <w:tc>
                <w:tcPr>
                  <w:tcW w:w="2148" w:type="dxa"/>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0</w:t>
                  </w:r>
                </w:p>
              </w:tc>
            </w:tr>
            <w:tr w:rsidR="00E612CA" w:rsidRPr="00BC379F" w:rsidTr="00D673D4">
              <w:trPr>
                <w:trHeight w:val="120"/>
              </w:trPr>
              <w:tc>
                <w:tcPr>
                  <w:tcW w:w="4693" w:type="dxa"/>
                  <w:shd w:val="clear" w:color="auto" w:fill="F2F2F2" w:themeFill="background1" w:themeFillShade="F2"/>
                </w:tcPr>
                <w:p w:rsidR="00E612CA" w:rsidRPr="002347BF" w:rsidRDefault="00E612CA" w:rsidP="000F5536">
                  <w:pPr>
                    <w:pStyle w:val="Default"/>
                    <w:framePr w:hSpace="180" w:wrap="around" w:vAnchor="text" w:hAnchor="margin" w:y="16"/>
                    <w:rPr>
                      <w:rFonts w:asciiTheme="minorHAnsi" w:hAnsiTheme="minorHAnsi" w:cstheme="minorHAnsi"/>
                      <w:b/>
                      <w:sz w:val="28"/>
                    </w:rPr>
                  </w:pPr>
                  <w:r w:rsidRPr="002347BF">
                    <w:rPr>
                      <w:rFonts w:asciiTheme="minorHAnsi" w:hAnsiTheme="minorHAnsi" w:cstheme="minorHAnsi"/>
                      <w:b/>
                      <w:sz w:val="28"/>
                    </w:rPr>
                    <w:t xml:space="preserve">C. Časové rozlíšenie </w:t>
                  </w:r>
                </w:p>
              </w:tc>
              <w:tc>
                <w:tcPr>
                  <w:tcW w:w="2160" w:type="dxa"/>
                  <w:shd w:val="clear" w:color="auto" w:fill="F2F2F2" w:themeFill="background1" w:themeFillShade="F2"/>
                </w:tcPr>
                <w:p w:rsidR="00E612CA" w:rsidRPr="006D13D7" w:rsidRDefault="00E612CA" w:rsidP="000F5536">
                  <w:pPr>
                    <w:pStyle w:val="Default"/>
                    <w:framePr w:hSpace="180" w:wrap="around" w:vAnchor="text" w:hAnchor="margin" w:y="16"/>
                    <w:jc w:val="right"/>
                    <w:rPr>
                      <w:rFonts w:asciiTheme="minorHAnsi" w:hAnsiTheme="minorHAnsi" w:cstheme="minorHAnsi"/>
                      <w:sz w:val="28"/>
                    </w:rPr>
                  </w:pPr>
                  <w:r w:rsidRPr="006D13D7">
                    <w:rPr>
                      <w:rFonts w:asciiTheme="minorHAnsi" w:hAnsiTheme="minorHAnsi" w:cstheme="minorHAnsi"/>
                      <w:sz w:val="28"/>
                    </w:rPr>
                    <w:t xml:space="preserve">0 </w:t>
                  </w:r>
                </w:p>
              </w:tc>
              <w:tc>
                <w:tcPr>
                  <w:tcW w:w="2148" w:type="dxa"/>
                  <w:shd w:val="clear" w:color="auto" w:fill="F2F2F2" w:themeFill="background1" w:themeFillShade="F2"/>
                </w:tcPr>
                <w:p w:rsidR="00E612CA" w:rsidRPr="0019352A" w:rsidRDefault="00E612CA" w:rsidP="000F5536">
                  <w:pPr>
                    <w:pStyle w:val="Default"/>
                    <w:framePr w:hSpace="180" w:wrap="around" w:vAnchor="text" w:hAnchor="margin" w:y="16"/>
                    <w:jc w:val="right"/>
                    <w:rPr>
                      <w:rFonts w:asciiTheme="minorHAnsi" w:hAnsiTheme="minorHAnsi" w:cstheme="minorHAnsi"/>
                      <w:sz w:val="28"/>
                    </w:rPr>
                  </w:pPr>
                  <w:r w:rsidRPr="0019352A">
                    <w:rPr>
                      <w:rFonts w:asciiTheme="minorHAnsi" w:hAnsiTheme="minorHAnsi" w:cstheme="minorHAnsi"/>
                      <w:sz w:val="28"/>
                    </w:rPr>
                    <w:t xml:space="preserve">0 </w:t>
                  </w:r>
                </w:p>
              </w:tc>
            </w:tr>
          </w:tbl>
          <w:p w:rsidR="00E612CA" w:rsidRPr="008A24EC" w:rsidRDefault="00E612CA" w:rsidP="00D673D4">
            <w:pPr>
              <w:pStyle w:val="Default"/>
              <w:jc w:val="both"/>
              <w:rPr>
                <w:rFonts w:asciiTheme="minorHAnsi" w:hAnsiTheme="minorHAnsi" w:cstheme="minorHAnsi"/>
                <w:sz w:val="16"/>
                <w:szCs w:val="16"/>
              </w:rPr>
            </w:pPr>
          </w:p>
          <w:p w:rsidR="00E612CA" w:rsidRPr="006D13D7" w:rsidRDefault="00E612CA" w:rsidP="00D673D4">
            <w:pPr>
              <w:pStyle w:val="Default"/>
              <w:jc w:val="both"/>
              <w:rPr>
                <w:rFonts w:asciiTheme="minorHAnsi" w:hAnsiTheme="minorHAnsi" w:cstheme="minorHAnsi"/>
                <w:sz w:val="28"/>
              </w:rPr>
            </w:pPr>
            <w:r w:rsidRPr="006D13D7">
              <w:rPr>
                <w:rFonts w:asciiTheme="minorHAnsi" w:hAnsiTheme="minorHAnsi" w:cstheme="minorHAnsi"/>
                <w:sz w:val="28"/>
              </w:rPr>
              <w:lastRenderedPageBreak/>
              <w:t>Zásoby vykázané k 31.12.201</w:t>
            </w:r>
            <w:r w:rsidR="004F2D7D">
              <w:rPr>
                <w:rFonts w:asciiTheme="minorHAnsi" w:hAnsiTheme="minorHAnsi" w:cstheme="minorHAnsi"/>
                <w:sz w:val="28"/>
              </w:rPr>
              <w:t>9</w:t>
            </w:r>
            <w:r w:rsidRPr="006D13D7">
              <w:rPr>
                <w:rFonts w:asciiTheme="minorHAnsi" w:hAnsiTheme="minorHAnsi" w:cstheme="minorHAnsi"/>
                <w:sz w:val="28"/>
              </w:rPr>
              <w:t xml:space="preserve"> na účte 132-tovar predstavujú zostatok  tovaru vo vlastnej predajni. </w:t>
            </w:r>
          </w:p>
          <w:p w:rsidR="00E612CA" w:rsidRPr="009A412E" w:rsidRDefault="00E612CA" w:rsidP="00D673D4">
            <w:pPr>
              <w:pStyle w:val="Default"/>
              <w:rPr>
                <w:sz w:val="16"/>
                <w:szCs w:val="16"/>
              </w:rPr>
            </w:pPr>
          </w:p>
          <w:p w:rsidR="00E612CA" w:rsidRPr="0019352A" w:rsidRDefault="00E612CA" w:rsidP="00D673D4">
            <w:pPr>
              <w:pStyle w:val="Default"/>
              <w:jc w:val="both"/>
              <w:rPr>
                <w:sz w:val="28"/>
              </w:rPr>
            </w:pPr>
            <w:r w:rsidRPr="00BC379F">
              <w:rPr>
                <w:sz w:val="28"/>
              </w:rPr>
              <w:t>Celé základné i</w:t>
            </w:r>
            <w:r>
              <w:rPr>
                <w:sz w:val="28"/>
              </w:rPr>
              <w:t>manie spoločnosti v sume 6.</w:t>
            </w:r>
            <w:r w:rsidRPr="0019352A">
              <w:rPr>
                <w:sz w:val="28"/>
              </w:rPr>
              <w:t xml:space="preserve">772 € zapísané v obchodnom registri je splatené. Spoločnosť vytvára zákonný rezervný fond v súlade so Stanovami spoločnosti a Obchodným zákonníkom. Spoločnosť má na ostatných kapitálových fondoch 79 051 €. Vlastné imanie spoločnosti je v sume </w:t>
            </w:r>
            <w:r w:rsidR="004F2D7D">
              <w:rPr>
                <w:sz w:val="28"/>
              </w:rPr>
              <w:t>523.255</w:t>
            </w:r>
            <w:r w:rsidRPr="0019352A">
              <w:rPr>
                <w:sz w:val="28"/>
              </w:rPr>
              <w:t xml:space="preserve"> €.  </w:t>
            </w:r>
          </w:p>
          <w:p w:rsidR="00E612CA" w:rsidRPr="0019352A" w:rsidRDefault="00E612CA" w:rsidP="00D673D4">
            <w:pPr>
              <w:pStyle w:val="Default"/>
              <w:jc w:val="both"/>
              <w:rPr>
                <w:sz w:val="16"/>
                <w:szCs w:val="16"/>
              </w:rPr>
            </w:pPr>
          </w:p>
          <w:p w:rsidR="00E612CA" w:rsidRPr="00BC379F" w:rsidRDefault="00E612CA" w:rsidP="00D673D4">
            <w:pPr>
              <w:pStyle w:val="Default"/>
              <w:jc w:val="both"/>
              <w:rPr>
                <w:sz w:val="28"/>
              </w:rPr>
            </w:pPr>
            <w:r w:rsidRPr="0019352A">
              <w:rPr>
                <w:sz w:val="28"/>
              </w:rPr>
              <w:t xml:space="preserve">Celkové záväzky sú v sume </w:t>
            </w:r>
            <w:r w:rsidR="004F2D7D">
              <w:rPr>
                <w:sz w:val="28"/>
              </w:rPr>
              <w:t>561.926</w:t>
            </w:r>
            <w:r w:rsidRPr="0019352A">
              <w:rPr>
                <w:sz w:val="28"/>
              </w:rPr>
              <w:t xml:space="preserve"> €. V roku 201</w:t>
            </w:r>
            <w:r w:rsidR="004F2D7D">
              <w:rPr>
                <w:sz w:val="28"/>
              </w:rPr>
              <w:t>9</w:t>
            </w:r>
            <w:r w:rsidRPr="0019352A">
              <w:rPr>
                <w:sz w:val="28"/>
              </w:rPr>
              <w:t xml:space="preserve"> došlo k zníženiu dlhodobých záväzkov, čo súvisí so splácaním poskytnutých finančných úverov na kúpu hmotného majetku, ktorými boli obstarávané motorové vozidlá. Hodnota úverov </w:t>
            </w:r>
            <w:r w:rsidR="004F2D7D">
              <w:rPr>
                <w:sz w:val="28"/>
              </w:rPr>
              <w:t>167.840</w:t>
            </w:r>
            <w:r w:rsidRPr="0019352A">
              <w:rPr>
                <w:sz w:val="28"/>
              </w:rPr>
              <w:t xml:space="preserve"> € poskytnutých VÚB a. s. pozostáva z bezúčelového úveru /suma </w:t>
            </w:r>
            <w:r w:rsidR="004F2D7D">
              <w:rPr>
                <w:sz w:val="28"/>
              </w:rPr>
              <w:t>73.340</w:t>
            </w:r>
            <w:r w:rsidRPr="0019352A">
              <w:rPr>
                <w:sz w:val="28"/>
              </w:rPr>
              <w:t xml:space="preserve"> €/ a dlhodobého investičného úveru /suma </w:t>
            </w:r>
            <w:r w:rsidR="004F2D7D">
              <w:rPr>
                <w:sz w:val="28"/>
              </w:rPr>
              <w:t>94.500</w:t>
            </w:r>
            <w:r w:rsidRPr="0019352A">
              <w:rPr>
                <w:sz w:val="28"/>
              </w:rPr>
              <w:t xml:space="preserve"> €/. Investičný úver poskytnutý VÚB a. s. na kúpu nehnuteľnosti v Považskej Bystrici  je splatný 07/2023. Spoločnosť ručí za tento úver obstaranou nehnuteľnosťou.  Bezúčelový</w:t>
            </w:r>
            <w:r w:rsidRPr="00BC379F">
              <w:rPr>
                <w:sz w:val="28"/>
              </w:rPr>
              <w:t xml:space="preserve"> úver je splatný 04/2023.</w:t>
            </w:r>
            <w:r>
              <w:rPr>
                <w:sz w:val="28"/>
              </w:rPr>
              <w:t xml:space="preserve"> Spoločnosť ručí za tento úver </w:t>
            </w:r>
            <w:proofErr w:type="spellStart"/>
            <w:r>
              <w:rPr>
                <w:sz w:val="28"/>
              </w:rPr>
              <w:t>blanko</w:t>
            </w:r>
            <w:proofErr w:type="spellEnd"/>
            <w:r>
              <w:rPr>
                <w:sz w:val="28"/>
              </w:rPr>
              <w:t xml:space="preserve"> zmenkami a ručiteľskými listinami konateľov.</w:t>
            </w:r>
          </w:p>
          <w:p w:rsidR="00E612CA" w:rsidRDefault="00E612CA" w:rsidP="00D673D4">
            <w:pPr>
              <w:pStyle w:val="Default"/>
              <w:rPr>
                <w:sz w:val="28"/>
              </w:rPr>
            </w:pPr>
          </w:p>
          <w:p w:rsidR="00E612CA" w:rsidRPr="009A412E" w:rsidRDefault="00E612CA" w:rsidP="00D673D4">
            <w:pPr>
              <w:pStyle w:val="Default"/>
              <w:jc w:val="both"/>
              <w:rPr>
                <w:sz w:val="28"/>
              </w:rPr>
            </w:pPr>
            <w:r w:rsidRPr="00BC379F">
              <w:rPr>
                <w:sz w:val="28"/>
              </w:rPr>
              <w:t>Krátkodobé rezerv</w:t>
            </w:r>
            <w:r w:rsidR="000F5536">
              <w:rPr>
                <w:sz w:val="28"/>
              </w:rPr>
              <w:t>ách /</w:t>
            </w:r>
            <w:r w:rsidR="004F2D7D">
              <w:rPr>
                <w:sz w:val="28"/>
              </w:rPr>
              <w:t>28.657</w:t>
            </w:r>
            <w:r w:rsidRPr="0019352A">
              <w:rPr>
                <w:sz w:val="28"/>
              </w:rPr>
              <w:t xml:space="preserve"> €</w:t>
            </w:r>
            <w:r w:rsidR="000F5536">
              <w:rPr>
                <w:sz w:val="28"/>
              </w:rPr>
              <w:t xml:space="preserve"> /je</w:t>
            </w:r>
            <w:r w:rsidRPr="00BC379F">
              <w:rPr>
                <w:sz w:val="28"/>
              </w:rPr>
              <w:t xml:space="preserve"> rezerva n</w:t>
            </w:r>
            <w:r>
              <w:rPr>
                <w:sz w:val="28"/>
              </w:rPr>
              <w:t>a nevyčerpané dovolenky</w:t>
            </w:r>
            <w:r w:rsidR="000F5536">
              <w:rPr>
                <w:sz w:val="28"/>
              </w:rPr>
              <w:t>, vrátane poistného /27 392 €/.</w:t>
            </w:r>
            <w:r w:rsidRPr="00BC379F">
              <w:rPr>
                <w:sz w:val="28"/>
              </w:rPr>
              <w:t xml:space="preserve"> </w:t>
            </w:r>
          </w:p>
          <w:p w:rsidR="00E612CA" w:rsidRPr="00BC379F" w:rsidRDefault="00E612CA" w:rsidP="00D673D4">
            <w:pPr>
              <w:pStyle w:val="Default"/>
              <w:jc w:val="center"/>
              <w:rPr>
                <w:b/>
                <w:bCs/>
                <w:sz w:val="28"/>
              </w:rPr>
            </w:pPr>
          </w:p>
          <w:p w:rsidR="00E612CA" w:rsidRPr="006D13D7" w:rsidRDefault="00E612CA" w:rsidP="00D673D4">
            <w:pPr>
              <w:pStyle w:val="Default"/>
              <w:jc w:val="center"/>
              <w:rPr>
                <w:rFonts w:asciiTheme="minorHAnsi" w:hAnsiTheme="minorHAnsi" w:cstheme="minorHAnsi"/>
                <w:sz w:val="28"/>
                <w:szCs w:val="28"/>
              </w:rPr>
            </w:pPr>
            <w:r w:rsidRPr="006D13D7">
              <w:rPr>
                <w:rFonts w:asciiTheme="minorHAnsi" w:hAnsiTheme="minorHAnsi" w:cstheme="minorHAnsi"/>
                <w:b/>
                <w:bCs/>
                <w:sz w:val="28"/>
                <w:szCs w:val="28"/>
              </w:rPr>
              <w:t>VÝKAZ ZISKOV A STRÁT</w:t>
            </w:r>
          </w:p>
          <w:p w:rsidR="00E612CA" w:rsidRPr="006D13D7" w:rsidRDefault="00E612CA" w:rsidP="00D673D4">
            <w:pPr>
              <w:pStyle w:val="Default"/>
              <w:jc w:val="center"/>
              <w:rPr>
                <w:rFonts w:asciiTheme="minorHAnsi" w:hAnsiTheme="minorHAnsi" w:cstheme="minorHAnsi"/>
                <w:b/>
                <w:bCs/>
                <w:sz w:val="28"/>
                <w:szCs w:val="28"/>
              </w:rPr>
            </w:pPr>
            <w:r w:rsidRPr="006D13D7">
              <w:rPr>
                <w:rFonts w:asciiTheme="minorHAnsi" w:hAnsiTheme="minorHAnsi" w:cstheme="minorHAnsi"/>
                <w:b/>
                <w:bCs/>
                <w:sz w:val="28"/>
                <w:szCs w:val="28"/>
              </w:rPr>
              <w:t>Vybrané ukazovatele o výsledku hospodárenia</w:t>
            </w:r>
          </w:p>
          <w:tbl>
            <w:tblPr>
              <w:tblW w:w="0" w:type="auto"/>
              <w:tblBorders>
                <w:top w:val="nil"/>
                <w:left w:val="nil"/>
                <w:bottom w:val="nil"/>
                <w:right w:val="nil"/>
              </w:tblBorders>
              <w:tblLayout w:type="fixed"/>
              <w:tblLook w:val="0000" w:firstRow="0" w:lastRow="0" w:firstColumn="0" w:lastColumn="0" w:noHBand="0" w:noVBand="0"/>
            </w:tblPr>
            <w:tblGrid>
              <w:gridCol w:w="4698"/>
              <w:gridCol w:w="2250"/>
              <w:gridCol w:w="2053"/>
            </w:tblGrid>
            <w:tr w:rsidR="00E612CA" w:rsidRPr="006D13D7" w:rsidTr="00D673D4">
              <w:trPr>
                <w:trHeight w:val="120"/>
              </w:trPr>
              <w:tc>
                <w:tcPr>
                  <w:tcW w:w="4698" w:type="dxa"/>
                  <w:tcBorders>
                    <w:bottom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Pr>
                      <w:rFonts w:asciiTheme="minorHAnsi" w:hAnsiTheme="minorHAnsi" w:cstheme="minorHAnsi"/>
                      <w:sz w:val="28"/>
                      <w:szCs w:val="28"/>
                    </w:rPr>
                    <w:t>(údaje v celých €</w:t>
                  </w:r>
                  <w:r w:rsidRPr="006D13D7">
                    <w:rPr>
                      <w:rFonts w:asciiTheme="minorHAnsi" w:hAnsiTheme="minorHAnsi" w:cstheme="minorHAnsi"/>
                      <w:sz w:val="28"/>
                      <w:szCs w:val="28"/>
                    </w:rPr>
                    <w:t xml:space="preserve">) </w:t>
                  </w:r>
                </w:p>
              </w:tc>
              <w:tc>
                <w:tcPr>
                  <w:tcW w:w="2250" w:type="dxa"/>
                  <w:tcBorders>
                    <w:bottom w:val="single" w:sz="4" w:space="0" w:color="auto"/>
                  </w:tcBorders>
                </w:tcPr>
                <w:p w:rsidR="00E612CA" w:rsidRPr="009A412E" w:rsidRDefault="00E612CA" w:rsidP="000F5536">
                  <w:pPr>
                    <w:pStyle w:val="Default"/>
                    <w:framePr w:hSpace="180" w:wrap="around" w:vAnchor="text" w:hAnchor="margin" w:y="16"/>
                    <w:rPr>
                      <w:rFonts w:asciiTheme="minorHAnsi" w:hAnsiTheme="minorHAnsi" w:cstheme="minorHAnsi"/>
                      <w:sz w:val="28"/>
                      <w:szCs w:val="28"/>
                    </w:rPr>
                  </w:pPr>
                  <w:r>
                    <w:rPr>
                      <w:rFonts w:asciiTheme="minorHAnsi" w:hAnsiTheme="minorHAnsi" w:cstheme="minorHAnsi"/>
                      <w:b/>
                      <w:bCs/>
                      <w:sz w:val="28"/>
                      <w:szCs w:val="28"/>
                    </w:rPr>
                    <w:t xml:space="preserve">                </w:t>
                  </w:r>
                  <w:r w:rsidRPr="009A412E">
                    <w:rPr>
                      <w:rFonts w:asciiTheme="minorHAnsi" w:hAnsiTheme="minorHAnsi" w:cstheme="minorHAnsi"/>
                      <w:bCs/>
                      <w:sz w:val="28"/>
                      <w:szCs w:val="28"/>
                    </w:rPr>
                    <w:t>rok 201</w:t>
                  </w:r>
                  <w:r w:rsidR="004F2D7D">
                    <w:rPr>
                      <w:rFonts w:asciiTheme="minorHAnsi" w:hAnsiTheme="minorHAnsi" w:cstheme="minorHAnsi"/>
                      <w:bCs/>
                      <w:sz w:val="28"/>
                      <w:szCs w:val="28"/>
                    </w:rPr>
                    <w:t>9</w:t>
                  </w:r>
                  <w:r w:rsidRPr="009A412E">
                    <w:rPr>
                      <w:rFonts w:asciiTheme="minorHAnsi" w:hAnsiTheme="minorHAnsi" w:cstheme="minorHAnsi"/>
                      <w:bCs/>
                      <w:sz w:val="28"/>
                      <w:szCs w:val="28"/>
                    </w:rPr>
                    <w:t xml:space="preserve"> </w:t>
                  </w:r>
                </w:p>
              </w:tc>
              <w:tc>
                <w:tcPr>
                  <w:tcW w:w="2053" w:type="dxa"/>
                  <w:tcBorders>
                    <w:bottom w:val="single" w:sz="4" w:space="0" w:color="auto"/>
                  </w:tcBorders>
                </w:tcPr>
                <w:p w:rsidR="00E612CA" w:rsidRPr="009A412E" w:rsidRDefault="00E612CA" w:rsidP="000F5536">
                  <w:pPr>
                    <w:pStyle w:val="Default"/>
                    <w:framePr w:hSpace="180" w:wrap="around" w:vAnchor="text" w:hAnchor="margin" w:y="16"/>
                    <w:rPr>
                      <w:rFonts w:asciiTheme="minorHAnsi" w:hAnsiTheme="minorHAnsi" w:cstheme="minorHAnsi"/>
                      <w:sz w:val="28"/>
                      <w:szCs w:val="28"/>
                    </w:rPr>
                  </w:pPr>
                  <w:r w:rsidRPr="009A412E">
                    <w:rPr>
                      <w:rFonts w:asciiTheme="minorHAnsi" w:hAnsiTheme="minorHAnsi" w:cstheme="minorHAnsi"/>
                      <w:bCs/>
                      <w:sz w:val="28"/>
                      <w:szCs w:val="28"/>
                    </w:rPr>
                    <w:t xml:space="preserve">       </w:t>
                  </w:r>
                  <w:r>
                    <w:rPr>
                      <w:rFonts w:asciiTheme="minorHAnsi" w:hAnsiTheme="minorHAnsi" w:cstheme="minorHAnsi"/>
                      <w:bCs/>
                      <w:sz w:val="28"/>
                      <w:szCs w:val="28"/>
                    </w:rPr>
                    <w:t xml:space="preserve"> </w:t>
                  </w:r>
                  <w:r w:rsidRPr="009A412E">
                    <w:rPr>
                      <w:rFonts w:asciiTheme="minorHAnsi" w:hAnsiTheme="minorHAnsi" w:cstheme="minorHAnsi"/>
                      <w:bCs/>
                      <w:sz w:val="28"/>
                      <w:szCs w:val="28"/>
                    </w:rPr>
                    <w:t xml:space="preserve">     </w:t>
                  </w:r>
                  <w:r>
                    <w:rPr>
                      <w:rFonts w:asciiTheme="minorHAnsi" w:hAnsiTheme="minorHAnsi" w:cstheme="minorHAnsi"/>
                      <w:bCs/>
                      <w:sz w:val="28"/>
                      <w:szCs w:val="28"/>
                    </w:rPr>
                    <w:t>r</w:t>
                  </w:r>
                  <w:r w:rsidRPr="009A412E">
                    <w:rPr>
                      <w:rFonts w:asciiTheme="minorHAnsi" w:hAnsiTheme="minorHAnsi" w:cstheme="minorHAnsi"/>
                      <w:bCs/>
                      <w:sz w:val="28"/>
                      <w:szCs w:val="28"/>
                    </w:rPr>
                    <w:t>ok 201</w:t>
                  </w:r>
                  <w:r w:rsidR="004F2D7D">
                    <w:rPr>
                      <w:rFonts w:asciiTheme="minorHAnsi" w:hAnsiTheme="minorHAnsi" w:cstheme="minorHAnsi"/>
                      <w:bCs/>
                      <w:sz w:val="28"/>
                      <w:szCs w:val="28"/>
                    </w:rPr>
                    <w:t>8</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b/>
                      <w:bCs/>
                      <w:sz w:val="28"/>
                      <w:szCs w:val="28"/>
                    </w:rPr>
                    <w:t xml:space="preserve">ČISTÝ OBRAT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281839"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2 180 997</w:t>
                  </w:r>
                  <w:r w:rsidR="00E612CA" w:rsidRPr="006D13D7">
                    <w:rPr>
                      <w:rFonts w:asciiTheme="minorHAnsi" w:hAnsiTheme="minorHAnsi" w:cstheme="minorHAnsi"/>
                      <w:sz w:val="28"/>
                      <w:szCs w:val="28"/>
                    </w:rPr>
                    <w:t xml:space="preserve"> </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2 142 626</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b/>
                      <w:bCs/>
                      <w:sz w:val="28"/>
                      <w:szCs w:val="28"/>
                    </w:rPr>
                    <w:t xml:space="preserve">Výnosy z hospodárskej činnosti spolu </w:t>
                  </w:r>
                </w:p>
              </w:tc>
              <w:tc>
                <w:tcPr>
                  <w:tcW w:w="22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281839"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2 180 952</w:t>
                  </w:r>
                  <w:r w:rsidR="00E612CA" w:rsidRPr="006D13D7">
                    <w:rPr>
                      <w:rFonts w:asciiTheme="minorHAnsi" w:hAnsiTheme="minorHAnsi" w:cstheme="minorHAnsi"/>
                      <w:sz w:val="28"/>
                      <w:szCs w:val="28"/>
                    </w:rPr>
                    <w:t xml:space="preserve"> </w:t>
                  </w:r>
                </w:p>
              </w:tc>
              <w:tc>
                <w:tcPr>
                  <w:tcW w:w="20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2 142 626</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I. Tržby z predaja tovaru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281839"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483 481</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474 602</w:t>
                  </w:r>
                  <w:r w:rsidR="00E612CA" w:rsidRPr="006D13D7">
                    <w:rPr>
                      <w:rFonts w:asciiTheme="minorHAnsi" w:hAnsiTheme="minorHAnsi" w:cstheme="minorHAnsi"/>
                      <w:sz w:val="28"/>
                      <w:szCs w:val="28"/>
                    </w:rPr>
                    <w:t xml:space="preserve"> </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II. Tržby z predaja vlastných výrobkov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III. Tržby z predaja služieb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281839"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1 679 032</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1 644 573</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IV. Zmena stavu zásob vlastnej výroby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V. Aktivácia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VI. Tržby z predaja IM  a zásob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VII. Ostatné výnosy z hospodárskej činnosti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281839"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18 439</w:t>
                  </w:r>
                  <w:r w:rsidR="00E612CA" w:rsidRPr="006D13D7">
                    <w:rPr>
                      <w:rFonts w:asciiTheme="minorHAnsi" w:hAnsiTheme="minorHAnsi" w:cstheme="minorHAnsi"/>
                      <w:sz w:val="28"/>
                      <w:szCs w:val="28"/>
                    </w:rPr>
                    <w:t xml:space="preserve"> </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23 451</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b/>
                      <w:bCs/>
                      <w:sz w:val="28"/>
                      <w:szCs w:val="28"/>
                    </w:rPr>
                    <w:t xml:space="preserve">Náklady na hospodársku činnosť spolu </w:t>
                  </w:r>
                </w:p>
              </w:tc>
              <w:tc>
                <w:tcPr>
                  <w:tcW w:w="22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281839"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1 970 830</w:t>
                  </w:r>
                </w:p>
              </w:tc>
              <w:tc>
                <w:tcPr>
                  <w:tcW w:w="20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2 061 234</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A. Náklady na obstaranie predaného tovaru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337879"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379 023</w:t>
                  </w:r>
                  <w:r w:rsidR="00E612CA" w:rsidRPr="006D13D7">
                    <w:rPr>
                      <w:rFonts w:asciiTheme="minorHAnsi" w:hAnsiTheme="minorHAnsi" w:cstheme="minorHAnsi"/>
                      <w:sz w:val="28"/>
                      <w:szCs w:val="28"/>
                    </w:rPr>
                    <w:t xml:space="preserve"> </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369 645</w:t>
                  </w:r>
                  <w:r w:rsidR="00E612CA" w:rsidRPr="006D13D7">
                    <w:rPr>
                      <w:rFonts w:asciiTheme="minorHAnsi" w:hAnsiTheme="minorHAnsi" w:cstheme="minorHAnsi"/>
                      <w:sz w:val="28"/>
                      <w:szCs w:val="28"/>
                    </w:rPr>
                    <w:t xml:space="preserve"> </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B. Spotreba materiálu, energie a neskladovateľné dodávky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281839"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202 652</w:t>
                  </w:r>
                  <w:r w:rsidR="00E612CA" w:rsidRPr="006D13D7">
                    <w:rPr>
                      <w:rFonts w:asciiTheme="minorHAnsi" w:hAnsiTheme="minorHAnsi" w:cstheme="minorHAnsi"/>
                      <w:sz w:val="28"/>
                      <w:szCs w:val="28"/>
                    </w:rPr>
                    <w:t xml:space="preserve"> </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243 319</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C. Opravné položky k zásobám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337879"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3 808</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0</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D. Služby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96329F"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418 337</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491 024</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E. Osobné náklady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96329F"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808 767</w:t>
                  </w:r>
                  <w:r w:rsidR="00E612CA" w:rsidRPr="006D13D7">
                    <w:rPr>
                      <w:rFonts w:asciiTheme="minorHAnsi" w:hAnsiTheme="minorHAnsi" w:cstheme="minorHAnsi"/>
                      <w:sz w:val="28"/>
                      <w:szCs w:val="28"/>
                    </w:rPr>
                    <w:t xml:space="preserve"> </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833 869</w:t>
                  </w:r>
                  <w:r w:rsidR="00E612CA" w:rsidRPr="006D13D7">
                    <w:rPr>
                      <w:rFonts w:asciiTheme="minorHAnsi" w:hAnsiTheme="minorHAnsi" w:cstheme="minorHAnsi"/>
                      <w:sz w:val="28"/>
                      <w:szCs w:val="28"/>
                    </w:rPr>
                    <w:t xml:space="preserve"> </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lastRenderedPageBreak/>
                    <w:t xml:space="preserve">G. Odpisy a opravné položky k dlhodobému majetku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96329F"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97 833</w:t>
                  </w:r>
                  <w:r w:rsidR="00E612CA" w:rsidRPr="006D13D7">
                    <w:rPr>
                      <w:rFonts w:asciiTheme="minorHAnsi" w:hAnsiTheme="minorHAnsi" w:cstheme="minorHAnsi"/>
                      <w:sz w:val="28"/>
                      <w:szCs w:val="28"/>
                    </w:rPr>
                    <w:t xml:space="preserve"> </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103 80</w:t>
                  </w:r>
                  <w:r w:rsidR="00E612CA" w:rsidRPr="006D13D7">
                    <w:rPr>
                      <w:rFonts w:asciiTheme="minorHAnsi" w:hAnsiTheme="minorHAnsi" w:cstheme="minorHAnsi"/>
                      <w:sz w:val="28"/>
                      <w:szCs w:val="28"/>
                    </w:rPr>
                    <w:t xml:space="preserve"> </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H. Zostatková cena predaného majetku a zásob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J. Ostatné náklady na hospodársku činnosť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96329F"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52 423</w:t>
                  </w:r>
                  <w:r w:rsidR="00E612CA" w:rsidRPr="006D13D7">
                    <w:rPr>
                      <w:rFonts w:asciiTheme="minorHAnsi" w:hAnsiTheme="minorHAnsi" w:cstheme="minorHAnsi"/>
                      <w:sz w:val="28"/>
                      <w:szCs w:val="28"/>
                    </w:rPr>
                    <w:t xml:space="preserve"> </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14 782</w:t>
                  </w:r>
                  <w:r w:rsidR="00E612CA" w:rsidRPr="006D13D7">
                    <w:rPr>
                      <w:rFonts w:asciiTheme="minorHAnsi" w:hAnsiTheme="minorHAnsi" w:cstheme="minorHAnsi"/>
                      <w:sz w:val="28"/>
                      <w:szCs w:val="28"/>
                    </w:rPr>
                    <w:t xml:space="preserve"> </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b/>
                      <w:bCs/>
                      <w:sz w:val="28"/>
                      <w:szCs w:val="28"/>
                    </w:rPr>
                    <w:t xml:space="preserve">Výsledok hospodárenia z hospodárskej činnosti </w:t>
                  </w:r>
                </w:p>
              </w:tc>
              <w:tc>
                <w:tcPr>
                  <w:tcW w:w="22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96329F"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210 122</w:t>
                  </w:r>
                </w:p>
              </w:tc>
              <w:tc>
                <w:tcPr>
                  <w:tcW w:w="20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81 392</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Výnosy z finančnej činnosti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96329F"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45</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sidRPr="006D13D7">
                    <w:rPr>
                      <w:rFonts w:asciiTheme="minorHAnsi" w:hAnsiTheme="minorHAnsi" w:cstheme="minorHAnsi"/>
                      <w:sz w:val="28"/>
                      <w:szCs w:val="28"/>
                    </w:rPr>
                    <w:t>0</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Náklady na finančnú činnosť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96329F"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11 316</w:t>
                  </w:r>
                  <w:r w:rsidR="00E612CA" w:rsidRPr="006D13D7">
                    <w:rPr>
                      <w:rFonts w:asciiTheme="minorHAnsi" w:hAnsiTheme="minorHAnsi" w:cstheme="minorHAnsi"/>
                      <w:sz w:val="28"/>
                      <w:szCs w:val="28"/>
                    </w:rPr>
                    <w:t xml:space="preserve"> </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13 736</w:t>
                  </w:r>
                  <w:r w:rsidR="00E612CA" w:rsidRPr="006D13D7">
                    <w:rPr>
                      <w:rFonts w:asciiTheme="minorHAnsi" w:hAnsiTheme="minorHAnsi" w:cstheme="minorHAnsi"/>
                      <w:sz w:val="28"/>
                      <w:szCs w:val="28"/>
                    </w:rPr>
                    <w:t xml:space="preserve"> </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b/>
                      <w:bCs/>
                      <w:sz w:val="28"/>
                      <w:szCs w:val="28"/>
                    </w:rPr>
                    <w:t xml:space="preserve">Výsledok hospodárenia z finančnej činnosti </w:t>
                  </w:r>
                </w:p>
              </w:tc>
              <w:tc>
                <w:tcPr>
                  <w:tcW w:w="22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96329F"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-11 271</w:t>
                  </w:r>
                  <w:r w:rsidR="00E612CA" w:rsidRPr="006D13D7">
                    <w:rPr>
                      <w:rFonts w:asciiTheme="minorHAnsi" w:hAnsiTheme="minorHAnsi" w:cstheme="minorHAnsi"/>
                      <w:sz w:val="28"/>
                      <w:szCs w:val="28"/>
                    </w:rPr>
                    <w:t xml:space="preserve"> </w:t>
                  </w:r>
                </w:p>
              </w:tc>
              <w:tc>
                <w:tcPr>
                  <w:tcW w:w="20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-13 736</w:t>
                  </w:r>
                  <w:r w:rsidR="00E612CA" w:rsidRPr="006D13D7">
                    <w:rPr>
                      <w:rFonts w:asciiTheme="minorHAnsi" w:hAnsiTheme="minorHAnsi" w:cstheme="minorHAnsi"/>
                      <w:sz w:val="28"/>
                      <w:szCs w:val="28"/>
                    </w:rPr>
                    <w:t xml:space="preserve"> </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Celkový výsledok hospodárenia pred zdanením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96329F"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198 851</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67 656</w:t>
                  </w:r>
                  <w:r w:rsidR="00E612CA" w:rsidRPr="006D13D7">
                    <w:rPr>
                      <w:rFonts w:asciiTheme="minorHAnsi" w:hAnsiTheme="minorHAnsi" w:cstheme="minorHAnsi"/>
                      <w:sz w:val="28"/>
                      <w:szCs w:val="28"/>
                    </w:rPr>
                    <w:t xml:space="preserve"> </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Daň z príjmov splatná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96329F"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51 288</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17 566</w:t>
                  </w:r>
                  <w:r w:rsidR="00E612CA" w:rsidRPr="006D13D7">
                    <w:rPr>
                      <w:rFonts w:asciiTheme="minorHAnsi" w:hAnsiTheme="minorHAnsi" w:cstheme="minorHAnsi"/>
                      <w:sz w:val="28"/>
                      <w:szCs w:val="28"/>
                    </w:rPr>
                    <w:t xml:space="preserve"> </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sz w:val="28"/>
                      <w:szCs w:val="28"/>
                    </w:rPr>
                    <w:t xml:space="preserve">Daň z príjmov odložená </w:t>
                  </w:r>
                </w:p>
              </w:tc>
              <w:tc>
                <w:tcPr>
                  <w:tcW w:w="2250"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0</w:t>
                  </w:r>
                  <w:r w:rsidRPr="006D13D7">
                    <w:rPr>
                      <w:rFonts w:asciiTheme="minorHAnsi" w:hAnsiTheme="minorHAnsi" w:cstheme="minorHAnsi"/>
                      <w:sz w:val="28"/>
                      <w:szCs w:val="28"/>
                    </w:rPr>
                    <w:t xml:space="preserve"> </w:t>
                  </w:r>
                </w:p>
              </w:tc>
              <w:tc>
                <w:tcPr>
                  <w:tcW w:w="2053" w:type="dxa"/>
                  <w:tcBorders>
                    <w:top w:val="single" w:sz="4" w:space="0" w:color="auto"/>
                    <w:left w:val="single" w:sz="4" w:space="0" w:color="auto"/>
                    <w:bottom w:val="single" w:sz="4" w:space="0" w:color="auto"/>
                    <w:right w:val="single" w:sz="4" w:space="0" w:color="auto"/>
                  </w:tcBorders>
                </w:tcPr>
                <w:p w:rsidR="00E612CA" w:rsidRPr="006D13D7" w:rsidRDefault="00E612CA"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0</w:t>
                  </w:r>
                </w:p>
              </w:tc>
            </w:tr>
            <w:tr w:rsidR="00E612CA" w:rsidRPr="006D13D7" w:rsidTr="00D673D4">
              <w:trPr>
                <w:trHeight w:val="120"/>
              </w:trPr>
              <w:tc>
                <w:tcPr>
                  <w:tcW w:w="4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2CA" w:rsidRPr="006D13D7" w:rsidRDefault="00E612CA" w:rsidP="000F5536">
                  <w:pPr>
                    <w:pStyle w:val="Default"/>
                    <w:framePr w:hSpace="180" w:wrap="around" w:vAnchor="text" w:hAnchor="margin" w:y="16"/>
                    <w:rPr>
                      <w:rFonts w:asciiTheme="minorHAnsi" w:hAnsiTheme="minorHAnsi" w:cstheme="minorHAnsi"/>
                      <w:sz w:val="28"/>
                      <w:szCs w:val="28"/>
                    </w:rPr>
                  </w:pPr>
                  <w:r w:rsidRPr="006D13D7">
                    <w:rPr>
                      <w:rFonts w:asciiTheme="minorHAnsi" w:hAnsiTheme="minorHAnsi" w:cstheme="minorHAnsi"/>
                      <w:b/>
                      <w:bCs/>
                      <w:sz w:val="28"/>
                      <w:szCs w:val="28"/>
                    </w:rPr>
                    <w:t xml:space="preserve">CELKOVÝ VÝSLEDOK HOSPODÁRENIA PO ZDANENÍ </w:t>
                  </w:r>
                </w:p>
              </w:tc>
              <w:tc>
                <w:tcPr>
                  <w:tcW w:w="2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2CA" w:rsidRPr="006D13D7" w:rsidRDefault="0096329F"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147 563</w:t>
                  </w:r>
                </w:p>
              </w:tc>
              <w:tc>
                <w:tcPr>
                  <w:tcW w:w="20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2CA" w:rsidRPr="006D13D7" w:rsidRDefault="007A6677" w:rsidP="000F5536">
                  <w:pPr>
                    <w:pStyle w:val="Default"/>
                    <w:framePr w:hSpace="180" w:wrap="around" w:vAnchor="text" w:hAnchor="margin" w:y="16"/>
                    <w:jc w:val="right"/>
                    <w:rPr>
                      <w:rFonts w:asciiTheme="minorHAnsi" w:hAnsiTheme="minorHAnsi" w:cstheme="minorHAnsi"/>
                      <w:sz w:val="28"/>
                      <w:szCs w:val="28"/>
                    </w:rPr>
                  </w:pPr>
                  <w:r>
                    <w:rPr>
                      <w:rFonts w:asciiTheme="minorHAnsi" w:hAnsiTheme="minorHAnsi" w:cstheme="minorHAnsi"/>
                      <w:sz w:val="28"/>
                      <w:szCs w:val="28"/>
                    </w:rPr>
                    <w:t>50 090</w:t>
                  </w:r>
                </w:p>
              </w:tc>
            </w:tr>
          </w:tbl>
          <w:p w:rsidR="00E612CA" w:rsidRPr="00BC379F" w:rsidRDefault="00E612CA" w:rsidP="00D673D4">
            <w:pPr>
              <w:pStyle w:val="Default"/>
              <w:jc w:val="center"/>
              <w:rPr>
                <w:sz w:val="28"/>
              </w:rPr>
            </w:pPr>
          </w:p>
          <w:p w:rsidR="00E612CA" w:rsidRPr="006D13D7" w:rsidRDefault="00E612CA" w:rsidP="00D673D4">
            <w:pPr>
              <w:pStyle w:val="Default"/>
              <w:jc w:val="both"/>
              <w:rPr>
                <w:rFonts w:asciiTheme="minorHAnsi" w:hAnsiTheme="minorHAnsi" w:cstheme="minorHAnsi"/>
                <w:sz w:val="28"/>
              </w:rPr>
            </w:pPr>
            <w:r w:rsidRPr="006D13D7">
              <w:rPr>
                <w:rFonts w:asciiTheme="minorHAnsi" w:hAnsiTheme="minorHAnsi" w:cstheme="minorHAnsi"/>
                <w:sz w:val="28"/>
              </w:rPr>
              <w:t>Spoločnosť zaznamenala zvýšenie výnosov z hospodárskej činnosti a to hlavne z predaja náradia o</w:t>
            </w:r>
            <w:r w:rsidR="008640F2">
              <w:rPr>
                <w:rFonts w:asciiTheme="minorHAnsi" w:hAnsiTheme="minorHAnsi" w:cstheme="minorHAnsi"/>
                <w:sz w:val="28"/>
              </w:rPr>
              <w:t> 1,8</w:t>
            </w:r>
            <w:r w:rsidRPr="006D13D7">
              <w:rPr>
                <w:rFonts w:asciiTheme="minorHAnsi" w:hAnsiTheme="minorHAnsi" w:cstheme="minorHAnsi"/>
                <w:sz w:val="28"/>
              </w:rPr>
              <w:t>% a predaja služieb Slovak Telekom o </w:t>
            </w:r>
            <w:r w:rsidR="008640F2">
              <w:rPr>
                <w:rFonts w:asciiTheme="minorHAnsi" w:hAnsiTheme="minorHAnsi" w:cstheme="minorHAnsi"/>
                <w:sz w:val="28"/>
              </w:rPr>
              <w:t>2</w:t>
            </w:r>
            <w:r w:rsidRPr="006D13D7">
              <w:rPr>
                <w:rFonts w:asciiTheme="minorHAnsi" w:hAnsiTheme="minorHAnsi" w:cstheme="minorHAnsi"/>
                <w:sz w:val="28"/>
              </w:rPr>
              <w:t xml:space="preserve"> %. Celkový výsledok hospodárenia je tvorený najmä v hospodárskej oblasti. Vo finančnej oblasti spoločnosť dosiahla stratu spôsobenú najmä úrokmi z úverov. </w:t>
            </w:r>
            <w:r>
              <w:rPr>
                <w:rFonts w:asciiTheme="minorHAnsi" w:hAnsiTheme="minorHAnsi" w:cstheme="minorHAnsi"/>
                <w:sz w:val="28"/>
              </w:rPr>
              <w:t xml:space="preserve"> </w:t>
            </w:r>
            <w:r w:rsidRPr="006D13D7">
              <w:rPr>
                <w:rFonts w:asciiTheme="minorHAnsi" w:hAnsiTheme="minorHAnsi" w:cstheme="minorHAnsi"/>
                <w:sz w:val="28"/>
              </w:rPr>
              <w:t>Spoločnosť sa snažila čo najhospodárnejšie vynakladať náklady, vzhľadom na zabezpečenie konkurencieschopnosti v podnikateľskom prostredí.</w:t>
            </w:r>
          </w:p>
          <w:p w:rsidR="00E612CA" w:rsidRPr="00BC379F" w:rsidRDefault="00E612CA" w:rsidP="00D673D4">
            <w:pPr>
              <w:autoSpaceDE w:val="0"/>
              <w:autoSpaceDN w:val="0"/>
              <w:adjustRightInd w:val="0"/>
              <w:spacing w:after="0" w:line="240" w:lineRule="auto"/>
              <w:rPr>
                <w:rFonts w:ascii="Calibri" w:hAnsi="Calibri" w:cs="CIDFont+F1"/>
                <w:sz w:val="28"/>
                <w:szCs w:val="24"/>
              </w:rPr>
            </w:pPr>
          </w:p>
          <w:p w:rsidR="00E612CA" w:rsidRPr="00633C47" w:rsidRDefault="00E612CA" w:rsidP="00D673D4">
            <w:pPr>
              <w:autoSpaceDE w:val="0"/>
              <w:autoSpaceDN w:val="0"/>
              <w:adjustRightInd w:val="0"/>
              <w:spacing w:after="0" w:line="240" w:lineRule="auto"/>
              <w:rPr>
                <w:rFonts w:ascii="Calibri" w:hAnsi="Calibri" w:cs="CIDFont+F1"/>
                <w:i/>
                <w:sz w:val="28"/>
                <w:szCs w:val="24"/>
                <w:u w:val="single"/>
              </w:rPr>
            </w:pPr>
            <w:r w:rsidRPr="00633C47">
              <w:rPr>
                <w:rFonts w:ascii="Calibri" w:hAnsi="Calibri" w:cs="CIDFont+F1"/>
                <w:sz w:val="28"/>
                <w:szCs w:val="24"/>
                <w:u w:val="single"/>
              </w:rPr>
              <w:t>Zamestnanosť v roku 201</w:t>
            </w:r>
            <w:r w:rsidR="0096329F">
              <w:rPr>
                <w:rFonts w:ascii="Calibri" w:hAnsi="Calibri" w:cs="CIDFont+F1"/>
                <w:sz w:val="28"/>
                <w:szCs w:val="24"/>
                <w:u w:val="single"/>
              </w:rPr>
              <w:t>9</w:t>
            </w:r>
            <w:r>
              <w:rPr>
                <w:rFonts w:ascii="Calibri" w:hAnsi="Calibri" w:cs="CIDFont+F1"/>
                <w:sz w:val="28"/>
                <w:szCs w:val="24"/>
                <w:u w:val="single"/>
              </w:rPr>
              <w:t xml:space="preserve"> </w:t>
            </w:r>
          </w:p>
          <w:p w:rsidR="00E612CA" w:rsidRPr="00BC379F" w:rsidRDefault="00E612CA" w:rsidP="00D673D4">
            <w:pPr>
              <w:autoSpaceDE w:val="0"/>
              <w:autoSpaceDN w:val="0"/>
              <w:adjustRightInd w:val="0"/>
              <w:spacing w:after="0" w:line="240" w:lineRule="auto"/>
              <w:rPr>
                <w:rFonts w:ascii="Calibri" w:hAnsi="Calibri" w:cs="CIDFont+F3"/>
                <w:sz w:val="28"/>
                <w:szCs w:val="24"/>
              </w:rPr>
            </w:pPr>
            <w:r w:rsidRPr="00BC379F">
              <w:rPr>
                <w:rFonts w:ascii="Calibri" w:hAnsi="Calibri" w:cs="CIDFont+F3"/>
                <w:sz w:val="28"/>
                <w:szCs w:val="24"/>
              </w:rPr>
              <w:t xml:space="preserve">Priemerný prepočítaný počet </w:t>
            </w:r>
            <w:r>
              <w:rPr>
                <w:rFonts w:ascii="Calibri" w:hAnsi="Calibri" w:cs="CIDFont+F3"/>
                <w:sz w:val="28"/>
                <w:szCs w:val="24"/>
              </w:rPr>
              <w:t>zamestnancov</w:t>
            </w:r>
            <w:r w:rsidRPr="00BC379F">
              <w:rPr>
                <w:rFonts w:ascii="Calibri" w:hAnsi="Calibri" w:cs="CIDFont+F3"/>
                <w:sz w:val="28"/>
                <w:szCs w:val="24"/>
              </w:rPr>
              <w:t xml:space="preserve">: </w:t>
            </w:r>
            <w:r w:rsidR="0096329F">
              <w:rPr>
                <w:rFonts w:ascii="Calibri" w:hAnsi="Calibri" w:cs="CIDFont+F3"/>
                <w:sz w:val="28"/>
                <w:szCs w:val="24"/>
              </w:rPr>
              <w:t>54</w:t>
            </w:r>
          </w:p>
          <w:p w:rsidR="00E612CA" w:rsidRPr="00BC379F" w:rsidRDefault="00E612CA" w:rsidP="00D673D4">
            <w:pPr>
              <w:autoSpaceDE w:val="0"/>
              <w:autoSpaceDN w:val="0"/>
              <w:adjustRightInd w:val="0"/>
              <w:spacing w:after="0" w:line="240" w:lineRule="auto"/>
              <w:rPr>
                <w:rFonts w:ascii="Calibri" w:hAnsi="Calibri" w:cs="CIDFont+F3"/>
                <w:sz w:val="28"/>
                <w:szCs w:val="24"/>
              </w:rPr>
            </w:pPr>
            <w:r w:rsidRPr="00BC379F">
              <w:rPr>
                <w:rFonts w:ascii="Calibri" w:hAnsi="Calibri" w:cs="CIDFont+F3"/>
                <w:sz w:val="28"/>
                <w:szCs w:val="24"/>
              </w:rPr>
              <w:t xml:space="preserve">Stav zamestnancov ku 31.12. (dňu účtovnej závierky): </w:t>
            </w:r>
            <w:r w:rsidR="0096329F">
              <w:rPr>
                <w:rFonts w:ascii="Calibri" w:hAnsi="Calibri" w:cs="CIDFont+F3"/>
                <w:sz w:val="28"/>
                <w:szCs w:val="24"/>
              </w:rPr>
              <w:t>63</w:t>
            </w:r>
          </w:p>
          <w:p w:rsidR="00E612CA" w:rsidRPr="0019352A" w:rsidRDefault="00E612CA" w:rsidP="00D673D4">
            <w:pPr>
              <w:autoSpaceDE w:val="0"/>
              <w:autoSpaceDN w:val="0"/>
              <w:adjustRightInd w:val="0"/>
              <w:spacing w:after="0" w:line="240" w:lineRule="auto"/>
              <w:rPr>
                <w:rFonts w:ascii="Calibri" w:hAnsi="Calibri" w:cs="CIDFont+F3"/>
                <w:sz w:val="28"/>
                <w:szCs w:val="24"/>
              </w:rPr>
            </w:pPr>
            <w:r>
              <w:rPr>
                <w:rFonts w:ascii="Calibri" w:hAnsi="Calibri" w:cs="CIDFont+F3"/>
                <w:sz w:val="28"/>
                <w:szCs w:val="24"/>
              </w:rPr>
              <w:t>Osobné náklady</w:t>
            </w:r>
            <w:r w:rsidRPr="0019352A">
              <w:rPr>
                <w:rFonts w:ascii="Calibri" w:hAnsi="Calibri" w:cs="CIDFont+F3"/>
                <w:sz w:val="28"/>
                <w:szCs w:val="24"/>
              </w:rPr>
              <w:t xml:space="preserve">: </w:t>
            </w:r>
            <w:r w:rsidR="0096329F">
              <w:rPr>
                <w:rFonts w:ascii="Calibri" w:hAnsi="Calibri" w:cs="CIDFont+F3"/>
                <w:sz w:val="28"/>
                <w:szCs w:val="24"/>
              </w:rPr>
              <w:t>808 767</w:t>
            </w:r>
            <w:r w:rsidRPr="0019352A">
              <w:rPr>
                <w:rFonts w:ascii="Calibri" w:hAnsi="Calibri" w:cs="CIDFont+F3"/>
                <w:sz w:val="28"/>
                <w:szCs w:val="24"/>
              </w:rPr>
              <w:t xml:space="preserve"> €</w:t>
            </w:r>
          </w:p>
          <w:p w:rsidR="00E612CA" w:rsidRPr="0019352A" w:rsidRDefault="00E612CA" w:rsidP="00D673D4">
            <w:pPr>
              <w:autoSpaceDE w:val="0"/>
              <w:autoSpaceDN w:val="0"/>
              <w:adjustRightInd w:val="0"/>
              <w:spacing w:after="0" w:line="240" w:lineRule="auto"/>
              <w:rPr>
                <w:rFonts w:ascii="Calibri" w:hAnsi="Calibri" w:cs="CIDFont+F3"/>
                <w:sz w:val="28"/>
                <w:szCs w:val="24"/>
              </w:rPr>
            </w:pPr>
            <w:r w:rsidRPr="0019352A">
              <w:rPr>
                <w:rFonts w:ascii="Calibri" w:hAnsi="Calibri" w:cs="CIDFont+F3"/>
                <w:sz w:val="28"/>
                <w:szCs w:val="24"/>
              </w:rPr>
              <w:t xml:space="preserve">Mzdové náklady: </w:t>
            </w:r>
            <w:r w:rsidR="0096329F">
              <w:rPr>
                <w:rFonts w:ascii="Calibri" w:hAnsi="Calibri" w:cs="CIDFont+F3"/>
                <w:sz w:val="28"/>
                <w:szCs w:val="24"/>
              </w:rPr>
              <w:t>578.535</w:t>
            </w:r>
            <w:r w:rsidRPr="0019352A">
              <w:rPr>
                <w:rFonts w:ascii="Calibri" w:hAnsi="Calibri" w:cs="CIDFont+F3"/>
                <w:sz w:val="28"/>
                <w:szCs w:val="24"/>
              </w:rPr>
              <w:t xml:space="preserve"> €</w:t>
            </w:r>
          </w:p>
          <w:p w:rsidR="00E612CA" w:rsidRPr="0019352A" w:rsidRDefault="00E612CA" w:rsidP="00D673D4">
            <w:pPr>
              <w:autoSpaceDE w:val="0"/>
              <w:autoSpaceDN w:val="0"/>
              <w:adjustRightInd w:val="0"/>
              <w:spacing w:after="0" w:line="240" w:lineRule="auto"/>
              <w:rPr>
                <w:rFonts w:ascii="Calibri" w:hAnsi="Calibri" w:cs="CIDFont+F3"/>
                <w:sz w:val="28"/>
                <w:szCs w:val="24"/>
              </w:rPr>
            </w:pPr>
            <w:r w:rsidRPr="0019352A">
              <w:rPr>
                <w:rFonts w:ascii="Calibri" w:hAnsi="Calibri" w:cs="CIDFont+F3"/>
                <w:sz w:val="28"/>
                <w:szCs w:val="24"/>
              </w:rPr>
              <w:t>Náklady na sociálne poistenie: 20</w:t>
            </w:r>
            <w:r w:rsidR="0096329F">
              <w:rPr>
                <w:rFonts w:ascii="Calibri" w:hAnsi="Calibri" w:cs="CIDFont+F3"/>
                <w:sz w:val="28"/>
                <w:szCs w:val="24"/>
              </w:rPr>
              <w:t>1</w:t>
            </w:r>
            <w:r w:rsidRPr="0019352A">
              <w:rPr>
                <w:rFonts w:ascii="Calibri" w:hAnsi="Calibri" w:cs="CIDFont+F3"/>
                <w:sz w:val="28"/>
                <w:szCs w:val="24"/>
              </w:rPr>
              <w:t>.</w:t>
            </w:r>
            <w:r w:rsidR="0096329F">
              <w:rPr>
                <w:rFonts w:ascii="Calibri" w:hAnsi="Calibri" w:cs="CIDFont+F3"/>
                <w:sz w:val="28"/>
                <w:szCs w:val="24"/>
              </w:rPr>
              <w:t>882</w:t>
            </w:r>
            <w:r w:rsidRPr="0019352A">
              <w:rPr>
                <w:rFonts w:ascii="Calibri" w:hAnsi="Calibri" w:cs="CIDFont+F3"/>
                <w:sz w:val="28"/>
                <w:szCs w:val="24"/>
              </w:rPr>
              <w:t xml:space="preserve"> €</w:t>
            </w:r>
          </w:p>
          <w:p w:rsidR="00E612CA" w:rsidRPr="00BC379F" w:rsidRDefault="00E612CA" w:rsidP="00D673D4">
            <w:pPr>
              <w:pStyle w:val="Default"/>
              <w:rPr>
                <w:sz w:val="28"/>
              </w:rPr>
            </w:pPr>
            <w:r w:rsidRPr="0019352A">
              <w:rPr>
                <w:rFonts w:cs="CIDFont+F3"/>
                <w:sz w:val="28"/>
              </w:rPr>
              <w:t>Sociálne náklady : 2</w:t>
            </w:r>
            <w:r w:rsidR="0096329F">
              <w:rPr>
                <w:rFonts w:cs="CIDFont+F3"/>
                <w:sz w:val="28"/>
              </w:rPr>
              <w:t>8</w:t>
            </w:r>
            <w:r w:rsidRPr="0019352A">
              <w:rPr>
                <w:rFonts w:cs="CIDFont+F3"/>
                <w:sz w:val="28"/>
              </w:rPr>
              <w:t>.</w:t>
            </w:r>
            <w:r w:rsidR="0096329F">
              <w:rPr>
                <w:rFonts w:cs="CIDFont+F3"/>
                <w:sz w:val="28"/>
              </w:rPr>
              <w:t>350</w:t>
            </w:r>
            <w:r w:rsidRPr="0019352A">
              <w:rPr>
                <w:rFonts w:cs="CIDFont+F3"/>
                <w:sz w:val="28"/>
              </w:rPr>
              <w:t xml:space="preserve"> €</w:t>
            </w:r>
          </w:p>
          <w:p w:rsidR="00E612CA" w:rsidRPr="00BC379F" w:rsidRDefault="00E612CA" w:rsidP="00D673D4">
            <w:pPr>
              <w:pStyle w:val="Default"/>
              <w:rPr>
                <w:sz w:val="28"/>
              </w:rPr>
            </w:pPr>
          </w:p>
          <w:p w:rsidR="00E612CA" w:rsidRPr="00BC379F" w:rsidRDefault="00E612CA" w:rsidP="00D673D4">
            <w:pPr>
              <w:autoSpaceDE w:val="0"/>
              <w:autoSpaceDN w:val="0"/>
              <w:adjustRightInd w:val="0"/>
              <w:spacing w:after="0" w:line="240" w:lineRule="auto"/>
              <w:rPr>
                <w:rFonts w:ascii="Calibri" w:hAnsi="Calibri" w:cs="CIDFont+F1"/>
                <w:sz w:val="28"/>
                <w:szCs w:val="24"/>
              </w:rPr>
            </w:pPr>
            <w:r w:rsidRPr="00E2611D">
              <w:rPr>
                <w:rFonts w:ascii="Calibri" w:hAnsi="Calibri" w:cs="CIDFont+F1"/>
                <w:sz w:val="28"/>
                <w:szCs w:val="24"/>
                <w:u w:val="single"/>
              </w:rPr>
              <w:t>Informácie o schválení účtovnej závierky za rok 201</w:t>
            </w:r>
            <w:r w:rsidR="0096329F">
              <w:rPr>
                <w:rFonts w:ascii="Calibri" w:hAnsi="Calibri" w:cs="CIDFont+F1"/>
                <w:sz w:val="28"/>
                <w:szCs w:val="24"/>
                <w:u w:val="single"/>
              </w:rPr>
              <w:t>8</w:t>
            </w:r>
          </w:p>
          <w:p w:rsidR="00E612CA" w:rsidRPr="00BC379F" w:rsidRDefault="00E612CA" w:rsidP="00D673D4">
            <w:pPr>
              <w:autoSpaceDE w:val="0"/>
              <w:autoSpaceDN w:val="0"/>
              <w:adjustRightInd w:val="0"/>
              <w:spacing w:after="0" w:line="240" w:lineRule="auto"/>
              <w:jc w:val="both"/>
              <w:rPr>
                <w:rFonts w:ascii="Calibri" w:hAnsi="Calibri"/>
                <w:sz w:val="28"/>
                <w:szCs w:val="24"/>
              </w:rPr>
            </w:pPr>
            <w:r w:rsidRPr="00BC379F">
              <w:rPr>
                <w:rFonts w:ascii="Calibri" w:hAnsi="Calibri" w:cs="CIDFont+F3"/>
                <w:sz w:val="28"/>
                <w:szCs w:val="24"/>
              </w:rPr>
              <w:t>Valné zhromaždenie spoločnosti  schválilo účtovnú závierku zostavenú k 31. 12. 201</w:t>
            </w:r>
            <w:r w:rsidR="0096329F">
              <w:rPr>
                <w:rFonts w:ascii="Calibri" w:hAnsi="Calibri" w:cs="CIDFont+F3"/>
                <w:sz w:val="28"/>
                <w:szCs w:val="24"/>
              </w:rPr>
              <w:t>8</w:t>
            </w:r>
            <w:r w:rsidRPr="00BC379F">
              <w:rPr>
                <w:rFonts w:ascii="Calibri" w:hAnsi="Calibri" w:cs="CIDFont+F3"/>
                <w:sz w:val="28"/>
                <w:szCs w:val="24"/>
              </w:rPr>
              <w:t xml:space="preserve"> dňa 2</w:t>
            </w:r>
            <w:r w:rsidR="0096329F">
              <w:rPr>
                <w:rFonts w:ascii="Calibri" w:hAnsi="Calibri" w:cs="CIDFont+F3"/>
                <w:sz w:val="28"/>
                <w:szCs w:val="24"/>
              </w:rPr>
              <w:t>2</w:t>
            </w:r>
            <w:r w:rsidRPr="00BC379F">
              <w:rPr>
                <w:rFonts w:ascii="Calibri" w:hAnsi="Calibri" w:cs="CIDFont+F3"/>
                <w:sz w:val="28"/>
                <w:szCs w:val="24"/>
              </w:rPr>
              <w:t>.0</w:t>
            </w:r>
            <w:r w:rsidR="0096329F">
              <w:rPr>
                <w:rFonts w:ascii="Calibri" w:hAnsi="Calibri" w:cs="CIDFont+F3"/>
                <w:sz w:val="28"/>
                <w:szCs w:val="24"/>
              </w:rPr>
              <w:t>3</w:t>
            </w:r>
            <w:r w:rsidRPr="00BC379F">
              <w:rPr>
                <w:rFonts w:ascii="Calibri" w:hAnsi="Calibri" w:cs="CIDFont+F3"/>
                <w:sz w:val="28"/>
                <w:szCs w:val="24"/>
              </w:rPr>
              <w:t>.201</w:t>
            </w:r>
            <w:r w:rsidR="0096329F">
              <w:rPr>
                <w:rFonts w:ascii="Calibri" w:hAnsi="Calibri" w:cs="CIDFont+F3"/>
                <w:sz w:val="28"/>
                <w:szCs w:val="24"/>
              </w:rPr>
              <w:t>9</w:t>
            </w:r>
            <w:r w:rsidRPr="00BC379F">
              <w:rPr>
                <w:rFonts w:ascii="Calibri" w:hAnsi="Calibri" w:cs="CIDFont+F3"/>
                <w:sz w:val="28"/>
                <w:szCs w:val="24"/>
              </w:rPr>
              <w:t xml:space="preserve"> a rozhodlo o preúčtovaní vý</w:t>
            </w:r>
            <w:r>
              <w:rPr>
                <w:rFonts w:ascii="Calibri" w:hAnsi="Calibri" w:cs="CIDFont+F3"/>
                <w:sz w:val="28"/>
                <w:szCs w:val="24"/>
              </w:rPr>
              <w:t>sledku hospodárenia za rok 201</w:t>
            </w:r>
            <w:r w:rsidR="0096329F">
              <w:rPr>
                <w:rFonts w:ascii="Calibri" w:hAnsi="Calibri" w:cs="CIDFont+F3"/>
                <w:sz w:val="28"/>
                <w:szCs w:val="24"/>
              </w:rPr>
              <w:t>8</w:t>
            </w:r>
            <w:r w:rsidRPr="00BC379F">
              <w:rPr>
                <w:rFonts w:ascii="Calibri" w:hAnsi="Calibri" w:cs="CIDFont+F3"/>
                <w:sz w:val="28"/>
                <w:szCs w:val="24"/>
              </w:rPr>
              <w:t>. Preúčtovanie zisku za rok 201</w:t>
            </w:r>
            <w:r w:rsidR="0096329F">
              <w:rPr>
                <w:rFonts w:ascii="Calibri" w:hAnsi="Calibri" w:cs="CIDFont+F3"/>
                <w:sz w:val="28"/>
                <w:szCs w:val="24"/>
              </w:rPr>
              <w:t>8</w:t>
            </w:r>
            <w:r w:rsidRPr="00BC379F">
              <w:rPr>
                <w:rFonts w:ascii="Calibri" w:hAnsi="Calibri" w:cs="CIDFont+F3"/>
                <w:sz w:val="28"/>
                <w:szCs w:val="24"/>
              </w:rPr>
              <w:t xml:space="preserve"> v sume  </w:t>
            </w:r>
            <w:r w:rsidR="0096329F">
              <w:rPr>
                <w:rFonts w:ascii="Calibri" w:hAnsi="Calibri" w:cs="CIDFont+F3"/>
                <w:sz w:val="28"/>
                <w:szCs w:val="24"/>
              </w:rPr>
              <w:t>50.090,03</w:t>
            </w:r>
            <w:r w:rsidRPr="00BC379F">
              <w:rPr>
                <w:rFonts w:ascii="Calibri" w:hAnsi="Calibri" w:cs="CIDFont+F3"/>
                <w:sz w:val="28"/>
                <w:szCs w:val="24"/>
              </w:rPr>
              <w:t xml:space="preserve"> € bolo na účet nerozdelených ziskov minulých rokov.</w:t>
            </w:r>
          </w:p>
          <w:p w:rsidR="00E612CA" w:rsidRDefault="00E612CA" w:rsidP="00D673D4">
            <w:pPr>
              <w:pStyle w:val="Default"/>
              <w:jc w:val="both"/>
              <w:rPr>
                <w:rFonts w:asciiTheme="minorHAnsi" w:hAnsiTheme="minorHAnsi" w:cstheme="minorHAnsi"/>
                <w:sz w:val="28"/>
              </w:rPr>
            </w:pPr>
          </w:p>
          <w:p w:rsidR="00585D08" w:rsidRPr="00E2611D" w:rsidRDefault="00585D08" w:rsidP="00D673D4">
            <w:pPr>
              <w:pStyle w:val="Default"/>
              <w:jc w:val="both"/>
              <w:rPr>
                <w:rFonts w:asciiTheme="minorHAnsi" w:hAnsiTheme="minorHAnsi" w:cstheme="minorHAnsi"/>
                <w:sz w:val="28"/>
              </w:rPr>
            </w:pPr>
          </w:p>
          <w:p w:rsidR="00E612CA" w:rsidRPr="00283DB4" w:rsidRDefault="00E612CA" w:rsidP="00D673D4">
            <w:pPr>
              <w:pStyle w:val="Default"/>
              <w:jc w:val="both"/>
              <w:rPr>
                <w:rFonts w:asciiTheme="minorHAnsi" w:hAnsiTheme="minorHAnsi" w:cstheme="minorHAnsi"/>
                <w:sz w:val="28"/>
                <w:u w:val="single"/>
              </w:rPr>
            </w:pPr>
            <w:r w:rsidRPr="00283DB4">
              <w:rPr>
                <w:rFonts w:asciiTheme="minorHAnsi" w:hAnsiTheme="minorHAnsi" w:cstheme="minorHAnsi"/>
                <w:sz w:val="28"/>
                <w:u w:val="single"/>
              </w:rPr>
              <w:lastRenderedPageBreak/>
              <w:t>Návrh na rozdelenie zisku</w:t>
            </w:r>
            <w:r w:rsidR="0096329F">
              <w:rPr>
                <w:rFonts w:asciiTheme="minorHAnsi" w:hAnsiTheme="minorHAnsi" w:cstheme="minorHAnsi"/>
                <w:sz w:val="28"/>
                <w:u w:val="single"/>
              </w:rPr>
              <w:t xml:space="preserve"> za rok 2019</w:t>
            </w:r>
          </w:p>
          <w:p w:rsidR="00E612CA" w:rsidRPr="00E2611D" w:rsidRDefault="00E612CA" w:rsidP="00D673D4">
            <w:pPr>
              <w:pStyle w:val="Default"/>
              <w:jc w:val="both"/>
              <w:rPr>
                <w:rFonts w:asciiTheme="minorHAnsi" w:hAnsiTheme="minorHAnsi" w:cstheme="minorHAnsi"/>
                <w:sz w:val="28"/>
              </w:rPr>
            </w:pPr>
            <w:r w:rsidRPr="00283DB4">
              <w:rPr>
                <w:rFonts w:asciiTheme="minorHAnsi" w:hAnsiTheme="minorHAnsi" w:cstheme="minorHAnsi"/>
                <w:sz w:val="28"/>
              </w:rPr>
              <w:t>Spoločnosť n</w:t>
            </w:r>
            <w:r>
              <w:rPr>
                <w:rFonts w:asciiTheme="minorHAnsi" w:hAnsiTheme="minorHAnsi" w:cstheme="minorHAnsi"/>
                <w:sz w:val="28"/>
              </w:rPr>
              <w:t xml:space="preserve">avrhuje </w:t>
            </w:r>
            <w:r w:rsidRPr="00283DB4">
              <w:rPr>
                <w:rFonts w:asciiTheme="minorHAnsi" w:hAnsiTheme="minorHAnsi" w:cstheme="minorHAnsi"/>
                <w:sz w:val="28"/>
              </w:rPr>
              <w:t>zaúčtovať zisk za rok 201</w:t>
            </w:r>
            <w:r w:rsidR="0096329F">
              <w:rPr>
                <w:rFonts w:asciiTheme="minorHAnsi" w:hAnsiTheme="minorHAnsi" w:cstheme="minorHAnsi"/>
                <w:sz w:val="28"/>
              </w:rPr>
              <w:t>9</w:t>
            </w:r>
            <w:r w:rsidRPr="00283DB4">
              <w:rPr>
                <w:rFonts w:asciiTheme="minorHAnsi" w:hAnsiTheme="minorHAnsi" w:cstheme="minorHAnsi"/>
                <w:sz w:val="28"/>
              </w:rPr>
              <w:t xml:space="preserve"> vo výške </w:t>
            </w:r>
            <w:r w:rsidR="0096329F">
              <w:rPr>
                <w:rFonts w:asciiTheme="minorHAnsi" w:hAnsiTheme="minorHAnsi" w:cstheme="minorHAnsi"/>
                <w:sz w:val="28"/>
              </w:rPr>
              <w:t>147.563,37</w:t>
            </w:r>
            <w:r w:rsidRPr="00283DB4">
              <w:rPr>
                <w:rFonts w:asciiTheme="minorHAnsi" w:hAnsiTheme="minorHAnsi" w:cstheme="minorHAnsi"/>
                <w:sz w:val="28"/>
              </w:rPr>
              <w:t xml:space="preserve"> € na účet nerozdelených ziskov minulých rokov 428.</w:t>
            </w:r>
          </w:p>
          <w:p w:rsidR="00E612CA" w:rsidRDefault="00E612CA" w:rsidP="00D673D4">
            <w:pPr>
              <w:pStyle w:val="Default"/>
              <w:jc w:val="both"/>
              <w:rPr>
                <w:sz w:val="28"/>
              </w:rPr>
            </w:pPr>
          </w:p>
          <w:p w:rsidR="00337879" w:rsidRPr="00BC379F" w:rsidRDefault="00337879" w:rsidP="00D673D4">
            <w:pPr>
              <w:pStyle w:val="Default"/>
              <w:jc w:val="both"/>
              <w:rPr>
                <w:sz w:val="28"/>
              </w:rPr>
            </w:pPr>
          </w:p>
          <w:p w:rsidR="00E612CA" w:rsidRPr="00E2611D" w:rsidRDefault="00E612CA" w:rsidP="00D673D4">
            <w:pPr>
              <w:autoSpaceDE w:val="0"/>
              <w:autoSpaceDN w:val="0"/>
              <w:adjustRightInd w:val="0"/>
              <w:spacing w:after="0" w:line="240" w:lineRule="auto"/>
              <w:rPr>
                <w:rFonts w:ascii="Calibri" w:hAnsi="Calibri" w:cs="CIDFont+F1"/>
                <w:sz w:val="28"/>
                <w:szCs w:val="24"/>
                <w:u w:val="single"/>
              </w:rPr>
            </w:pPr>
            <w:r w:rsidRPr="00E2611D">
              <w:rPr>
                <w:rFonts w:ascii="Calibri" w:hAnsi="Calibri" w:cs="CIDFont+F1"/>
                <w:sz w:val="28"/>
                <w:szCs w:val="24"/>
                <w:u w:val="single"/>
              </w:rPr>
              <w:t xml:space="preserve">Zameranie firmy do budúcnosti </w:t>
            </w:r>
          </w:p>
          <w:p w:rsidR="00E612CA" w:rsidRPr="00BC379F" w:rsidRDefault="00E612CA" w:rsidP="00D673D4">
            <w:pPr>
              <w:autoSpaceDE w:val="0"/>
              <w:autoSpaceDN w:val="0"/>
              <w:adjustRightInd w:val="0"/>
              <w:spacing w:after="0" w:line="240" w:lineRule="auto"/>
              <w:jc w:val="both"/>
              <w:rPr>
                <w:rFonts w:ascii="Calibri" w:hAnsi="Calibri" w:cs="CIDFont+F3"/>
                <w:sz w:val="28"/>
                <w:szCs w:val="24"/>
              </w:rPr>
            </w:pPr>
            <w:r w:rsidRPr="00BC379F">
              <w:rPr>
                <w:rFonts w:ascii="Calibri" w:hAnsi="Calibri" w:cs="CIDFont+F3"/>
                <w:sz w:val="28"/>
                <w:szCs w:val="24"/>
              </w:rPr>
              <w:t>Hlavným zameraním spoločnosti i v nasledujúcich rokoch bude zvýšenie konkurencieschopnosti a upevnenie svojej pozície na slovenskom trhu . Kvalitou a cenou ponúkaných tovarov a komplexným servisom si udržať stálych zákazníkov a získať nových zákazníkov a poskytnúť im maximálny komfort pri výbere produktov, služieb a informácií. Rozšíriť sortiment kvalitného tovaru a získať nových zaujímavých dodávateľov.</w:t>
            </w:r>
          </w:p>
          <w:p w:rsidR="00E612CA" w:rsidRPr="00BC379F" w:rsidRDefault="00E612CA" w:rsidP="00D673D4">
            <w:pPr>
              <w:autoSpaceDE w:val="0"/>
              <w:autoSpaceDN w:val="0"/>
              <w:adjustRightInd w:val="0"/>
              <w:spacing w:after="0" w:line="240" w:lineRule="auto"/>
              <w:rPr>
                <w:rFonts w:ascii="Calibri" w:hAnsi="Calibri" w:cs="CIDFont+F3"/>
                <w:sz w:val="28"/>
                <w:szCs w:val="24"/>
              </w:rPr>
            </w:pPr>
          </w:p>
          <w:p w:rsidR="00E612CA" w:rsidRPr="00E2611D" w:rsidRDefault="00E612CA" w:rsidP="00D673D4">
            <w:pPr>
              <w:autoSpaceDE w:val="0"/>
              <w:autoSpaceDN w:val="0"/>
              <w:adjustRightInd w:val="0"/>
              <w:spacing w:after="0" w:line="240" w:lineRule="auto"/>
              <w:jc w:val="both"/>
              <w:rPr>
                <w:rFonts w:ascii="Calibri" w:hAnsi="Calibri" w:cs="CIDFont+F3"/>
                <w:sz w:val="28"/>
                <w:szCs w:val="24"/>
                <w:u w:val="single"/>
              </w:rPr>
            </w:pPr>
            <w:r w:rsidRPr="00E2611D">
              <w:rPr>
                <w:rFonts w:ascii="Calibri" w:hAnsi="Calibri" w:cs="CIDFont+F3"/>
                <w:sz w:val="28"/>
                <w:szCs w:val="24"/>
                <w:u w:val="single"/>
              </w:rPr>
              <w:t>Udalosti po 31.12. 201</w:t>
            </w:r>
            <w:r w:rsidR="0096329F">
              <w:rPr>
                <w:rFonts w:ascii="Calibri" w:hAnsi="Calibri" w:cs="CIDFont+F3"/>
                <w:sz w:val="28"/>
                <w:szCs w:val="24"/>
                <w:u w:val="single"/>
              </w:rPr>
              <w:t>9</w:t>
            </w:r>
          </w:p>
          <w:p w:rsidR="00E612CA" w:rsidRPr="00BC379F" w:rsidRDefault="00E612CA" w:rsidP="00D673D4">
            <w:pPr>
              <w:autoSpaceDE w:val="0"/>
              <w:autoSpaceDN w:val="0"/>
              <w:adjustRightInd w:val="0"/>
              <w:spacing w:after="0" w:line="240" w:lineRule="auto"/>
              <w:jc w:val="both"/>
              <w:rPr>
                <w:rFonts w:ascii="Calibri" w:hAnsi="Calibri" w:cs="CIDFont+F3"/>
                <w:sz w:val="28"/>
                <w:szCs w:val="24"/>
              </w:rPr>
            </w:pPr>
            <w:r w:rsidRPr="00BC379F">
              <w:rPr>
                <w:rFonts w:ascii="Calibri" w:hAnsi="Calibri" w:cs="CIDFont+F3"/>
                <w:sz w:val="28"/>
                <w:szCs w:val="24"/>
              </w:rPr>
              <w:t>Do dňa zostavenia tejto výročnej správy sa nevyskytli žiadne významné udalosti a transakcie, ktoré ovplyvnili ďalšie fungovanie spoločnosti a jej výsledky hospodárenia a finančnú situáciu</w:t>
            </w:r>
            <w:r w:rsidR="00585D08">
              <w:rPr>
                <w:rFonts w:ascii="Calibri" w:hAnsi="Calibri" w:cs="CIDFont+F3"/>
                <w:sz w:val="28"/>
                <w:szCs w:val="24"/>
              </w:rPr>
              <w:t>, okrem situácie, ktorá sa týka COVID19. Tak, ako sa uvádza v poznámkach účtovnej závierky, v  prvých mesiacoch roku 2020 sa z Číny rozšíril  COVID19 do celého sveta a negatívne ovplyvnil mnoho kraj</w:t>
            </w:r>
            <w:r w:rsidR="001D2E43">
              <w:rPr>
                <w:rFonts w:ascii="Calibri" w:hAnsi="Calibri" w:cs="CIDFont+F3"/>
                <w:sz w:val="28"/>
                <w:szCs w:val="24"/>
              </w:rPr>
              <w:t>í</w:t>
            </w:r>
            <w:r w:rsidR="00585D08">
              <w:rPr>
                <w:rFonts w:ascii="Calibri" w:hAnsi="Calibri" w:cs="CIDFont+F3"/>
                <w:sz w:val="28"/>
                <w:szCs w:val="24"/>
              </w:rPr>
              <w:t>n, vr. Slovenska</w:t>
            </w:r>
            <w:r w:rsidRPr="00BC379F">
              <w:rPr>
                <w:rFonts w:ascii="Calibri" w:hAnsi="Calibri" w:cs="CIDFont+F3"/>
                <w:sz w:val="28"/>
                <w:szCs w:val="24"/>
              </w:rPr>
              <w:t>.</w:t>
            </w:r>
            <w:r w:rsidR="001D2E43">
              <w:rPr>
                <w:rFonts w:ascii="Calibri" w:hAnsi="Calibri" w:cs="CIDFont+F3"/>
                <w:sz w:val="28"/>
                <w:szCs w:val="24"/>
              </w:rPr>
              <w:t xml:space="preserve"> V čase zverejnenia tejto účtovnej závierky sa situácia stále vyvíja, manažment si nemyslí, že je možné poskytnúť kvantitatívne odhady potenciálneho vplyvu súčasnej situácie na spoločnosť. Akýkoľvek negatívny vplyv  resp. straty budú mať vplyv na rok 2020 a budú premietnuté v účtovnej závierke  a výročnej správe zostavenej za rok 2020.</w:t>
            </w:r>
          </w:p>
          <w:p w:rsidR="00E612CA" w:rsidRPr="00BC379F" w:rsidRDefault="00E612CA" w:rsidP="00D673D4">
            <w:pPr>
              <w:autoSpaceDE w:val="0"/>
              <w:autoSpaceDN w:val="0"/>
              <w:adjustRightInd w:val="0"/>
              <w:spacing w:after="0" w:line="240" w:lineRule="auto"/>
              <w:jc w:val="both"/>
              <w:rPr>
                <w:rFonts w:ascii="Calibri" w:hAnsi="Calibri" w:cs="CIDFont+F3"/>
                <w:sz w:val="28"/>
                <w:szCs w:val="24"/>
              </w:rPr>
            </w:pPr>
          </w:p>
          <w:p w:rsidR="00E612CA" w:rsidRPr="00BC379F" w:rsidRDefault="00E612CA" w:rsidP="00D673D4">
            <w:pPr>
              <w:autoSpaceDE w:val="0"/>
              <w:autoSpaceDN w:val="0"/>
              <w:adjustRightInd w:val="0"/>
              <w:spacing w:after="0" w:line="240" w:lineRule="auto"/>
              <w:jc w:val="both"/>
              <w:rPr>
                <w:rFonts w:ascii="Calibri" w:hAnsi="Calibri" w:cs="CIDFont+F3"/>
                <w:sz w:val="28"/>
                <w:szCs w:val="24"/>
              </w:rPr>
            </w:pPr>
            <w:r w:rsidRPr="00BC379F">
              <w:rPr>
                <w:rFonts w:ascii="Calibri" w:hAnsi="Calibri" w:cs="CIDFont+F3"/>
                <w:sz w:val="28"/>
                <w:szCs w:val="24"/>
              </w:rPr>
              <w:t xml:space="preserve">Kompletná účtovná závierka je v registri ÚZ v samostatnej časti vr. Správy audítora, v ktorej sú overené </w:t>
            </w:r>
            <w:r w:rsidRPr="0019352A">
              <w:rPr>
                <w:rFonts w:ascii="Calibri" w:hAnsi="Calibri" w:cs="CIDFont+F3"/>
                <w:sz w:val="28"/>
                <w:szCs w:val="24"/>
              </w:rPr>
              <w:t>audítorom</w:t>
            </w:r>
            <w:r>
              <w:rPr>
                <w:rFonts w:ascii="Calibri" w:hAnsi="Calibri" w:cs="CIDFont+F3"/>
                <w:sz w:val="28"/>
                <w:szCs w:val="24"/>
              </w:rPr>
              <w:t xml:space="preserve"> </w:t>
            </w:r>
            <w:r w:rsidRPr="00BC379F">
              <w:rPr>
                <w:rFonts w:ascii="Calibri" w:hAnsi="Calibri" w:cs="CIDFont+F3"/>
                <w:sz w:val="28"/>
                <w:szCs w:val="24"/>
              </w:rPr>
              <w:t>aj údaje tejto výročnej správy.</w:t>
            </w:r>
          </w:p>
          <w:p w:rsidR="00E612CA" w:rsidRDefault="00E612CA" w:rsidP="00D673D4">
            <w:pPr>
              <w:autoSpaceDE w:val="0"/>
              <w:autoSpaceDN w:val="0"/>
              <w:adjustRightInd w:val="0"/>
              <w:spacing w:after="0" w:line="240" w:lineRule="auto"/>
              <w:rPr>
                <w:rFonts w:ascii="Calibri" w:hAnsi="Calibri" w:cs="CIDFont+F3"/>
                <w:sz w:val="28"/>
                <w:szCs w:val="24"/>
              </w:rPr>
            </w:pPr>
          </w:p>
          <w:p w:rsidR="00E612CA" w:rsidRPr="00BC379F" w:rsidRDefault="00E612CA" w:rsidP="00D673D4">
            <w:pPr>
              <w:autoSpaceDE w:val="0"/>
              <w:autoSpaceDN w:val="0"/>
              <w:adjustRightInd w:val="0"/>
              <w:spacing w:after="0" w:line="240" w:lineRule="auto"/>
              <w:rPr>
                <w:rFonts w:ascii="Calibri" w:hAnsi="Calibri" w:cs="CIDFont+F3"/>
                <w:sz w:val="28"/>
                <w:szCs w:val="24"/>
              </w:rPr>
            </w:pPr>
            <w:r w:rsidRPr="00BC379F">
              <w:rPr>
                <w:rFonts w:ascii="Calibri" w:hAnsi="Calibri" w:cs="CIDFont+F3"/>
                <w:sz w:val="28"/>
                <w:szCs w:val="24"/>
              </w:rPr>
              <w:t>Dubnica n/Váhom</w:t>
            </w:r>
            <w:r>
              <w:rPr>
                <w:rFonts w:ascii="Calibri" w:hAnsi="Calibri" w:cs="CIDFont+F3"/>
                <w:sz w:val="28"/>
                <w:szCs w:val="24"/>
              </w:rPr>
              <w:t xml:space="preserve">, </w:t>
            </w:r>
            <w:r w:rsidR="001D2E43">
              <w:rPr>
                <w:rFonts w:ascii="Calibri" w:hAnsi="Calibri" w:cs="CIDFont+F3"/>
                <w:sz w:val="28"/>
                <w:szCs w:val="24"/>
              </w:rPr>
              <w:t>27</w:t>
            </w:r>
            <w:bookmarkStart w:id="0" w:name="_GoBack"/>
            <w:bookmarkEnd w:id="0"/>
            <w:r w:rsidR="0096329F">
              <w:rPr>
                <w:rFonts w:ascii="Calibri" w:hAnsi="Calibri" w:cs="CIDFont+F3"/>
                <w:sz w:val="28"/>
                <w:szCs w:val="24"/>
              </w:rPr>
              <w:t>.marca 2020</w:t>
            </w:r>
          </w:p>
          <w:p w:rsidR="00E612CA" w:rsidRPr="008A24EC" w:rsidRDefault="00E612CA" w:rsidP="00D673D4">
            <w:pPr>
              <w:autoSpaceDE w:val="0"/>
              <w:autoSpaceDN w:val="0"/>
              <w:adjustRightInd w:val="0"/>
              <w:spacing w:after="0" w:line="240" w:lineRule="auto"/>
              <w:rPr>
                <w:rFonts w:ascii="Calibri" w:hAnsi="Calibri" w:cs="CIDFont+F3"/>
                <w:sz w:val="28"/>
                <w:szCs w:val="24"/>
              </w:rPr>
            </w:pPr>
            <w:r>
              <w:rPr>
                <w:rFonts w:ascii="Calibri" w:hAnsi="Calibri" w:cs="CIDFont+F3"/>
                <w:sz w:val="28"/>
                <w:szCs w:val="24"/>
              </w:rPr>
              <w:t>Konatelia (podpis)</w:t>
            </w:r>
            <w:r w:rsidRPr="00BC379F">
              <w:rPr>
                <w:rFonts w:ascii="Calibri" w:hAnsi="Calibri" w:cs="CIDFont+F3"/>
                <w:sz w:val="28"/>
                <w:szCs w:val="24"/>
              </w:rPr>
              <w:t xml:space="preserve">                                                                                                                           </w:t>
            </w:r>
            <w:r>
              <w:rPr>
                <w:rFonts w:ascii="Calibri" w:hAnsi="Calibri" w:cs="CIDFont+F3"/>
                <w:sz w:val="28"/>
                <w:szCs w:val="24"/>
              </w:rPr>
              <w:t xml:space="preserve">                               </w:t>
            </w:r>
          </w:p>
        </w:tc>
      </w:tr>
    </w:tbl>
    <w:p w:rsidR="00690129" w:rsidRDefault="00690129"/>
    <w:sectPr w:rsidR="00690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altName w:val="Cambria"/>
    <w:panose1 w:val="02040503050406030204"/>
    <w:charset w:val="EE"/>
    <w:family w:val="roman"/>
    <w:pitch w:val="variable"/>
    <w:sig w:usb0="E00002FF" w:usb1="400004FF" w:usb2="00000000" w:usb3="00000000" w:csb0="0000019F" w:csb1="00000000"/>
  </w:font>
  <w:font w:name="CIDFont+F3">
    <w:panose1 w:val="00000000000000000000"/>
    <w:charset w:val="EE"/>
    <w:family w:val="auto"/>
    <w:notTrueType/>
    <w:pitch w:val="default"/>
    <w:sig w:usb0="00000005" w:usb1="00000000" w:usb2="00000000" w:usb3="00000000" w:csb0="00000002" w:csb1="00000000"/>
  </w:font>
  <w:font w:name="CIDFont+F1">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2CA"/>
    <w:rsid w:val="000F5536"/>
    <w:rsid w:val="001D2E43"/>
    <w:rsid w:val="00281839"/>
    <w:rsid w:val="00337879"/>
    <w:rsid w:val="004F2D7D"/>
    <w:rsid w:val="00585D08"/>
    <w:rsid w:val="00690129"/>
    <w:rsid w:val="006A27B7"/>
    <w:rsid w:val="006D6BC3"/>
    <w:rsid w:val="007A4A24"/>
    <w:rsid w:val="007A6677"/>
    <w:rsid w:val="008640F2"/>
    <w:rsid w:val="0096329F"/>
    <w:rsid w:val="00A50730"/>
    <w:rsid w:val="00D153F6"/>
    <w:rsid w:val="00E612CA"/>
    <w:rsid w:val="00ED45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76D50C-8707-4359-B2A0-363CAF45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612C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612CA"/>
    <w:pPr>
      <w:autoSpaceDE w:val="0"/>
      <w:autoSpaceDN w:val="0"/>
      <w:adjustRightInd w:val="0"/>
      <w:spacing w:after="0" w:line="240" w:lineRule="auto"/>
    </w:pPr>
    <w:rPr>
      <w:rFonts w:ascii="Cambria" w:hAnsi="Cambria" w:cs="Cambria"/>
      <w:color w:val="000000"/>
      <w:sz w:val="24"/>
      <w:szCs w:val="24"/>
    </w:rPr>
  </w:style>
  <w:style w:type="table" w:styleId="Mriekatabuky">
    <w:name w:val="Table Grid"/>
    <w:basedOn w:val="Normlnatabuka"/>
    <w:uiPriority w:val="39"/>
    <w:rsid w:val="00E6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1512</Words>
  <Characters>8624</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15</cp:revision>
  <dcterms:created xsi:type="dcterms:W3CDTF">2020-03-05T19:49:00Z</dcterms:created>
  <dcterms:modified xsi:type="dcterms:W3CDTF">2020-03-31T05:55:00Z</dcterms:modified>
</cp:coreProperties>
</file>