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241BC" w:rsidRDefault="00810036">
      <w:pPr>
        <w:jc w:val="center"/>
      </w:pPr>
      <w:r>
        <w:rPr>
          <w:b/>
          <w:sz w:val="36"/>
        </w:rPr>
        <w:t>Poznámky k 31.12.201</w:t>
      </w:r>
      <w:r w:rsidR="00083FA2">
        <w:rPr>
          <w:b/>
          <w:sz w:val="36"/>
        </w:rPr>
        <w:t>9</w:t>
      </w:r>
      <w:r>
        <w:rPr>
          <w:b/>
          <w:sz w:val="36"/>
        </w:rPr>
        <w:t xml:space="preserve">– textová časť </w:t>
      </w:r>
    </w:p>
    <w:p w:rsidR="00E241BC" w:rsidRDefault="00E241BC">
      <w:pPr>
        <w:rPr>
          <w:b/>
          <w:sz w:val="24"/>
          <w:szCs w:val="24"/>
          <w:u w:val="single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rPr>
                <w:sz w:val="24"/>
                <w:szCs w:val="24"/>
              </w:rPr>
            </w:pP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280, 044 19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42324157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1.1.2014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19 Ruskov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CF209F">
              <w:fldChar w:fldCharType="separate"/>
            </w:r>
            <w:bookmarkStart w:id="0" w:name="__Fieldmark__25_2386217506"/>
            <w:bookmarkStart w:id="1" w:name="__Fieldmark__26_3601495267"/>
            <w:bookmarkEnd w:id="0"/>
            <w:bookmarkEnd w:id="1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riadna</w:t>
            </w:r>
          </w:p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CF209F">
              <w:fldChar w:fldCharType="separate"/>
            </w:r>
            <w:bookmarkStart w:id="2" w:name="__Fieldmark__30_2386217506"/>
            <w:bookmarkStart w:id="3" w:name="__Fieldmark__36_3601495267"/>
            <w:bookmarkEnd w:id="2"/>
            <w:bookmarkEnd w:id="3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mimoriadna 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10036">
              <w:instrText>FORMCHECKBOX</w:instrText>
            </w:r>
            <w:r w:rsidR="00CF209F">
              <w:fldChar w:fldCharType="separate"/>
            </w:r>
            <w:bookmarkStart w:id="4" w:name="__Fieldmark__36_2386217506"/>
            <w:bookmarkStart w:id="5" w:name="__Fieldmark__46_3601495267"/>
            <w:bookmarkEnd w:id="4"/>
            <w:bookmarkEnd w:id="5"/>
            <w:r>
              <w:fldChar w:fldCharType="end"/>
            </w:r>
            <w:r w:rsidR="00810036">
              <w:rPr>
                <w:b/>
                <w:sz w:val="24"/>
                <w:szCs w:val="24"/>
              </w:rPr>
              <w:t xml:space="preserve">    </w:t>
            </w:r>
            <w:r w:rsidR="00810036">
              <w:rPr>
                <w:sz w:val="24"/>
                <w:szCs w:val="24"/>
              </w:rPr>
              <w:t>áno</w:t>
            </w:r>
          </w:p>
          <w:p w:rsidR="00E241BC" w:rsidRDefault="00EC1A4A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10036">
              <w:instrText>FORMCHECKBOX</w:instrText>
            </w:r>
            <w:r w:rsidR="00CF209F">
              <w:fldChar w:fldCharType="separate"/>
            </w:r>
            <w:bookmarkStart w:id="6" w:name="__Fieldmark__41_2386217506"/>
            <w:bookmarkStart w:id="7" w:name="__Fieldmark__56_3601495267"/>
            <w:bookmarkEnd w:id="6"/>
            <w:bookmarkEnd w:id="7"/>
            <w:r>
              <w:fldChar w:fldCharType="end"/>
            </w:r>
            <w:r w:rsidR="00810036">
              <w:rPr>
                <w:sz w:val="24"/>
                <w:szCs w:val="24"/>
              </w:rPr>
              <w:t xml:space="preserve">    nie</w:t>
            </w:r>
          </w:p>
        </w:tc>
      </w:tr>
    </w:tbl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241BC" w:rsidRDefault="00E241BC">
      <w:pPr>
        <w:ind w:left="284"/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241BC" w:rsidRDefault="00E241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6A11" w:rsidRDefault="00D46A11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083FA2">
              <w:rPr>
                <w:sz w:val="24"/>
                <w:szCs w:val="24"/>
              </w:rPr>
              <w:t>arta Bačová</w:t>
            </w:r>
          </w:p>
          <w:p w:rsidR="00E241BC" w:rsidRDefault="00810036" w:rsidP="00D46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241BC" w:rsidRDefault="00810036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083F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44E4D">
              <w:rPr>
                <w:sz w:val="24"/>
                <w:szCs w:val="24"/>
              </w:rPr>
              <w:t>1</w:t>
            </w:r>
          </w:p>
          <w:p w:rsidR="00E241BC" w:rsidRDefault="00E241BC">
            <w:pPr>
              <w:rPr>
                <w:sz w:val="24"/>
                <w:szCs w:val="24"/>
              </w:rPr>
            </w:pPr>
          </w:p>
          <w:p w:rsidR="00E241BC" w:rsidRDefault="00E241BC">
            <w:pPr>
              <w:rPr>
                <w:sz w:val="24"/>
                <w:szCs w:val="24"/>
              </w:rPr>
            </w:pPr>
          </w:p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241BC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rPr>
                <w:b/>
                <w:sz w:val="24"/>
                <w:szCs w:val="24"/>
              </w:rPr>
            </w:pPr>
          </w:p>
        </w:tc>
      </w:tr>
    </w:tbl>
    <w:p w:rsidR="00E241BC" w:rsidRDefault="00E241BC">
      <w:pPr>
        <w:jc w:val="center"/>
        <w:rPr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br w:type="page"/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241BC" w:rsidRDefault="00E241BC">
      <w:pPr>
        <w:rPr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CF209F">
        <w:rPr>
          <w:rFonts w:cs="Tahoma"/>
          <w:b/>
          <w:bCs/>
          <w:sz w:val="22"/>
          <w:szCs w:val="22"/>
        </w:rPr>
      </w:r>
      <w:r w:rsidR="00CF209F">
        <w:rPr>
          <w:rFonts w:cs="Tahoma"/>
          <w:b/>
          <w:bCs/>
          <w:sz w:val="22"/>
          <w:szCs w:val="22"/>
        </w:rPr>
        <w:fldChar w:fldCharType="separate"/>
      </w:r>
      <w:bookmarkStart w:id="8" w:name="__Fieldmark__137_2386217506"/>
      <w:bookmarkStart w:id="9" w:name="__Fieldmark__144_3601495267"/>
      <w:bookmarkEnd w:id="8"/>
      <w:bookmarkEnd w:id="9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CF209F">
        <w:rPr>
          <w:rFonts w:cs="Tahoma"/>
          <w:b/>
          <w:bCs/>
          <w:sz w:val="22"/>
          <w:szCs w:val="22"/>
        </w:rPr>
      </w:r>
      <w:r w:rsidR="00CF209F">
        <w:rPr>
          <w:rFonts w:cs="Tahoma"/>
          <w:b/>
          <w:bCs/>
          <w:sz w:val="22"/>
          <w:szCs w:val="22"/>
        </w:rPr>
        <w:fldChar w:fldCharType="separate"/>
      </w:r>
      <w:bookmarkStart w:id="10" w:name="__Fieldmark__140_2386217506"/>
      <w:bookmarkStart w:id="11" w:name="__Fieldmark__152_3601495267"/>
      <w:bookmarkEnd w:id="10"/>
      <w:bookmarkEnd w:id="11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241BC" w:rsidRDefault="00E241BC">
      <w:pPr>
        <w:spacing w:line="360" w:lineRule="auto"/>
        <w:jc w:val="both"/>
        <w:rPr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241BC" w:rsidRDefault="00810036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CF209F">
        <w:rPr>
          <w:rFonts w:cs="Tahoma"/>
          <w:b/>
          <w:bCs/>
          <w:sz w:val="22"/>
          <w:szCs w:val="22"/>
        </w:rPr>
      </w:r>
      <w:r w:rsidR="00CF209F">
        <w:rPr>
          <w:rFonts w:cs="Tahoma"/>
          <w:b/>
          <w:bCs/>
          <w:sz w:val="22"/>
          <w:szCs w:val="22"/>
        </w:rPr>
        <w:fldChar w:fldCharType="separate"/>
      </w:r>
      <w:bookmarkStart w:id="12" w:name="__Fieldmark__147_2386217506"/>
      <w:bookmarkStart w:id="13" w:name="__Fieldmark__164_3601495267"/>
      <w:bookmarkEnd w:id="12"/>
      <w:bookmarkEnd w:id="13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C1A4A"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>FORMCHECKBOX</w:instrText>
      </w:r>
      <w:r w:rsidR="00CF209F">
        <w:rPr>
          <w:rFonts w:cs="Tahoma"/>
          <w:b/>
          <w:bCs/>
          <w:sz w:val="22"/>
          <w:szCs w:val="22"/>
        </w:rPr>
      </w:r>
      <w:r w:rsidR="00CF209F">
        <w:rPr>
          <w:rFonts w:cs="Tahoma"/>
          <w:b/>
          <w:bCs/>
          <w:sz w:val="22"/>
          <w:szCs w:val="22"/>
        </w:rPr>
        <w:fldChar w:fldCharType="separate"/>
      </w:r>
      <w:bookmarkStart w:id="14" w:name="__Fieldmark__150_2386217506"/>
      <w:bookmarkStart w:id="15" w:name="__Fieldmark__172_3601495267"/>
      <w:bookmarkEnd w:id="14"/>
      <w:bookmarkEnd w:id="15"/>
      <w:r w:rsidR="00EC1A4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241BC" w:rsidRDefault="00E241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241BC" w:rsidRDefault="00E241BC">
      <w:pPr>
        <w:ind w:left="284"/>
        <w:jc w:val="both"/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hmotný majetok sa oceňuje obstarávacou cenou. Obstarávacia cena zahŕňa cenu, za ktorú sa majetok obstaral a náklady súvisiace s jeho obstaraním.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Krátkodobý finančný majetok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Peňažné prostriedky a ceniny sa oceňujú ich menovitou hodnotou.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Časové rozlíšenie na strane aktív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</w:t>
      </w:r>
    </w:p>
    <w:p w:rsidR="00E241BC" w:rsidRDefault="00810036">
      <w:pPr>
        <w:ind w:left="64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pri ich vzniku sa oceňujú menovitou hodnotou. Záväzky pri ich prevzatí sa oceňujú obstarávacou cenou.</w:t>
      </w:r>
    </w:p>
    <w:p w:rsidR="00E241BC" w:rsidRDefault="00810036">
      <w:pPr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Majetok obstaraný z transferov sa oceňuje obstarávacou cenou.</w:t>
      </w: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E241BC">
      <w:pPr>
        <w:ind w:left="284"/>
        <w:jc w:val="both"/>
        <w:rPr>
          <w:rFonts w:cs="Tahoma"/>
          <w:bCs/>
          <w:sz w:val="22"/>
          <w:szCs w:val="22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756D5" w:rsidRPr="009747B7" w:rsidRDefault="004756D5" w:rsidP="004756D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4756D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756D5" w:rsidRDefault="004756D5" w:rsidP="004756D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756D5" w:rsidRPr="00C677C0" w:rsidRDefault="004756D5" w:rsidP="004756D5">
      <w:pPr>
        <w:jc w:val="both"/>
        <w:rPr>
          <w:color w:val="FF0000"/>
          <w:sz w:val="24"/>
          <w:szCs w:val="24"/>
        </w:rPr>
      </w:pPr>
    </w:p>
    <w:p w:rsidR="004756D5" w:rsidRPr="00737A65" w:rsidRDefault="004756D5" w:rsidP="004756D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756D5" w:rsidRPr="00563E6B" w:rsidTr="00A142B0">
        <w:tc>
          <w:tcPr>
            <w:tcW w:w="2962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756D5" w:rsidRPr="00D809EC" w:rsidRDefault="004756D5" w:rsidP="00A142B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1/2 -1/8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1/6 -1/20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1/20 -1/40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Pr="004B67DB" w:rsidRDefault="004756D5" w:rsidP="00A142B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756D5" w:rsidRPr="003D0CF2" w:rsidRDefault="004756D5" w:rsidP="00A142B0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4756D5" w:rsidRPr="003D0CF2" w:rsidRDefault="004756D5" w:rsidP="00A142B0">
            <w:pPr>
              <w:jc w:val="center"/>
            </w:pPr>
            <w:r>
              <w:t>1/30 – 1/70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Default="004756D5" w:rsidP="00A142B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756D5" w:rsidRDefault="004756D5" w:rsidP="00A142B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4756D5" w:rsidRDefault="004756D5" w:rsidP="00A142B0">
            <w:pPr>
              <w:jc w:val="center"/>
            </w:pPr>
            <w:r>
              <w:t>1/80</w:t>
            </w:r>
          </w:p>
        </w:tc>
      </w:tr>
      <w:tr w:rsidR="004756D5" w:rsidRPr="00563E6B" w:rsidTr="00A142B0">
        <w:tc>
          <w:tcPr>
            <w:tcW w:w="2962" w:type="dxa"/>
          </w:tcPr>
          <w:p w:rsidR="004756D5" w:rsidRDefault="004756D5" w:rsidP="00A142B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756D5" w:rsidRDefault="004756D5" w:rsidP="00A142B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4756D5" w:rsidRDefault="004756D5" w:rsidP="00A142B0">
            <w:pPr>
              <w:jc w:val="center"/>
            </w:pPr>
            <w:r>
              <w:t>1/90</w:t>
            </w:r>
          </w:p>
        </w:tc>
      </w:tr>
    </w:tbl>
    <w:p w:rsidR="004756D5" w:rsidRDefault="004756D5" w:rsidP="004756D5">
      <w:pPr>
        <w:jc w:val="both"/>
        <w:rPr>
          <w:sz w:val="24"/>
        </w:rPr>
      </w:pP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vyššou ako 2.324 € sa eviduje na účtoch účtovnej triedy 01- dlhodobý nehmotný majetok</w:t>
      </w: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nehmotný majetok s obstarávacou cenou 2.323 € a nižšou  sa účtuje na účet 518- Ostatné služby. Vedie sa o ňom evidencia na úrovni operatívnych záznamov.</w:t>
      </w:r>
    </w:p>
    <w:p w:rsidR="004756D5" w:rsidRPr="000B6D66" w:rsidRDefault="004756D5" w:rsidP="004756D5">
      <w:pPr>
        <w:numPr>
          <w:ilvl w:val="0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Dlhodobý hmotný majetok sa eviduje na účtoch účtovných skupín 02-dlhodobý hmotný majetok odpisovaný a 03- dlhodobý hmotný majetok neodpisovaný .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lastRenderedPageBreak/>
        <w:t xml:space="preserve">Pozemky, stavby, byty a nebytové priestory, umelecké diela, zbierky a predmety z     drahých kovov sa evidujú ako dlhodobý majetok bez ohľadu na jeho obstarávaciu cenu. 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Samostatné hnuteľné veci s výnimkou hnuteľných vecí uvedených v písmene </w:t>
      </w:r>
      <w:proofErr w:type="spellStart"/>
      <w:r w:rsidRPr="000B6D66">
        <w:rPr>
          <w:sz w:val="24"/>
          <w:szCs w:val="24"/>
        </w:rPr>
        <w:t>ca</w:t>
      </w:r>
      <w:proofErr w:type="spellEnd"/>
      <w:r w:rsidRPr="000B6D66">
        <w:rPr>
          <w:sz w:val="24"/>
          <w:szCs w:val="24"/>
        </w:rPr>
        <w:t>) a súbory hnuteľných vecí ktoré majú samostatné technicko-ekonomické určenie s dobou použiteľnosti dlhšou ako 1. rok a v ocenení vyššom ako 997 €.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Pestovateľské celky trvalých porastov s dobou plodnosti dlhšou ako 3.roky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>Základné stádo a ťažné zvieratá bez ohľadu na ich obstarávaciu cenu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O dlhodobom hmotnom majetku cena, ktorého je  1.660 €  a menej a vyššia ako 997 € sa účtuje ako o drobnom dlhodobom majetku na účte 028 - Drobný dlhodobý hmotný majetok. Odpisuje sa </w:t>
      </w:r>
      <w:proofErr w:type="spellStart"/>
      <w:r w:rsidRPr="000B6D66">
        <w:rPr>
          <w:sz w:val="24"/>
          <w:szCs w:val="24"/>
        </w:rPr>
        <w:t>jednorázovo</w:t>
      </w:r>
      <w:proofErr w:type="spellEnd"/>
      <w:r w:rsidRPr="000B6D66">
        <w:rPr>
          <w:sz w:val="24"/>
          <w:szCs w:val="24"/>
        </w:rPr>
        <w:t xml:space="preserve"> vo výške 100 % obstarávacej ceny v účtovnom období v ktorom majetok bol zaradený do užívania. </w:t>
      </w:r>
    </w:p>
    <w:p w:rsidR="004756D5" w:rsidRPr="000B6D66" w:rsidRDefault="004756D5" w:rsidP="004756D5">
      <w:pPr>
        <w:numPr>
          <w:ilvl w:val="1"/>
          <w:numId w:val="16"/>
        </w:numPr>
        <w:rPr>
          <w:sz w:val="24"/>
          <w:szCs w:val="24"/>
          <w:lang w:eastAsia="cs-CZ"/>
        </w:rPr>
      </w:pPr>
      <w:r w:rsidRPr="000B6D66">
        <w:rPr>
          <w:sz w:val="24"/>
          <w:szCs w:val="24"/>
        </w:rPr>
        <w:t xml:space="preserve">O dlhodobom hmotnom majetku, ktorého obstarávacia cena je 996 € a nižšia, sa účtuje ako o zásobách </w:t>
      </w:r>
      <w:proofErr w:type="spellStart"/>
      <w:r w:rsidRPr="000B6D66">
        <w:rPr>
          <w:sz w:val="24"/>
          <w:szCs w:val="24"/>
        </w:rPr>
        <w:t>t.j</w:t>
      </w:r>
      <w:proofErr w:type="spellEnd"/>
      <w:r w:rsidRPr="000B6D66">
        <w:rPr>
          <w:sz w:val="24"/>
          <w:szCs w:val="24"/>
        </w:rPr>
        <w:t>. obstaranie na ťarchu účtu 112 - Materiál a pri spotrebe sa účtuje na ťarchu účtu 501 - Spotreba materiálu.</w:t>
      </w:r>
    </w:p>
    <w:p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:rsidR="00E241BC" w:rsidRDefault="00E241BC">
      <w:pPr>
        <w:pStyle w:val="Zkladntext"/>
        <w:ind w:left="0"/>
        <w:rPr>
          <w:sz w:val="24"/>
          <w:szCs w:val="24"/>
          <w:u w:val="single"/>
        </w:rPr>
      </w:pPr>
    </w:p>
    <w:p w:rsidR="00E241BC" w:rsidRDefault="00810036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241BC" w:rsidRDefault="008100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81003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241BC" w:rsidRDefault="00810036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E241BC">
      <w:pPr>
        <w:jc w:val="both"/>
        <w:rPr>
          <w:b/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241BC" w:rsidRDefault="00E241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241BC" w:rsidRDefault="008100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241BC" w:rsidRDefault="00E241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88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3090"/>
        <w:gridCol w:w="3348"/>
        <w:gridCol w:w="3650"/>
      </w:tblGrid>
      <w:tr w:rsidR="00E241BC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241BC"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Poistenie </w:t>
            </w:r>
            <w:r w:rsidR="00DA6CA1">
              <w:t>majetku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zmluvne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7</w:t>
            </w:r>
            <w:r w:rsidR="00DA6CA1">
              <w:t>3,52</w:t>
            </w:r>
            <w:r>
              <w:t xml:space="preserve"> €</w:t>
            </w:r>
          </w:p>
        </w:tc>
      </w:tr>
    </w:tbl>
    <w:p w:rsidR="00E241BC" w:rsidRDefault="00810036"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5221"/>
        <w:gridCol w:w="4985"/>
      </w:tblGrid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241BC" w:rsidRDefault="00810036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940EE5" w:rsidP="00940EE5">
            <w:r>
              <w:t>24</w:t>
            </w:r>
            <w:r w:rsidR="00606A88">
              <w:t>8622,10</w:t>
            </w:r>
          </w:p>
        </w:tc>
      </w:tr>
      <w:tr w:rsidR="00E241BC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940EE5">
            <w:r>
              <w:t>4969,21</w:t>
            </w:r>
          </w:p>
        </w:tc>
      </w:tr>
      <w:tr w:rsidR="00940EE5"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40EE5" w:rsidRDefault="00940EE5">
            <w:r>
              <w:t>Drobný dlhodobý hmotný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40EE5" w:rsidRDefault="00940EE5">
            <w:r>
              <w:t>657,24</w:t>
            </w:r>
          </w:p>
        </w:tc>
      </w:tr>
    </w:tbl>
    <w:p w:rsidR="00E241BC" w:rsidRDefault="00E241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41BC" w:rsidRDefault="0081003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  nemá</w:t>
      </w:r>
    </w:p>
    <w:p w:rsidR="00E241BC" w:rsidRDefault="00E241BC">
      <w:pPr>
        <w:ind w:left="2520" w:hanging="2520"/>
        <w:rPr>
          <w:b/>
          <w:sz w:val="24"/>
          <w:szCs w:val="24"/>
        </w:rPr>
      </w:pPr>
    </w:p>
    <w:p w:rsidR="00E241BC" w:rsidRDefault="0081003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nemá</w:t>
      </w:r>
    </w:p>
    <w:p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41BC" w:rsidRDefault="0081003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241BC" w:rsidRDefault="0081003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8079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5245"/>
      </w:tblGrid>
      <w:tr w:rsidR="00E241BC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</w:pPr>
            <w:r>
              <w:rPr>
                <w:b/>
              </w:rPr>
              <w:t>Zostatok k 31.12.201</w:t>
            </w:r>
            <w:r w:rsidR="00606A88">
              <w:rPr>
                <w:b/>
              </w:rPr>
              <w:t>9</w:t>
            </w:r>
          </w:p>
        </w:tc>
      </w:tr>
      <w:tr w:rsidR="00E241BC"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221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606A88">
            <w:r>
              <w:t>502,71</w:t>
            </w:r>
          </w:p>
        </w:tc>
      </w:tr>
    </w:tbl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241BC" w:rsidRDefault="00E241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41BC" w:rsidRDefault="008100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8080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3"/>
        <w:gridCol w:w="4537"/>
      </w:tblGrid>
      <w:tr w:rsidR="00E241BC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241BC"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940EE5">
            <w:r>
              <w:t>Hospodársky výsledok 201</w:t>
            </w:r>
            <w:r w:rsidR="00083FA2">
              <w:t>9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940EE5">
            <w:r>
              <w:t>-</w:t>
            </w:r>
            <w:r w:rsidR="00940EE5">
              <w:t>1</w:t>
            </w:r>
            <w:r w:rsidR="00F17146">
              <w:t>335,07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241BC" w:rsidRDefault="008100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241BC" w:rsidRDefault="008100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7"/>
        <w:gridCol w:w="2268"/>
        <w:gridCol w:w="4821"/>
      </w:tblGrid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Krátkodobé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F17146" w:rsidP="00D20B5E">
            <w:r>
              <w:t>7578,94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Zamestnanci čistá mzda za 12/201</w:t>
            </w:r>
            <w:r w:rsidR="00D44E4D">
              <w:t>9</w:t>
            </w:r>
          </w:p>
        </w:tc>
      </w:tr>
      <w:tr w:rsidR="00E241BC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Krátkodobé</w:t>
            </w:r>
            <w:r w:rsidR="00D20B5E">
              <w:t xml:space="preserve">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r>
              <w:t>4</w:t>
            </w:r>
            <w:r w:rsidR="00F17146">
              <w:t>737,18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r>
              <w:t>Zúčtovanie s orgánmi SP a ZP</w:t>
            </w:r>
          </w:p>
        </w:tc>
      </w:tr>
    </w:tbl>
    <w:p w:rsidR="00E241BC" w:rsidRDefault="00E241BC">
      <w:pPr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p w:rsidR="00E241BC" w:rsidRDefault="00E241BC">
      <w:pPr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241BC" w:rsidRDefault="00E24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602 - Tržby z predaja služieb</w:t>
            </w:r>
          </w:p>
          <w:p w:rsidR="00E241BC" w:rsidRDefault="00810036" w:rsidP="0080317F">
            <w:pPr>
              <w:numPr>
                <w:ilvl w:val="0"/>
                <w:numId w:val="10"/>
              </w:numPr>
            </w:pPr>
            <w:r>
              <w:t>školné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526B4D" w:rsidP="00D20B5E">
            <w:pPr>
              <w:jc w:val="right"/>
            </w:pPr>
            <w:r>
              <w:t>6261,60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526B4D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6B4D" w:rsidRDefault="00526B4D">
            <w:r>
              <w:t>624 – Aktivácia DHIM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6B4D" w:rsidRDefault="00526B4D" w:rsidP="00D20B5E">
            <w:pPr>
              <w:jc w:val="right"/>
            </w:pPr>
            <w:r>
              <w:t>6036,00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691 - Výnosy z bežných transferov z rozpočtu obce, VÚC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pPr>
              <w:jc w:val="right"/>
            </w:pPr>
            <w:r>
              <w:t>1</w:t>
            </w:r>
            <w:r w:rsidR="00526B4D">
              <w:t>73277,89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692 - Výnosy z kapitálových transferov z rozpočtu obce, VÚC</w:t>
            </w:r>
          </w:p>
          <w:p w:rsidR="00E241BC" w:rsidRDefault="00810036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</w:t>
            </w:r>
            <w:r w:rsidR="00526B4D">
              <w:t>852,64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693 - Výnosy samosprávy z bežných transferov zo ŠR</w:t>
            </w:r>
          </w:p>
          <w:p w:rsidR="00E241BC" w:rsidRDefault="00810036" w:rsidP="0080317F">
            <w:pPr>
              <w:numPr>
                <w:ilvl w:val="0"/>
                <w:numId w:val="10"/>
              </w:numPr>
            </w:pPr>
            <w:r>
              <w:t>bežný transfer na predškolské vzdelávanie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526B4D" w:rsidP="00D20B5E">
            <w:pPr>
              <w:jc w:val="right"/>
            </w:pPr>
            <w:r>
              <w:t>2612,00</w:t>
            </w:r>
          </w:p>
        </w:tc>
      </w:tr>
    </w:tbl>
    <w:p w:rsidR="00E241BC" w:rsidRDefault="00E241BC">
      <w:pPr>
        <w:ind w:left="284"/>
        <w:rPr>
          <w:b/>
          <w:sz w:val="24"/>
          <w:szCs w:val="24"/>
        </w:rPr>
      </w:pPr>
    </w:p>
    <w:p w:rsidR="00E241BC" w:rsidRDefault="0081003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8"/>
        <w:gridCol w:w="4108"/>
      </w:tblGrid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11236,12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80317F">
            <w:r>
              <w:t>502 - Spotreba energie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5796,32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80317F">
            <w:r>
              <w:t xml:space="preserve">518 - Ostatné služby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2900,63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pPr>
              <w:jc w:val="right"/>
            </w:pPr>
            <w:r>
              <w:t>1</w:t>
            </w:r>
            <w:r w:rsidR="00D90C05">
              <w:t>17947,23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41452,83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3592,41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>
            <w:r>
              <w:t xml:space="preserve">551 - Odpisy  DNM a DHM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3</w:t>
            </w:r>
            <w:r w:rsidR="00D90C05">
              <w:t>852,64</w:t>
            </w:r>
          </w:p>
        </w:tc>
      </w:tr>
      <w:tr w:rsidR="00E241BC" w:rsidTr="00D20B5E">
        <w:trPr>
          <w:trHeight w:val="272"/>
        </w:trPr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</w:tcPr>
          <w:p w:rsidR="00E241BC" w:rsidRDefault="00810036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E241BC">
            <w:pPr>
              <w:jc w:val="right"/>
            </w:pP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568 - Ostatné 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90C05" w:rsidP="00D20B5E">
            <w:pPr>
              <w:jc w:val="right"/>
            </w:pPr>
            <w:r>
              <w:t>324,02</w:t>
            </w:r>
          </w:p>
        </w:tc>
      </w:tr>
      <w:tr w:rsidR="00E241BC" w:rsidTr="00D20B5E">
        <w:tc>
          <w:tcPr>
            <w:tcW w:w="60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810036" w:rsidP="00D20B5E">
            <w:r>
              <w:t>588 - Náklady z odvodu príjmov</w:t>
            </w:r>
            <w:r w:rsidR="000F6682">
              <w:t xml:space="preserve"> </w:t>
            </w:r>
            <w:r>
              <w:t>predpis odvodu príjmov RO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241BC" w:rsidRDefault="00D20B5E" w:rsidP="00D20B5E">
            <w:pPr>
              <w:jc w:val="right"/>
            </w:pPr>
            <w:r>
              <w:t>8</w:t>
            </w:r>
            <w:r w:rsidR="00D90C05">
              <w:t>224,76</w:t>
            </w:r>
          </w:p>
        </w:tc>
      </w:tr>
    </w:tbl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4756D5" w:rsidRPr="00FC435A" w:rsidRDefault="004756D5" w:rsidP="00475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756D5" w:rsidRPr="00FC435A" w:rsidRDefault="004756D5" w:rsidP="004756D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756D5" w:rsidRDefault="004756D5" w:rsidP="004756D5">
      <w:pPr>
        <w:jc w:val="center"/>
        <w:rPr>
          <w:b/>
          <w:sz w:val="24"/>
          <w:szCs w:val="24"/>
        </w:rPr>
      </w:pPr>
    </w:p>
    <w:p w:rsidR="004756D5" w:rsidRPr="009F0666" w:rsidRDefault="004756D5" w:rsidP="004756D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Rozpočet </w:t>
      </w:r>
      <w:r>
        <w:rPr>
          <w:sz w:val="24"/>
          <w:szCs w:val="24"/>
        </w:rPr>
        <w:t>školy</w:t>
      </w:r>
      <w:r w:rsidRPr="0082342E">
        <w:rPr>
          <w:sz w:val="24"/>
          <w:szCs w:val="24"/>
        </w:rPr>
        <w:t xml:space="preserve"> bol schválený dňa 2</w:t>
      </w:r>
      <w:r w:rsidR="00DB5145">
        <w:rPr>
          <w:sz w:val="24"/>
          <w:szCs w:val="24"/>
        </w:rPr>
        <w:t>0</w:t>
      </w:r>
      <w:r w:rsidRPr="0082342E">
        <w:rPr>
          <w:sz w:val="24"/>
          <w:szCs w:val="24"/>
        </w:rPr>
        <w:t>.2.201</w:t>
      </w:r>
      <w:r w:rsidR="00DB5145">
        <w:rPr>
          <w:sz w:val="24"/>
          <w:szCs w:val="24"/>
        </w:rPr>
        <w:t>9</w:t>
      </w:r>
      <w:r w:rsidRPr="0082342E">
        <w:rPr>
          <w:sz w:val="24"/>
          <w:szCs w:val="24"/>
        </w:rPr>
        <w:t xml:space="preserve"> uznesením č. </w:t>
      </w:r>
      <w:r w:rsidR="00DB5145">
        <w:rPr>
          <w:sz w:val="24"/>
          <w:szCs w:val="24"/>
        </w:rPr>
        <w:t>17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>Zmeny rozpočtu: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prvá</w:t>
      </w:r>
      <w:r w:rsidRPr="0082342E">
        <w:rPr>
          <w:sz w:val="24"/>
          <w:szCs w:val="24"/>
        </w:rPr>
        <w:t xml:space="preserve"> zmena </w:t>
      </w:r>
      <w:r>
        <w:rPr>
          <w:sz w:val="24"/>
          <w:szCs w:val="24"/>
        </w:rPr>
        <w:t>vykonaná</w:t>
      </w:r>
      <w:r w:rsidRPr="0082342E">
        <w:rPr>
          <w:sz w:val="24"/>
          <w:szCs w:val="24"/>
        </w:rPr>
        <w:t xml:space="preserve"> dňa </w:t>
      </w:r>
      <w:r w:rsidR="00DB5145">
        <w:rPr>
          <w:sz w:val="24"/>
          <w:szCs w:val="24"/>
        </w:rPr>
        <w:t>4</w:t>
      </w:r>
      <w:r w:rsidRPr="0082342E">
        <w:rPr>
          <w:sz w:val="24"/>
          <w:szCs w:val="24"/>
        </w:rPr>
        <w:t>.</w:t>
      </w:r>
      <w:r w:rsidR="00DB5145">
        <w:rPr>
          <w:sz w:val="24"/>
          <w:szCs w:val="24"/>
        </w:rPr>
        <w:t>12</w:t>
      </w:r>
      <w:r w:rsidRPr="0082342E">
        <w:rPr>
          <w:sz w:val="24"/>
          <w:szCs w:val="24"/>
        </w:rPr>
        <w:t>.201</w:t>
      </w:r>
      <w:r w:rsidR="00DB5145">
        <w:rPr>
          <w:sz w:val="24"/>
          <w:szCs w:val="24"/>
        </w:rPr>
        <w:t>9</w:t>
      </w:r>
      <w:r w:rsidRPr="008234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rozpočtové opatrenie č. </w:t>
      </w:r>
      <w:r w:rsidR="00DB5145">
        <w:rPr>
          <w:sz w:val="24"/>
          <w:szCs w:val="24"/>
        </w:rPr>
        <w:t>7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 xml:space="preserve">druhá zmena vykonaná </w:t>
      </w:r>
      <w:r w:rsidRPr="0082342E">
        <w:rPr>
          <w:sz w:val="24"/>
          <w:szCs w:val="24"/>
        </w:rPr>
        <w:t>dňa 1</w:t>
      </w:r>
      <w:r w:rsidR="00DB5145">
        <w:rPr>
          <w:sz w:val="24"/>
          <w:szCs w:val="24"/>
        </w:rPr>
        <w:t>7</w:t>
      </w:r>
      <w:r w:rsidRPr="0082342E">
        <w:rPr>
          <w:sz w:val="24"/>
          <w:szCs w:val="24"/>
        </w:rPr>
        <w:t>.12.201</w:t>
      </w:r>
      <w:r w:rsidR="00DB5145">
        <w:rPr>
          <w:sz w:val="24"/>
          <w:szCs w:val="24"/>
        </w:rPr>
        <w:t>9</w:t>
      </w:r>
      <w:r w:rsidRPr="0082342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 rozpočtové opatrenie č. 1</w:t>
      </w:r>
      <w:r w:rsidR="00DB5145">
        <w:rPr>
          <w:sz w:val="24"/>
          <w:szCs w:val="24"/>
        </w:rPr>
        <w:t>6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tretia zmena vykonaná dňa 1</w:t>
      </w:r>
      <w:r w:rsidR="00DB5145">
        <w:rPr>
          <w:sz w:val="24"/>
          <w:szCs w:val="24"/>
        </w:rPr>
        <w:t>8</w:t>
      </w:r>
      <w:r>
        <w:rPr>
          <w:sz w:val="24"/>
          <w:szCs w:val="24"/>
        </w:rPr>
        <w:t>.12.201</w:t>
      </w:r>
      <w:r w:rsidR="00DB5145">
        <w:rPr>
          <w:sz w:val="24"/>
          <w:szCs w:val="24"/>
        </w:rPr>
        <w:t>9</w:t>
      </w:r>
      <w:r>
        <w:rPr>
          <w:sz w:val="24"/>
          <w:szCs w:val="24"/>
        </w:rPr>
        <w:t xml:space="preserve"> – rozpočtové opatrenie č. 1</w:t>
      </w:r>
      <w:r w:rsidR="00DB5145">
        <w:rPr>
          <w:sz w:val="24"/>
          <w:szCs w:val="24"/>
        </w:rPr>
        <w:t>7</w:t>
      </w:r>
    </w:p>
    <w:p w:rsidR="004756D5" w:rsidRPr="0082342E" w:rsidRDefault="004756D5" w:rsidP="004756D5">
      <w:pPr>
        <w:jc w:val="both"/>
        <w:rPr>
          <w:sz w:val="24"/>
          <w:szCs w:val="24"/>
        </w:rPr>
      </w:pPr>
      <w:r w:rsidRPr="0082342E">
        <w:rPr>
          <w:sz w:val="24"/>
          <w:szCs w:val="24"/>
        </w:rPr>
        <w:t xml:space="preserve">- </w:t>
      </w:r>
      <w:r>
        <w:rPr>
          <w:sz w:val="24"/>
          <w:szCs w:val="24"/>
        </w:rPr>
        <w:t>štvrtá zmena vykonaná dňa 1</w:t>
      </w:r>
      <w:r w:rsidR="00940EE5">
        <w:rPr>
          <w:sz w:val="24"/>
          <w:szCs w:val="24"/>
        </w:rPr>
        <w:t>9</w:t>
      </w:r>
      <w:r>
        <w:rPr>
          <w:sz w:val="24"/>
          <w:szCs w:val="24"/>
        </w:rPr>
        <w:t>.12.201</w:t>
      </w:r>
      <w:r w:rsidR="00DB5145">
        <w:rPr>
          <w:sz w:val="24"/>
          <w:szCs w:val="24"/>
        </w:rPr>
        <w:t>9</w:t>
      </w:r>
      <w:r>
        <w:rPr>
          <w:sz w:val="24"/>
          <w:szCs w:val="24"/>
        </w:rPr>
        <w:t xml:space="preserve"> – rozpočtové opatrenie č. </w:t>
      </w:r>
      <w:r w:rsidR="00DB5145">
        <w:rPr>
          <w:sz w:val="24"/>
          <w:szCs w:val="24"/>
        </w:rPr>
        <w:t>18</w:t>
      </w:r>
    </w:p>
    <w:p w:rsidR="00E241BC" w:rsidRDefault="00E241BC">
      <w:pPr>
        <w:jc w:val="both"/>
        <w:rPr>
          <w:sz w:val="24"/>
          <w:szCs w:val="24"/>
        </w:rPr>
      </w:pPr>
    </w:p>
    <w:p w:rsidR="00E241BC" w:rsidRDefault="00E241BC">
      <w:pPr>
        <w:jc w:val="center"/>
        <w:rPr>
          <w:b/>
          <w:sz w:val="24"/>
          <w:szCs w:val="24"/>
        </w:rPr>
      </w:pP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241BC" w:rsidRDefault="008100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241BC" w:rsidRDefault="00E241BC">
      <w:pPr>
        <w:jc w:val="center"/>
        <w:rPr>
          <w:b/>
          <w:sz w:val="28"/>
        </w:rPr>
      </w:pPr>
    </w:p>
    <w:p w:rsidR="00E241BC" w:rsidRDefault="00E241BC">
      <w:pPr>
        <w:jc w:val="center"/>
        <w:rPr>
          <w:b/>
          <w:sz w:val="28"/>
        </w:rPr>
      </w:pPr>
    </w:p>
    <w:p w:rsidR="00E241BC" w:rsidRDefault="00810036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 nenastal pokles alebo zvýšenie trhovej ceny finančného majetku ani iné zmeny, mimoriadne udalosti alebo skutočnosti.</w:t>
      </w:r>
    </w:p>
    <w:p w:rsidR="00E241BC" w:rsidRDefault="00E241BC">
      <w:pPr>
        <w:spacing w:line="360" w:lineRule="auto"/>
        <w:rPr>
          <w:b/>
          <w:sz w:val="24"/>
          <w:szCs w:val="24"/>
          <w:u w:val="single"/>
        </w:rPr>
      </w:pPr>
    </w:p>
    <w:p w:rsidR="00E241BC" w:rsidRDefault="00E241BC"/>
    <w:sectPr w:rsidR="00E241BC" w:rsidSect="003D4E54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F209F" w:rsidRDefault="00CF209F">
      <w:r>
        <w:separator/>
      </w:r>
    </w:p>
  </w:endnote>
  <w:endnote w:type="continuationSeparator" w:id="0">
    <w:p w:rsidR="00CF209F" w:rsidRDefault="00CF2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241BC" w:rsidRDefault="00673F22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291465"/>
              <wp:effectExtent l="6350" t="1270" r="6350" b="2540"/>
              <wp:wrapSquare wrapText="bothSides"/>
              <wp:docPr id="1" name="Rámec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500" cy="2914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4E54" w:rsidRDefault="00EC1A4A">
                          <w:pPr>
                            <w:pStyle w:val="Pta"/>
                          </w:pPr>
                          <w:r>
                            <w:rPr>
                              <w:color w:val="auto"/>
                            </w:rPr>
                            <w:fldChar w:fldCharType="begin"/>
                          </w:r>
                          <w:r w:rsidR="00F97A03">
                            <w:instrText>PAGE</w:instrText>
                          </w:r>
                          <w:r>
                            <w:fldChar w:fldCharType="separate"/>
                          </w:r>
                          <w:r w:rsidR="00740475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ámec1" o:spid="_x0000_s1026" style="position:absolute;margin-left:560.75pt;margin-top:3.85pt;width:5pt;height:22.9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HaKigIAABAFAAAOAAAAZHJzL2Uyb0RvYy54bWysVNtuEzEQfUfiHyy/p3vpJu2uuql6IQip&#10;QEXhAxzbm7Xw2sZ2simIj+Fb+DHGdtIm8IIQedh4POPjOTNnfHG5HSTacOuEVi0uTnKMuKKaCbVq&#10;8aePi8k5Rs4TxYjUirf4kTt8OX/54mI0DS91ryXjFgGIcs1oWtx7b5osc7TnA3En2nAFzk7bgXgw&#10;7SpjloyAPsiszPNZNmrLjNWUOwe7t8mJ5xG/6zj177vOcY9kiyE3H782fpfhm80vSLOyxPSC7tIg&#10;/5DFQISCS5+gboknaG3FH1CDoFY73fkTqodMd52gPHIANkX+G5uHnhgeuUBxnHkqk/t/sPTd5t4i&#10;waB3GCkyQIs+/PwxcFqE0ozGNRDxYO5tIOfMnaafHVL6pidqxa+s1WPPCYOEYnx2dCAYDo6i5fhW&#10;M0Ama69jlbadHQIg8Efb2IzHp2bwrUcUNmen0xw6RsFT1kU1m4aEMtLszxrr/GuuBxQWLbbQ6ohN&#10;NnfOp9B9SMxdS8EWQspo2NXyRlq0ISCLRfyls9L0JO1GacB1LoXGq90hhlQBSemAma5LO5A/JBB8&#10;gUnUwLe6KKv8uqwni9n52aRaVNNJfZafT/Kivq5neVVXt4vvIYOianrBGFd3QvG9Hovq7/q9m4yk&#10;pKhINLa4npbTSO4o+x2txPUUqntV7ep7FGb1WjFgR5rQ5le7tSdCpnV2nHGsEtDe/8dCRFEEHSQ9&#10;+e1yC4hBHEvNHkEeVkP/oNXwjMCi1/YrRiOMZIvdlzWxHCP5RoHEQAVVmOFoVNOzEgx76Fkeeoii&#10;ANVij1Fa3vg092tjxaqHm4pYFqWvQJadiJp5zgooBAPGLpLZPRFhrg/tGPX8kM1/AQAA//8DAFBL&#10;AwQUAAYACAAAACEASCzXv98AAAAKAQAADwAAAGRycy9kb3ducmV2LnhtbEyP0WqDQBBF3wv9h2UC&#10;fWtWE9RgXUNpSaEQQhvzARt3qhJ31rgbtX/f9al5vDOHO2ey7aRbNmBvG0MCwmUADKk0qqFKwKnY&#10;PW+AWSdJydYQCvhFC9v88SGTqTIjfeNwdBXzJWRTKaB2rks5t2WNWtql6ZD87sf0Wjof+4qrXo6+&#10;XLd8FQQx17Ihf6GWHb7VWF6ONy1gc9p9RYdrsg/eh/jwuf8oriMWQjwtptcXYA4n9w/DrO/VIfdO&#10;Z3MjZVnrc7gKI88KSBJgMxCu58FZQLSOgecZv38h/wMAAP//AwBQSwECLQAUAAYACAAAACEAtoM4&#10;kv4AAADhAQAAEwAAAAAAAAAAAAAAAAAAAAAAW0NvbnRlbnRfVHlwZXNdLnhtbFBLAQItABQABgAI&#10;AAAAIQA4/SH/1gAAAJQBAAALAAAAAAAAAAAAAAAAAC8BAABfcmVscy8ucmVsc1BLAQItABQABgAI&#10;AAAAIQAyjHaKigIAABAFAAAOAAAAAAAAAAAAAAAAAC4CAABkcnMvZTJvRG9jLnhtbFBLAQItABQA&#10;BgAIAAAAIQBILNe/3wAAAAoBAAAPAAAAAAAAAAAAAAAAAOQEAABkcnMvZG93bnJldi54bWxQSwUG&#10;AAAAAAQABADzAAAA8AUAAAAA&#10;" stroked="f" strokecolor="#3465a4">
              <v:fill opacity="0"/>
              <v:stroke joinstyle="round"/>
              <v:textbox>
                <w:txbxContent>
                  <w:p w:rsidR="003D4E54" w:rsidRDefault="00EC1A4A">
                    <w:pPr>
                      <w:pStyle w:val="Pta"/>
                    </w:pPr>
                    <w:r>
                      <w:rPr>
                        <w:color w:val="auto"/>
                      </w:rPr>
                      <w:fldChar w:fldCharType="begin"/>
                    </w:r>
                    <w:r w:rsidR="00F97A03">
                      <w:instrText>PAGE</w:instrText>
                    </w:r>
                    <w:r>
                      <w:fldChar w:fldCharType="separate"/>
                    </w:r>
                    <w:r w:rsidR="00740475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type="square" anchorx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F209F" w:rsidRDefault="00CF209F">
      <w:r>
        <w:separator/>
      </w:r>
    </w:p>
  </w:footnote>
  <w:footnote w:type="continuationSeparator" w:id="0">
    <w:p w:rsidR="00CF209F" w:rsidRDefault="00CF20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241BC" w:rsidRDefault="00810036">
    <w:pPr>
      <w:pStyle w:val="Hlavika"/>
      <w:pBdr>
        <w:bottom w:val="single" w:sz="4" w:space="1" w:color="00000A"/>
      </w:pBdr>
      <w:jc w:val="center"/>
      <w:rPr>
        <w:sz w:val="24"/>
        <w:szCs w:val="24"/>
      </w:rPr>
    </w:pPr>
    <w:r>
      <w:rPr>
        <w:sz w:val="24"/>
        <w:szCs w:val="24"/>
      </w:rPr>
      <w:t>Materská škola Ruskov</w:t>
    </w:r>
  </w:p>
  <w:p w:rsidR="00E241BC" w:rsidRDefault="00810036">
    <w:pPr>
      <w:pStyle w:val="Hlavika"/>
      <w:pBdr>
        <w:bottom w:val="single" w:sz="4" w:space="1" w:color="00000A"/>
      </w:pBdr>
      <w:jc w:val="center"/>
    </w:pPr>
    <w:r>
      <w:rPr>
        <w:sz w:val="24"/>
        <w:szCs w:val="24"/>
      </w:rPr>
      <w:t>Poznámky  individuálnej účtovnej závierky  zostavenej k 31. decembru 201</w:t>
    </w:r>
    <w:r w:rsidR="00D44E4D">
      <w:rPr>
        <w:sz w:val="24"/>
        <w:szCs w:val="24"/>
      </w:rPr>
      <w:t>9</w:t>
    </w:r>
  </w:p>
  <w:p w:rsidR="00E241BC" w:rsidRDefault="00E241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9607B9"/>
    <w:multiLevelType w:val="multilevel"/>
    <w:tmpl w:val="DE480D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975AD2"/>
    <w:multiLevelType w:val="multilevel"/>
    <w:tmpl w:val="C67E4E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F4772E1"/>
    <w:multiLevelType w:val="multilevel"/>
    <w:tmpl w:val="F96896CA"/>
    <w:lvl w:ilvl="0">
      <w:start w:val="1"/>
      <w:numFmt w:val="lowerLetter"/>
      <w:lvlText w:val="%1)"/>
      <w:lvlJc w:val="left"/>
      <w:pPr>
        <w:ind w:left="644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0A09A7"/>
    <w:multiLevelType w:val="multilevel"/>
    <w:tmpl w:val="E0C44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9C7532"/>
    <w:multiLevelType w:val="multilevel"/>
    <w:tmpl w:val="A35C87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b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72A69DE"/>
    <w:multiLevelType w:val="multilevel"/>
    <w:tmpl w:val="8BEA254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A987A47"/>
    <w:multiLevelType w:val="multilevel"/>
    <w:tmpl w:val="6EC86936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4D318C"/>
    <w:multiLevelType w:val="multilevel"/>
    <w:tmpl w:val="F0C43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4436237"/>
    <w:multiLevelType w:val="multilevel"/>
    <w:tmpl w:val="32E4CA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F71B99"/>
    <w:multiLevelType w:val="multilevel"/>
    <w:tmpl w:val="ECD0B00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260E92"/>
    <w:multiLevelType w:val="multilevel"/>
    <w:tmpl w:val="71A8BE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 w15:restartNumberingAfterBreak="0">
    <w:nsid w:val="5E860925"/>
    <w:multiLevelType w:val="multilevel"/>
    <w:tmpl w:val="1E4CD2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2A2E3F"/>
    <w:multiLevelType w:val="multilevel"/>
    <w:tmpl w:val="A3F687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286D1F"/>
    <w:multiLevelType w:val="multilevel"/>
    <w:tmpl w:val="2A623D14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09D16A2"/>
    <w:multiLevelType w:val="multilevel"/>
    <w:tmpl w:val="D10AEC58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8"/>
  </w:num>
  <w:num w:numId="4">
    <w:abstractNumId w:val="3"/>
  </w:num>
  <w:num w:numId="5">
    <w:abstractNumId w:val="0"/>
  </w:num>
  <w:num w:numId="6">
    <w:abstractNumId w:val="13"/>
  </w:num>
  <w:num w:numId="7">
    <w:abstractNumId w:val="7"/>
  </w:num>
  <w:num w:numId="8">
    <w:abstractNumId w:val="9"/>
  </w:num>
  <w:num w:numId="9">
    <w:abstractNumId w:val="15"/>
  </w:num>
  <w:num w:numId="10">
    <w:abstractNumId w:val="6"/>
  </w:num>
  <w:num w:numId="11">
    <w:abstractNumId w:val="10"/>
  </w:num>
  <w:num w:numId="12">
    <w:abstractNumId w:val="12"/>
  </w:num>
  <w:num w:numId="13">
    <w:abstractNumId w:val="14"/>
  </w:num>
  <w:num w:numId="14">
    <w:abstractNumId w:val="5"/>
  </w:num>
  <w:num w:numId="15">
    <w:abstractNumId w:val="1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1BC"/>
    <w:rsid w:val="00083FA2"/>
    <w:rsid w:val="000F6682"/>
    <w:rsid w:val="003D4E54"/>
    <w:rsid w:val="003E23ED"/>
    <w:rsid w:val="004756D5"/>
    <w:rsid w:val="00526B4D"/>
    <w:rsid w:val="00537AFD"/>
    <w:rsid w:val="00606A88"/>
    <w:rsid w:val="00673F22"/>
    <w:rsid w:val="00740475"/>
    <w:rsid w:val="0080317F"/>
    <w:rsid w:val="00810036"/>
    <w:rsid w:val="00905DBE"/>
    <w:rsid w:val="00940EE5"/>
    <w:rsid w:val="00CD085B"/>
    <w:rsid w:val="00CF209F"/>
    <w:rsid w:val="00D20B5E"/>
    <w:rsid w:val="00D44E4D"/>
    <w:rsid w:val="00D46A11"/>
    <w:rsid w:val="00D90C05"/>
    <w:rsid w:val="00DA6CA1"/>
    <w:rsid w:val="00DB5145"/>
    <w:rsid w:val="00E241BC"/>
    <w:rsid w:val="00EC1A4A"/>
    <w:rsid w:val="00F17146"/>
    <w:rsid w:val="00F97A03"/>
    <w:rsid w:val="00FE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827279"/>
  <w15:docId w15:val="{2FF7620B-870C-4584-98CA-49B4BBA12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4BFA"/>
    <w:rPr>
      <w:rFonts w:ascii="Times New Roman" w:eastAsia="Times New Roman" w:hAnsi="Times New Roman" w:cs="Times New Roman"/>
      <w:color w:val="00000A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taChar">
    <w:name w:val="Päta Char"/>
    <w:basedOn w:val="Predvolenpsmoodseku"/>
    <w:link w:val="Pt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qFormat/>
    <w:rsid w:val="00644BFA"/>
  </w:style>
  <w:style w:type="character" w:customStyle="1" w:styleId="ZkladntextChar">
    <w:name w:val="Základný text Char"/>
    <w:basedOn w:val="Predvolenpsmoodseku"/>
    <w:link w:val="Zkladntext"/>
    <w:qFormat/>
    <w:rsid w:val="00644BFA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qFormat/>
    <w:rsid w:val="00644BF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ListLabel1">
    <w:name w:val="ListLabel 1"/>
    <w:qFormat/>
    <w:rsid w:val="003D4E54"/>
    <w:rPr>
      <w:rFonts w:eastAsia="Times New Roman" w:cs="Times New Roman"/>
      <w:sz w:val="24"/>
    </w:rPr>
  </w:style>
  <w:style w:type="character" w:customStyle="1" w:styleId="ListLabel2">
    <w:name w:val="ListLabel 2"/>
    <w:qFormat/>
    <w:rsid w:val="003D4E54"/>
    <w:rPr>
      <w:rFonts w:cs="Courier New"/>
    </w:rPr>
  </w:style>
  <w:style w:type="character" w:customStyle="1" w:styleId="ListLabel3">
    <w:name w:val="ListLabel 3"/>
    <w:qFormat/>
    <w:rsid w:val="003D4E54"/>
    <w:rPr>
      <w:rFonts w:cs="Courier New"/>
    </w:rPr>
  </w:style>
  <w:style w:type="character" w:customStyle="1" w:styleId="ListLabel4">
    <w:name w:val="ListLabel 4"/>
    <w:qFormat/>
    <w:rsid w:val="003D4E54"/>
    <w:rPr>
      <w:rFonts w:cs="Courier New"/>
    </w:rPr>
  </w:style>
  <w:style w:type="character" w:customStyle="1" w:styleId="ListLabel5">
    <w:name w:val="ListLabel 5"/>
    <w:qFormat/>
    <w:rsid w:val="003D4E54"/>
    <w:rPr>
      <w:b/>
      <w:sz w:val="24"/>
      <w:szCs w:val="24"/>
    </w:rPr>
  </w:style>
  <w:style w:type="character" w:customStyle="1" w:styleId="ListLabel6">
    <w:name w:val="ListLabel 6"/>
    <w:qFormat/>
    <w:rsid w:val="003D4E54"/>
    <w:rPr>
      <w:b w:val="0"/>
      <w:sz w:val="24"/>
    </w:rPr>
  </w:style>
  <w:style w:type="character" w:customStyle="1" w:styleId="ListLabel7">
    <w:name w:val="ListLabel 7"/>
    <w:qFormat/>
    <w:rsid w:val="003D4E54"/>
    <w:rPr>
      <w:b w:val="0"/>
      <w:sz w:val="24"/>
    </w:rPr>
  </w:style>
  <w:style w:type="character" w:customStyle="1" w:styleId="ListLabel8">
    <w:name w:val="ListLabel 8"/>
    <w:qFormat/>
    <w:rsid w:val="003D4E54"/>
    <w:rPr>
      <w:b/>
      <w:sz w:val="24"/>
    </w:rPr>
  </w:style>
  <w:style w:type="character" w:customStyle="1" w:styleId="ListLabel9">
    <w:name w:val="ListLabel 9"/>
    <w:qFormat/>
    <w:rsid w:val="003D4E54"/>
    <w:rPr>
      <w:b w:val="0"/>
      <w:sz w:val="24"/>
    </w:rPr>
  </w:style>
  <w:style w:type="character" w:customStyle="1" w:styleId="ListLabel10">
    <w:name w:val="ListLabel 10"/>
    <w:qFormat/>
    <w:rsid w:val="003D4E54"/>
    <w:rPr>
      <w:b/>
      <w:sz w:val="24"/>
    </w:rPr>
  </w:style>
  <w:style w:type="character" w:customStyle="1" w:styleId="ListLabel11">
    <w:name w:val="ListLabel 11"/>
    <w:qFormat/>
    <w:rsid w:val="003D4E54"/>
    <w:rPr>
      <w:rFonts w:eastAsia="Times New Roman" w:cs="Times New Roman"/>
      <w:sz w:val="24"/>
    </w:rPr>
  </w:style>
  <w:style w:type="character" w:customStyle="1" w:styleId="ListLabel12">
    <w:name w:val="ListLabel 12"/>
    <w:qFormat/>
    <w:rsid w:val="003D4E54"/>
    <w:rPr>
      <w:rFonts w:cs="Courier New"/>
    </w:rPr>
  </w:style>
  <w:style w:type="character" w:customStyle="1" w:styleId="ListLabel13">
    <w:name w:val="ListLabel 13"/>
    <w:qFormat/>
    <w:rsid w:val="003D4E54"/>
    <w:rPr>
      <w:rFonts w:cs="Courier New"/>
    </w:rPr>
  </w:style>
  <w:style w:type="character" w:customStyle="1" w:styleId="ListLabel14">
    <w:name w:val="ListLabel 14"/>
    <w:qFormat/>
    <w:rsid w:val="003D4E54"/>
    <w:rPr>
      <w:rFonts w:cs="Courier New"/>
    </w:rPr>
  </w:style>
  <w:style w:type="character" w:customStyle="1" w:styleId="ListLabel15">
    <w:name w:val="ListLabel 15"/>
    <w:qFormat/>
    <w:rsid w:val="003D4E54"/>
    <w:rPr>
      <w:b/>
    </w:rPr>
  </w:style>
  <w:style w:type="character" w:customStyle="1" w:styleId="ListLabel16">
    <w:name w:val="ListLabel 16"/>
    <w:qFormat/>
    <w:rsid w:val="003D4E54"/>
    <w:rPr>
      <w:rFonts w:cs="Courier New"/>
    </w:rPr>
  </w:style>
  <w:style w:type="character" w:customStyle="1" w:styleId="ListLabel17">
    <w:name w:val="ListLabel 17"/>
    <w:qFormat/>
    <w:rsid w:val="003D4E54"/>
    <w:rPr>
      <w:rFonts w:cs="Courier New"/>
    </w:rPr>
  </w:style>
  <w:style w:type="character" w:customStyle="1" w:styleId="ListLabel18">
    <w:name w:val="ListLabel 18"/>
    <w:qFormat/>
    <w:rsid w:val="003D4E54"/>
    <w:rPr>
      <w:rFonts w:cs="Courier New"/>
    </w:rPr>
  </w:style>
  <w:style w:type="character" w:customStyle="1" w:styleId="ListLabel19">
    <w:name w:val="ListLabel 19"/>
    <w:qFormat/>
    <w:rsid w:val="003D4E54"/>
    <w:rPr>
      <w:rFonts w:cs="Times New Roman"/>
      <w:sz w:val="24"/>
    </w:rPr>
  </w:style>
  <w:style w:type="character" w:customStyle="1" w:styleId="ListLabel20">
    <w:name w:val="ListLabel 20"/>
    <w:qFormat/>
    <w:rsid w:val="003D4E54"/>
    <w:rPr>
      <w:rFonts w:cs="Courier New"/>
    </w:rPr>
  </w:style>
  <w:style w:type="character" w:customStyle="1" w:styleId="ListLabel21">
    <w:name w:val="ListLabel 21"/>
    <w:qFormat/>
    <w:rsid w:val="003D4E54"/>
    <w:rPr>
      <w:rFonts w:cs="Wingdings"/>
    </w:rPr>
  </w:style>
  <w:style w:type="character" w:customStyle="1" w:styleId="ListLabel22">
    <w:name w:val="ListLabel 22"/>
    <w:qFormat/>
    <w:rsid w:val="003D4E54"/>
    <w:rPr>
      <w:rFonts w:cs="Symbol"/>
    </w:rPr>
  </w:style>
  <w:style w:type="character" w:customStyle="1" w:styleId="ListLabel23">
    <w:name w:val="ListLabel 23"/>
    <w:qFormat/>
    <w:rsid w:val="003D4E54"/>
    <w:rPr>
      <w:rFonts w:cs="Courier New"/>
    </w:rPr>
  </w:style>
  <w:style w:type="character" w:customStyle="1" w:styleId="ListLabel24">
    <w:name w:val="ListLabel 24"/>
    <w:qFormat/>
    <w:rsid w:val="003D4E54"/>
    <w:rPr>
      <w:rFonts w:cs="Wingdings"/>
    </w:rPr>
  </w:style>
  <w:style w:type="character" w:customStyle="1" w:styleId="ListLabel25">
    <w:name w:val="ListLabel 25"/>
    <w:qFormat/>
    <w:rsid w:val="003D4E54"/>
    <w:rPr>
      <w:rFonts w:cs="Symbol"/>
    </w:rPr>
  </w:style>
  <w:style w:type="character" w:customStyle="1" w:styleId="ListLabel26">
    <w:name w:val="ListLabel 26"/>
    <w:qFormat/>
    <w:rsid w:val="003D4E54"/>
    <w:rPr>
      <w:rFonts w:cs="Courier New"/>
    </w:rPr>
  </w:style>
  <w:style w:type="character" w:customStyle="1" w:styleId="ListLabel27">
    <w:name w:val="ListLabel 27"/>
    <w:qFormat/>
    <w:rsid w:val="003D4E54"/>
    <w:rPr>
      <w:rFonts w:cs="Wingdings"/>
    </w:rPr>
  </w:style>
  <w:style w:type="character" w:customStyle="1" w:styleId="ListLabel28">
    <w:name w:val="ListLabel 28"/>
    <w:qFormat/>
    <w:rsid w:val="003D4E54"/>
    <w:rPr>
      <w:b/>
      <w:sz w:val="24"/>
      <w:szCs w:val="24"/>
    </w:rPr>
  </w:style>
  <w:style w:type="character" w:customStyle="1" w:styleId="ListLabel29">
    <w:name w:val="ListLabel 29"/>
    <w:qFormat/>
    <w:rsid w:val="003D4E54"/>
    <w:rPr>
      <w:b w:val="0"/>
      <w:sz w:val="24"/>
    </w:rPr>
  </w:style>
  <w:style w:type="character" w:customStyle="1" w:styleId="ListLabel30">
    <w:name w:val="ListLabel 30"/>
    <w:qFormat/>
    <w:rsid w:val="003D4E54"/>
    <w:rPr>
      <w:b w:val="0"/>
      <w:sz w:val="24"/>
    </w:rPr>
  </w:style>
  <w:style w:type="character" w:customStyle="1" w:styleId="ListLabel31">
    <w:name w:val="ListLabel 31"/>
    <w:qFormat/>
    <w:rsid w:val="003D4E54"/>
    <w:rPr>
      <w:b/>
      <w:sz w:val="24"/>
    </w:rPr>
  </w:style>
  <w:style w:type="character" w:customStyle="1" w:styleId="ListLabel32">
    <w:name w:val="ListLabel 32"/>
    <w:qFormat/>
    <w:rsid w:val="003D4E54"/>
    <w:rPr>
      <w:b w:val="0"/>
      <w:sz w:val="24"/>
    </w:rPr>
  </w:style>
  <w:style w:type="character" w:customStyle="1" w:styleId="ListLabel33">
    <w:name w:val="ListLabel 33"/>
    <w:qFormat/>
    <w:rsid w:val="003D4E54"/>
    <w:rPr>
      <w:b/>
      <w:sz w:val="24"/>
    </w:rPr>
  </w:style>
  <w:style w:type="character" w:customStyle="1" w:styleId="ListLabel34">
    <w:name w:val="ListLabel 34"/>
    <w:qFormat/>
    <w:rsid w:val="003D4E54"/>
    <w:rPr>
      <w:rFonts w:cs="Times New Roman"/>
      <w:sz w:val="24"/>
    </w:rPr>
  </w:style>
  <w:style w:type="character" w:customStyle="1" w:styleId="ListLabel35">
    <w:name w:val="ListLabel 35"/>
    <w:qFormat/>
    <w:rsid w:val="003D4E54"/>
    <w:rPr>
      <w:rFonts w:cs="Courier New"/>
    </w:rPr>
  </w:style>
  <w:style w:type="character" w:customStyle="1" w:styleId="ListLabel36">
    <w:name w:val="ListLabel 36"/>
    <w:qFormat/>
    <w:rsid w:val="003D4E54"/>
    <w:rPr>
      <w:rFonts w:cs="Wingdings"/>
    </w:rPr>
  </w:style>
  <w:style w:type="character" w:customStyle="1" w:styleId="ListLabel37">
    <w:name w:val="ListLabel 37"/>
    <w:qFormat/>
    <w:rsid w:val="003D4E54"/>
    <w:rPr>
      <w:rFonts w:cs="Symbol"/>
    </w:rPr>
  </w:style>
  <w:style w:type="character" w:customStyle="1" w:styleId="ListLabel38">
    <w:name w:val="ListLabel 38"/>
    <w:qFormat/>
    <w:rsid w:val="003D4E54"/>
    <w:rPr>
      <w:rFonts w:cs="Courier New"/>
    </w:rPr>
  </w:style>
  <w:style w:type="character" w:customStyle="1" w:styleId="ListLabel39">
    <w:name w:val="ListLabel 39"/>
    <w:qFormat/>
    <w:rsid w:val="003D4E54"/>
    <w:rPr>
      <w:rFonts w:cs="Wingdings"/>
    </w:rPr>
  </w:style>
  <w:style w:type="character" w:customStyle="1" w:styleId="ListLabel40">
    <w:name w:val="ListLabel 40"/>
    <w:qFormat/>
    <w:rsid w:val="003D4E54"/>
    <w:rPr>
      <w:rFonts w:cs="Symbol"/>
    </w:rPr>
  </w:style>
  <w:style w:type="character" w:customStyle="1" w:styleId="ListLabel41">
    <w:name w:val="ListLabel 41"/>
    <w:qFormat/>
    <w:rsid w:val="003D4E54"/>
    <w:rPr>
      <w:rFonts w:cs="Courier New"/>
    </w:rPr>
  </w:style>
  <w:style w:type="character" w:customStyle="1" w:styleId="ListLabel42">
    <w:name w:val="ListLabel 42"/>
    <w:qFormat/>
    <w:rsid w:val="003D4E54"/>
    <w:rPr>
      <w:rFonts w:cs="Wingdings"/>
    </w:rPr>
  </w:style>
  <w:style w:type="character" w:customStyle="1" w:styleId="ListLabel43">
    <w:name w:val="ListLabel 43"/>
    <w:qFormat/>
    <w:rsid w:val="003D4E54"/>
    <w:rPr>
      <w:b/>
    </w:rPr>
  </w:style>
  <w:style w:type="character" w:customStyle="1" w:styleId="ListLabel44">
    <w:name w:val="ListLabel 44"/>
    <w:qFormat/>
    <w:rsid w:val="003D4E54"/>
    <w:rPr>
      <w:rFonts w:cs="Symbol"/>
      <w:b w:val="0"/>
      <w:sz w:val="24"/>
    </w:rPr>
  </w:style>
  <w:style w:type="character" w:customStyle="1" w:styleId="ListLabel45">
    <w:name w:val="ListLabel 45"/>
    <w:qFormat/>
    <w:rsid w:val="003D4E54"/>
    <w:rPr>
      <w:rFonts w:cs="Courier New"/>
    </w:rPr>
  </w:style>
  <w:style w:type="character" w:customStyle="1" w:styleId="ListLabel46">
    <w:name w:val="ListLabel 46"/>
    <w:qFormat/>
    <w:rsid w:val="003D4E54"/>
    <w:rPr>
      <w:rFonts w:cs="Wingdings"/>
    </w:rPr>
  </w:style>
  <w:style w:type="character" w:customStyle="1" w:styleId="ListLabel47">
    <w:name w:val="ListLabel 47"/>
    <w:qFormat/>
    <w:rsid w:val="003D4E54"/>
    <w:rPr>
      <w:rFonts w:cs="Symbol"/>
    </w:rPr>
  </w:style>
  <w:style w:type="character" w:customStyle="1" w:styleId="ListLabel48">
    <w:name w:val="ListLabel 48"/>
    <w:qFormat/>
    <w:rsid w:val="003D4E54"/>
    <w:rPr>
      <w:rFonts w:cs="Courier New"/>
    </w:rPr>
  </w:style>
  <w:style w:type="character" w:customStyle="1" w:styleId="ListLabel49">
    <w:name w:val="ListLabel 49"/>
    <w:qFormat/>
    <w:rsid w:val="003D4E54"/>
    <w:rPr>
      <w:rFonts w:cs="Wingdings"/>
    </w:rPr>
  </w:style>
  <w:style w:type="character" w:customStyle="1" w:styleId="ListLabel50">
    <w:name w:val="ListLabel 50"/>
    <w:qFormat/>
    <w:rsid w:val="003D4E54"/>
    <w:rPr>
      <w:rFonts w:cs="Symbol"/>
    </w:rPr>
  </w:style>
  <w:style w:type="character" w:customStyle="1" w:styleId="ListLabel51">
    <w:name w:val="ListLabel 51"/>
    <w:qFormat/>
    <w:rsid w:val="003D4E54"/>
    <w:rPr>
      <w:rFonts w:cs="Courier New"/>
    </w:rPr>
  </w:style>
  <w:style w:type="character" w:customStyle="1" w:styleId="ListLabel52">
    <w:name w:val="ListLabel 52"/>
    <w:qFormat/>
    <w:rsid w:val="003D4E54"/>
    <w:rPr>
      <w:rFonts w:cs="Wingdings"/>
    </w:rPr>
  </w:style>
  <w:style w:type="paragraph" w:customStyle="1" w:styleId="Nadpis">
    <w:name w:val="Nadpis"/>
    <w:basedOn w:val="Normlny"/>
    <w:next w:val="Zkladntext"/>
    <w:qFormat/>
    <w:rsid w:val="003D4E54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644BFA"/>
    <w:pPr>
      <w:ind w:left="426"/>
      <w:jc w:val="both"/>
    </w:pPr>
    <w:rPr>
      <w:sz w:val="18"/>
    </w:rPr>
  </w:style>
  <w:style w:type="paragraph" w:styleId="Zoznam">
    <w:name w:val="List"/>
    <w:basedOn w:val="Zkladntext"/>
    <w:rsid w:val="003D4E54"/>
    <w:rPr>
      <w:rFonts w:cs="Mangal"/>
    </w:rPr>
  </w:style>
  <w:style w:type="paragraph" w:styleId="Popis">
    <w:name w:val="caption"/>
    <w:basedOn w:val="Normlny"/>
    <w:qFormat/>
    <w:rsid w:val="003D4E5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3D4E54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644BFA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qFormat/>
    <w:rsid w:val="00644BFA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4BFA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  <w:rsid w:val="003D4E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1311</Words>
  <Characters>7473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Asus000</dc:creator>
  <cp:lastModifiedBy>MSRUSKOV</cp:lastModifiedBy>
  <cp:revision>4</cp:revision>
  <dcterms:created xsi:type="dcterms:W3CDTF">2020-04-16T11:04:00Z</dcterms:created>
  <dcterms:modified xsi:type="dcterms:W3CDTF">2020-04-16T12:33:00Z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