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7525" w:rsidRPr="004F7525" w:rsidRDefault="004F7525" w:rsidP="004F7525">
      <w:pPr>
        <w:pStyle w:val="Bezriadkovania"/>
        <w:jc w:val="center"/>
        <w:rPr>
          <w:i/>
          <w:sz w:val="24"/>
          <w:szCs w:val="24"/>
        </w:rPr>
      </w:pPr>
      <w:r w:rsidRPr="004F7525">
        <w:rPr>
          <w:i/>
          <w:sz w:val="24"/>
          <w:szCs w:val="24"/>
        </w:rPr>
        <w:t>Materská škola v Cíferi, Nám. A. Hlinku 32,  919 43  CÍFER</w:t>
      </w:r>
    </w:p>
    <w:p w:rsidR="004F7525" w:rsidRDefault="004F7525" w:rsidP="004F7525">
      <w:pPr>
        <w:jc w:val="center"/>
        <w:rPr>
          <w:b/>
          <w:sz w:val="36"/>
        </w:rPr>
      </w:pPr>
    </w:p>
    <w:p w:rsidR="004F7525" w:rsidRDefault="004F7525" w:rsidP="004F7525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31.12.2019 </w:t>
      </w:r>
    </w:p>
    <w:p w:rsidR="004F7525" w:rsidRDefault="004F7525" w:rsidP="004F7525">
      <w:pPr>
        <w:rPr>
          <w:b/>
          <w:sz w:val="24"/>
          <w:szCs w:val="24"/>
          <w:u w:val="single"/>
        </w:rPr>
      </w:pPr>
    </w:p>
    <w:p w:rsidR="004F7525" w:rsidRDefault="004F7525" w:rsidP="004F7525">
      <w:pPr>
        <w:rPr>
          <w:b/>
          <w:sz w:val="24"/>
          <w:szCs w:val="24"/>
          <w:u w:val="single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F7525" w:rsidRDefault="004F7525" w:rsidP="004F752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F7525" w:rsidRDefault="004F7525" w:rsidP="004F752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sz w:val="24"/>
                <w:szCs w:val="24"/>
              </w:rPr>
            </w:pP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Materská škola v Cíferi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A .Hlinku 32,  919 43  CÍFER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37841491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01.október 2002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CÍFER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A. Hlinku 31,  919 43  CÍFER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7525" w:rsidRDefault="004F752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7525" w:rsidRDefault="004F752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F7525" w:rsidRDefault="004F7525" w:rsidP="004F752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Výchovno-vyučovacia činnosť pre </w:t>
            </w:r>
            <w:proofErr w:type="spellStart"/>
            <w:r>
              <w:rPr>
                <w:color w:val="000000"/>
                <w:sz w:val="24"/>
                <w:szCs w:val="24"/>
              </w:rPr>
              <w:t>predprimárne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vzdelávanie</w:t>
            </w:r>
          </w:p>
        </w:tc>
      </w:tr>
    </w:tbl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F7525" w:rsidRDefault="004F7525" w:rsidP="004F752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Jarmila ADAMÍKOVÁ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Veronika  BALÁŽIOVÁ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Poverená zastupovaním riaditeľky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28,5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F7525" w:rsidRDefault="004F7525" w:rsidP="001F001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4F7525" w:rsidRDefault="004F7525">
            <w:pPr>
              <w:rPr>
                <w:sz w:val="24"/>
                <w:szCs w:val="24"/>
              </w:rPr>
            </w:pPr>
          </w:p>
          <w:p w:rsidR="004F7525" w:rsidRDefault="004F7525">
            <w:pPr>
              <w:rPr>
                <w:sz w:val="24"/>
                <w:szCs w:val="24"/>
              </w:rPr>
            </w:pP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F7525" w:rsidRDefault="004F7525" w:rsidP="004F7525">
      <w:pPr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F7525" w:rsidRDefault="004F7525" w:rsidP="004F7525">
      <w:pPr>
        <w:spacing w:line="360" w:lineRule="auto"/>
        <w:jc w:val="both"/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F7525" w:rsidRDefault="004F7525" w:rsidP="004F752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F7525" w:rsidRDefault="004F7525" w:rsidP="004F7525">
      <w:pPr>
        <w:ind w:left="284"/>
        <w:jc w:val="both"/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</w:t>
      </w:r>
      <w:r>
        <w:rPr>
          <w:b/>
          <w:color w:val="000000"/>
          <w:sz w:val="24"/>
          <w:szCs w:val="24"/>
        </w:rPr>
        <w:t xml:space="preserve">položiek majetku a záväzkov </w:t>
      </w:r>
    </w:p>
    <w:p w:rsidR="004F7525" w:rsidRDefault="004F7525" w:rsidP="004F7525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4F7525" w:rsidRDefault="004F7525" w:rsidP="004F7525">
      <w:pPr>
        <w:ind w:left="284"/>
        <w:jc w:val="both"/>
        <w:rPr>
          <w:rFonts w:cs="Tahoma"/>
          <w:bCs/>
          <w:sz w:val="22"/>
          <w:szCs w:val="22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F7525" w:rsidRDefault="004F7525" w:rsidP="004F7525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 xml:space="preserve">. </w:t>
      </w:r>
    </w:p>
    <w:p w:rsidR="004F7525" w:rsidRDefault="004F7525" w:rsidP="004F7525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4F7525" w:rsidRDefault="004F7525" w:rsidP="004F7525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  <w:r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4F7525" w:rsidRDefault="004F7525" w:rsidP="004F7525">
      <w:pPr>
        <w:jc w:val="both"/>
        <w:rPr>
          <w:color w:val="FF0000"/>
          <w:sz w:val="24"/>
          <w:szCs w:val="24"/>
        </w:rPr>
      </w:pPr>
    </w:p>
    <w:p w:rsidR="004F7525" w:rsidRDefault="004F7525" w:rsidP="004F7525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25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16,7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8,4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2,5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5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100</w:t>
            </w:r>
          </w:p>
        </w:tc>
      </w:tr>
    </w:tbl>
    <w:p w:rsidR="004F7525" w:rsidRDefault="004F7525" w:rsidP="004F7525">
      <w:pPr>
        <w:jc w:val="both"/>
        <w:rPr>
          <w:sz w:val="24"/>
        </w:rPr>
      </w:pPr>
      <w:r>
        <w:rPr>
          <w:sz w:val="24"/>
        </w:rPr>
        <w:lastRenderedPageBreak/>
        <w:t xml:space="preserve">Drobný nehmotný majetok od 2 600,00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4F7525" w:rsidRDefault="004F7525" w:rsidP="004F7525">
      <w:pPr>
        <w:jc w:val="both"/>
        <w:rPr>
          <w:sz w:val="24"/>
        </w:rPr>
      </w:pPr>
      <w:r>
        <w:rPr>
          <w:sz w:val="24"/>
        </w:rPr>
        <w:t xml:space="preserve">Drobný hmotný majetok od 50,00 Eur do 1 700,00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4F7525" w:rsidRDefault="004F7525" w:rsidP="004F7525">
      <w:pPr>
        <w:pStyle w:val="Zkladntext"/>
        <w:ind w:left="0"/>
        <w:rPr>
          <w:sz w:val="24"/>
          <w:szCs w:val="24"/>
          <w:u w:val="single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F7525" w:rsidRDefault="004F7525" w:rsidP="004F7525">
      <w:pPr>
        <w:jc w:val="both"/>
        <w:rPr>
          <w:b/>
          <w:sz w:val="24"/>
          <w:szCs w:val="24"/>
        </w:rPr>
      </w:pP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4F7525" w:rsidRDefault="004F7525" w:rsidP="004F7525">
      <w:pPr>
        <w:jc w:val="both"/>
        <w:rPr>
          <w:b/>
          <w:sz w:val="24"/>
          <w:szCs w:val="24"/>
        </w:rPr>
      </w:pP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F7525" w:rsidRDefault="004F7525" w:rsidP="004F752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F7525" w:rsidRDefault="004F7525" w:rsidP="004F752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color w:val="00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000000"/>
          <w:sz w:val="24"/>
          <w:szCs w:val="24"/>
        </w:rPr>
        <w:t>- v roku 2018 nenastal prírastok ani úbytok vo výške hodnoty dlhodobého majetku</w:t>
      </w:r>
    </w:p>
    <w:p w:rsidR="004F7525" w:rsidRDefault="004F7525" w:rsidP="004F7525">
      <w:pPr>
        <w:jc w:val="both"/>
        <w:rPr>
          <w:color w:val="FF0000"/>
          <w:sz w:val="24"/>
          <w:szCs w:val="24"/>
        </w:rPr>
      </w:pPr>
    </w:p>
    <w:p w:rsidR="004F7525" w:rsidRDefault="004F7525" w:rsidP="004F752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right"/>
            </w:pPr>
            <w:r>
              <w:t>0,00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right"/>
            </w:pPr>
            <w:r>
              <w:t>611 619,10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right"/>
            </w:pPr>
            <w:r>
              <w:t>30 374,48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right"/>
            </w:pPr>
            <w:r>
              <w:t>0,00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</w:tbl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F7525" w:rsidRDefault="004F7525" w:rsidP="004F7525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  Obežný majetok </w:t>
      </w:r>
    </w:p>
    <w:p w:rsidR="004F7525" w:rsidRDefault="004F7525" w:rsidP="004F752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Opravné položky k zásobám ÚJ neuplatňuje</w:t>
      </w:r>
    </w:p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F7525" w:rsidRDefault="004F7525" w:rsidP="004F752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Pohľadávky ÚJ nemá</w:t>
      </w:r>
    </w:p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266,67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279,78</w:t>
            </w: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62,25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160,58</w:t>
            </w: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113,80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28,97</w:t>
            </w: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IVES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90,62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90,23</w:t>
            </w: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 w:rsidP="001F001F">
            <w:pPr>
              <w:numPr>
                <w:ilvl w:val="0"/>
                <w:numId w:val="9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 w:rsidP="001F001F">
            <w:pPr>
              <w:numPr>
                <w:ilvl w:val="0"/>
                <w:numId w:val="9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b/>
              </w:rPr>
            </w:pP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F7525" w:rsidRDefault="004F7525" w:rsidP="004F752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F7525" w:rsidRDefault="004F7525" w:rsidP="004F7525">
      <w:pPr>
        <w:rPr>
          <w:sz w:val="24"/>
          <w:szCs w:val="24"/>
        </w:rPr>
      </w:pP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992"/>
        <w:gridCol w:w="567"/>
        <w:gridCol w:w="1134"/>
        <w:gridCol w:w="3226"/>
      </w:tblGrid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31.12.2019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420,13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28,11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9 203,10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-8 754,86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</w:rPr>
            </w:pPr>
            <w:r>
              <w:rPr>
                <w:color w:val="000000"/>
              </w:rPr>
              <w:t>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64,92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10 129,12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10 194,04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</w:tbl>
    <w:p w:rsidR="004F7525" w:rsidRDefault="004F7525" w:rsidP="004F7525">
      <w:pPr>
        <w:rPr>
          <w:sz w:val="24"/>
          <w:szCs w:val="24"/>
        </w:rPr>
      </w:pPr>
    </w:p>
    <w:p w:rsidR="004F7525" w:rsidRDefault="004F7525" w:rsidP="004F752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F7525" w:rsidRDefault="004F7525" w:rsidP="004F75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4F7525" w:rsidRDefault="004F7525" w:rsidP="004F7525">
      <w:pPr>
        <w:ind w:left="284"/>
        <w:rPr>
          <w:sz w:val="24"/>
          <w:szCs w:val="24"/>
        </w:rPr>
      </w:pPr>
      <w:r>
        <w:rPr>
          <w:sz w:val="24"/>
          <w:szCs w:val="24"/>
        </w:rPr>
        <w:t>Rezervy ÚJ nevytvára</w:t>
      </w:r>
    </w:p>
    <w:p w:rsidR="004F7525" w:rsidRDefault="004F7525" w:rsidP="004F7525">
      <w:pPr>
        <w:ind w:left="284"/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F7525" w:rsidRDefault="004F7525" w:rsidP="004F752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 ÚJ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31.12.2019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31.12.2018   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50 268,05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36 190,94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44,99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24 862,39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16 678,53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14 905,72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10291,72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3 534,74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1757,57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6 965,20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6 911,86</w:t>
            </w: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lastRenderedPageBreak/>
        <w:t>Čl. V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69 102,38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77 795,11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602 - Tržby z predaja služieb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školné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strava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réžia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iné nedaňové príjmy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  <w:p w:rsidR="004F7525" w:rsidRDefault="004F7525">
            <w:pPr>
              <w:jc w:val="center"/>
            </w:pPr>
            <w:r>
              <w:t>16 735,40</w:t>
            </w:r>
          </w:p>
          <w:p w:rsidR="004F7525" w:rsidRDefault="004F7525">
            <w:pPr>
              <w:jc w:val="center"/>
            </w:pPr>
            <w:r>
              <w:t>32 306,96</w:t>
            </w:r>
          </w:p>
          <w:p w:rsidR="004F7525" w:rsidRDefault="004F7525">
            <w:pPr>
              <w:jc w:val="center"/>
            </w:pPr>
            <w:r>
              <w:t>10 520,05</w:t>
            </w:r>
          </w:p>
          <w:p w:rsidR="004F7525" w:rsidRDefault="004F7525">
            <w:pPr>
              <w:jc w:val="center"/>
            </w:pPr>
            <w:r>
              <w:t xml:space="preserve">  1 396,50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  <w:p w:rsidR="004F7525" w:rsidRDefault="004F7525">
            <w:pPr>
              <w:jc w:val="center"/>
            </w:pPr>
            <w:r>
              <w:t>15 876,00</w:t>
            </w:r>
          </w:p>
          <w:p w:rsidR="004F7525" w:rsidRDefault="004F7525">
            <w:pPr>
              <w:jc w:val="center"/>
            </w:pPr>
            <w:r>
              <w:t>40 732,62</w:t>
            </w:r>
          </w:p>
          <w:p w:rsidR="004F7525" w:rsidRDefault="004F7525">
            <w:pPr>
              <w:jc w:val="center"/>
            </w:pPr>
            <w:r>
              <w:t>17 194,18</w:t>
            </w:r>
          </w:p>
          <w:p w:rsidR="004F7525" w:rsidRDefault="004F7525">
            <w:pPr>
              <w:jc w:val="center"/>
            </w:pPr>
            <w:r>
              <w:t xml:space="preserve">  3 992,31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604 - Tržby za tovar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607 - Výnosy z nehnuteľnosti na predaj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622 - Aktivácia vnútroorganizačných služieb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624 - Aktivácia DHM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632 - Daňové výnosy samosprávy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podielové dane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 xml:space="preserve">daň z nehnuteľností 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daň za psa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633 - Výnosy z poplatkov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 xml:space="preserve">správne poplatky 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KO a DSO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661 - Tržby z predaja CP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 xml:space="preserve">predaj akcií 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662 - Úroky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668 - Ostatné finančné výnosy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672 - Náhrady škôd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691 - Výnosy z bežných transferov z rozpočtu obce, VÚC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 xml:space="preserve">bežný transfer materskú 42na školskú jedáleň 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465 330,41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418 051,08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692 - Výnosy z kapitálových transferov z rozpočtu obce, VÚC z toho:</w:t>
            </w:r>
          </w:p>
          <w:p w:rsidR="004F7525" w:rsidRDefault="004F7525" w:rsidP="001F001F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10 408,80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10408,50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693 - Výnosy samosprávy z bežných transferov zo ŠR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 xml:space="preserve">bežný transfer na 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19 911,00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9 545,00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694 - Výnosy samosprávy z kapitálových transferov zo ŠR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8 219,20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8 219,50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695 - Výnosy samosprávy z bežných transferov od EÚ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lastRenderedPageBreak/>
              <w:t>696 - Výnosy samosprávy z kapitálových transferov od EÚ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697 - Výnosy samosprávy z bežných transferov od ostatných subjektov mimo verejnej správy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698 - Výnosy samosprávy z kapitálových transferov od ostatných subjektov mimo verejnej správy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699 - Výnosy samosprávy  z odvodu rozpočtových príjmov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641 - Tržby z predaja DNM a DHM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642 - Tržby z predaja materiálu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646 - Výnosy z odpísaných pohľadávok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648 - Ostatné výnosy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653 - Zúčtovanie ostatných rezerv z prevádzkovej činnosti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658 - Zúčtovanie ostatných opravných položiek z prevádzkovej činnosti</w:t>
            </w:r>
          </w:p>
          <w:p w:rsidR="004F7525" w:rsidRDefault="004F7525">
            <w:r>
              <w:t>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</w:tbl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Celková výška výnosov k 31.12.2019 bola vykázaná vo výške 574 368,29 €, čo predstavuje nárast výnosov oproti roku 2018, keď bola celková výška výnosov vykázaná vo výške 511 016,65 €. 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Nárast výnosov bol spôsobený zvýšením tarifných platov zamestnancom vo verejnej správe k 1.1.2019 a k 1.9.2019 a následne odvíjajúcim sa odvodom do poisťovní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268"/>
      </w:tblGrid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501 - Spotreba materiálu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60 209,25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57 280,30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502 - Spotreba energie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elektrická energia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voda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plyn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13 307,33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16 427,28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507 - Predaná nehnuteľnosť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511 - Opravy a udržiavanie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5 578,88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8 297,33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10,80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513 - Náklady na reprezentáciu 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518 - Ostatné služby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12 022,17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12 225,52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308 784,47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266 868,64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106 595,76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93 232,93  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9 225,38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7 512,45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lastRenderedPageBreak/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    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    0,00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538 - Ostatné dane a poplatky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457,60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400,40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551 - Odpisy  DNM a DHM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odpisy z vlastných zdrojov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18 628,00</w:t>
            </w:r>
          </w:p>
          <w:p w:rsidR="004F7525" w:rsidRDefault="004F7525">
            <w:pPr>
              <w:jc w:val="center"/>
            </w:pPr>
            <w:r>
              <w:t>10 408,50</w:t>
            </w:r>
          </w:p>
          <w:p w:rsidR="004F7525" w:rsidRDefault="004F7525">
            <w:pPr>
              <w:jc w:val="center"/>
            </w:pPr>
            <w:r>
              <w:t xml:space="preserve">  8 219,50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18 628,00</w:t>
            </w:r>
          </w:p>
          <w:p w:rsidR="004F7525" w:rsidRDefault="004F7525">
            <w:pPr>
              <w:jc w:val="center"/>
            </w:pPr>
            <w:r>
              <w:t>10 408,50</w:t>
            </w:r>
          </w:p>
          <w:p w:rsidR="004F7525" w:rsidRDefault="004F7525">
            <w:pPr>
              <w:jc w:val="center"/>
            </w:pPr>
            <w:r>
              <w:t xml:space="preserve">  8 219,50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553 - Tvorba ostatných rezerv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558 - Tvorba ostatných opravných položiek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k daňovým pohľadávkam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561 - Predané CP a podiely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562 - Úroky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568 - Ostatné finančné náklady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710,16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804,19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572 - Škody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584 - Náklady na transfery z rozpočtu obce, VÚC do RO, PO zriadených obcou alebo VÚC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bežný transfer xxx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585 - Náklady na transfery z rozpočtu obce, VÚC ostatným subjektov verejnej správy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586 - Náklady na transfery z rozpočtu obce, VÚC subjektov mimo verejnej správy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587 - Náklady na ostatné transfery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588 - Náklady z odvodu príjmov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28 637,95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29 251,58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589 - Náklady z budúceho odvodu príjmov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  14,00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   13,30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541 - ZC predaného DNM a DHM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542 - Predaný materiál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544 - Zmluvné pokuty, penále a úroky z omeškania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545 - Ostatné pokuty, penále a úroky z omeškania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546 - Odpis pohľadávky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548 - Ostatné náklady na prevádzkovú činnosť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549 - Manká a škody z toho:</w:t>
            </w:r>
          </w:p>
          <w:p w:rsidR="004F7525" w:rsidRDefault="004F7525" w:rsidP="001F001F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1F001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4F7525" w:rsidRDefault="004F7525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</w:tbl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Celková výška nákladov k 31.12.2019 bola vykázaná vo výške 564 174,25 €, čo predstavuje nárast nákladov oproti roku 2018, keď bola celková výška nákladov vykázaná vo výške 510 951,73 €. 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Nárast nákladov bol spôsobený  rastom mzdových nákladov, keď bola úprava tarifných platov k 1.1.2019 a k 1.9.2019.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nákladoch tvorili náklady: </w:t>
      </w:r>
    </w:p>
    <w:p w:rsidR="004F7525" w:rsidRDefault="004F7525" w:rsidP="004F7525">
      <w:pPr>
        <w:numPr>
          <w:ilvl w:val="0"/>
          <w:numId w:val="9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mzdové náklady vo výške  308 784,47€</w:t>
      </w:r>
    </w:p>
    <w:p w:rsidR="004F7525" w:rsidRDefault="004F7525" w:rsidP="004F7525">
      <w:pPr>
        <w:numPr>
          <w:ilvl w:val="0"/>
          <w:numId w:val="9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sociálne náklady vo výške  106 595,76 €</w:t>
      </w:r>
    </w:p>
    <w:p w:rsidR="004F7525" w:rsidRDefault="004F7525" w:rsidP="004F7525">
      <w:pPr>
        <w:numPr>
          <w:ilvl w:val="0"/>
          <w:numId w:val="9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náklady z odvodu príjmov RO vo výške  28 637,95  € (účet 588, 589)</w:t>
      </w:r>
    </w:p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 bol schválený obecným zastupiteľstvom</w:t>
      </w:r>
      <w:r>
        <w:rPr>
          <w:sz w:val="24"/>
          <w:szCs w:val="24"/>
        </w:rPr>
        <w:t xml:space="preserve"> dňa 13.12.2018  uznesením č.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>118/12/2018 a upravený zmenou rozpočtu zo dňa11.12.2019 uznesením č. 157/14/2019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4F7525" w:rsidRDefault="004F7525" w:rsidP="004F7525">
      <w:pPr>
        <w:jc w:val="center"/>
        <w:rPr>
          <w:b/>
          <w:sz w:val="28"/>
        </w:rPr>
      </w:pP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 v účtovnej závierke za rok 2019.</w:t>
      </w:r>
    </w:p>
    <w:p w:rsidR="004F7525" w:rsidRDefault="004F7525" w:rsidP="004F7525">
      <w:pPr>
        <w:spacing w:line="360" w:lineRule="auto"/>
        <w:rPr>
          <w:b/>
          <w:sz w:val="24"/>
          <w:szCs w:val="24"/>
          <w:u w:val="single"/>
        </w:rPr>
      </w:pPr>
    </w:p>
    <w:p w:rsidR="001630F3" w:rsidRDefault="001630F3"/>
    <w:sectPr w:rsidR="001630F3" w:rsidSect="004F7525">
      <w:pgSz w:w="11906" w:h="16838"/>
      <w:pgMar w:top="1417" w:right="1417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2DF"/>
    <w:rsid w:val="001630F3"/>
    <w:rsid w:val="004F7525"/>
    <w:rsid w:val="00717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79E35E-CF6E-4119-A02B-C53B2FE99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75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4F752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4F752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F7525"/>
    <w:pPr>
      <w:tabs>
        <w:tab w:val="num" w:pos="426"/>
      </w:tabs>
      <w:ind w:hanging="426"/>
    </w:pPr>
    <w:rPr>
      <w:b/>
    </w:rPr>
  </w:style>
  <w:style w:type="paragraph" w:styleId="Bezriadkovania">
    <w:name w:val="No Spacing"/>
    <w:uiPriority w:val="1"/>
    <w:qFormat/>
    <w:rsid w:val="004F75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2131</Words>
  <Characters>12153</Characters>
  <Application>Microsoft Office Word</Application>
  <DocSecurity>0</DocSecurity>
  <Lines>101</Lines>
  <Paragraphs>28</Paragraphs>
  <ScaleCrop>false</ScaleCrop>
  <Company/>
  <LinksUpToDate>false</LinksUpToDate>
  <CharactersWithSpaces>14256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3</cp:revision>
  <dcterms:created xsi:type="dcterms:W3CDTF">2020-04-21T09:14:00Z</dcterms:created>
  <dcterms:modified xsi:type="dcterms:W3CDTF">2020-04-21T09:17:00Z</dcterms:modified>
</cp:coreProperties>
</file>