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31.12.201</w:t>
      </w:r>
      <w:r w:rsidR="00804C71">
        <w:rPr>
          <w:rFonts w:ascii="Times New Roman" w:hAnsi="Times New Roman"/>
          <w:b/>
          <w:bCs/>
        </w:rPr>
        <w:t>9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5F7690" w:rsidTr="00937B6D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5F7690" w:rsidTr="00937B6D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690" w:rsidRDefault="005F7690" w:rsidP="00937B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5F7690" w:rsidTr="00937B6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804C71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Mgr. Vidová</w:t>
            </w:r>
            <w:r w:rsidR="005F7690">
              <w:rPr>
                <w:rFonts w:ascii="Times New Roman" w:hAnsi="Times New Roman"/>
                <w:b/>
                <w:sz w:val="20"/>
                <w:szCs w:val="20"/>
              </w:rPr>
              <w:t xml:space="preserve"> Gabriela, </w:t>
            </w:r>
            <w:proofErr w:type="spellStart"/>
            <w:r w:rsidR="005F7690"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 w:rsidR="005F7690"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5F7690" w:rsidTr="00937B6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5F7690" w:rsidTr="00937B6D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804C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04C7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5F7690" w:rsidTr="00937B6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5F7690" w:rsidRDefault="005F7690" w:rsidP="005F769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lastRenderedPageBreak/>
        <w:t xml:space="preserve">2. Zmeny účtovných metód a účtovných zásad </w:t>
      </w: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5F7690" w:rsidRDefault="005F7690" w:rsidP="005F76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5F7690" w:rsidRDefault="005F7690" w:rsidP="005F7690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</w:t>
      </w:r>
      <w:r w:rsidR="00562049">
        <w:rPr>
          <w:rFonts w:ascii="Times New Roman" w:hAnsi="Times New Roman"/>
          <w:bCs/>
        </w:rPr>
        <w:t xml:space="preserve"> sa oceňujú menovitou hodnotou.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</w:t>
      </w:r>
      <w:r w:rsidR="00562049">
        <w:rPr>
          <w:rFonts w:ascii="Times New Roman" w:hAnsi="Times New Roman"/>
          <w:bCs/>
        </w:rPr>
        <w:t>u hodnotou.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</w:t>
      </w:r>
      <w:bookmarkStart w:id="0" w:name="_GoBack"/>
      <w:bookmarkEnd w:id="0"/>
      <w:r>
        <w:rPr>
          <w:rFonts w:ascii="Times New Roman" w:hAnsi="Times New Roman"/>
          <w:bCs/>
        </w:rPr>
        <w:t xml:space="preserve">asív sú vykázané vo výške, ktorá je potrebná  na dodržanie zásady vecnej a časovej súvislosti s účtovným obdobím. 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5F7690" w:rsidRDefault="005F7690" w:rsidP="005F7690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5F7690" w:rsidRDefault="005F7690" w:rsidP="005F7690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5F7690" w:rsidRDefault="005F7690" w:rsidP="005F7690">
      <w:pPr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5F7690" w:rsidRDefault="005F7690" w:rsidP="005F769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5F7690" w:rsidRPr="008D637A" w:rsidRDefault="005F7690" w:rsidP="005F769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5F7690" w:rsidRDefault="005F7690" w:rsidP="005F769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5F7690" w:rsidRPr="008D637A" w:rsidRDefault="005F7690" w:rsidP="005F769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ZUŠ neeviduje zásoby. </w:t>
      </w: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201</w:t>
      </w:r>
      <w:r w:rsidR="00804C7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sa nevyskytli žiadne pohľadávky voči odberateľom, prípadne zamestnancom.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31.12.201</w:t>
      </w:r>
      <w:r w:rsidR="00804C71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7690" w:rsidTr="00937B6D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804C7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804C71">
              <w:rPr>
                <w:rFonts w:ascii="Times New Roman" w:hAnsi="Times New Roman"/>
                <w:bCs/>
              </w:rPr>
              <w:t>9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543,60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739,19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2447,17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2235,11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12517,53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15099,70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14964,70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17334,81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45,03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62,47</w:t>
            </w:r>
          </w:p>
        </w:tc>
      </w:tr>
      <w:tr w:rsidR="00804C71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C71" w:rsidRDefault="00804C71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5F7690" w:rsidTr="00937B6D">
        <w:trPr>
          <w:trHeight w:val="1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804C7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804C7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804C71">
              <w:rPr>
                <w:rFonts w:ascii="Times New Roman" w:hAnsi="Times New Roman"/>
                <w:bCs/>
              </w:rPr>
              <w:t>9</w:t>
            </w:r>
          </w:p>
        </w:tc>
      </w:tr>
      <w:tr w:rsidR="005F7690" w:rsidTr="00937B6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 – poistné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804C71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172,97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Pr="00634B78" w:rsidRDefault="00804C71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151,64</w:t>
            </w:r>
          </w:p>
        </w:tc>
      </w:tr>
      <w:tr w:rsidR="005F7690" w:rsidTr="00937B6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Pr="00634B78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31.12.2018 boli vytvorené rezervy za nevyfakturované dodávky a služby. Pohyby viď v tabuľkovej časti č. 6.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7690" w:rsidTr="00937B6D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9</w:t>
            </w:r>
          </w:p>
        </w:tc>
      </w:tr>
      <w:tr w:rsidR="005F7690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BE4297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2447,17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BE4297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2235,11</w:t>
            </w:r>
          </w:p>
        </w:tc>
      </w:tr>
      <w:tr w:rsidR="005F7690" w:rsidRPr="00634B78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Pr="00634B78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Pr="00634B78" w:rsidRDefault="00BE4297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2447,17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Pr="00634B78" w:rsidRDefault="00BE4297" w:rsidP="00937B6D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2235,11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12517,53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15099,70 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7230,27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8244,72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voči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poiťovňam</w:t>
            </w:r>
            <w:proofErr w:type="spellEnd"/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4353,31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5488,07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873,95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1306,91</w:t>
            </w:r>
          </w:p>
        </w:tc>
      </w:tr>
      <w:tr w:rsidR="00BE4297" w:rsidTr="00937B6D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Pr="00634B78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Ostatné záväzky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Pr="001769FC" w:rsidRDefault="00BE4297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</w:tr>
    </w:tbl>
    <w:p w:rsidR="005F7690" w:rsidRDefault="005F7690" w:rsidP="005F769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t>Účtovná jednotka podľa zostatkovou dobou splatnosti do jedného roka eviduje záväzky sociálneho fondu a mzdy a odvody za mesiac december 201</w:t>
      </w:r>
      <w:r w:rsidR="00BE4297">
        <w:rPr>
          <w:rFonts w:ascii="Times New Roman" w:hAnsi="Times New Roman"/>
        </w:rPr>
        <w:t>9</w:t>
      </w:r>
    </w:p>
    <w:p w:rsidR="005F7690" w:rsidRPr="004F4012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829"/>
        <w:gridCol w:w="1993"/>
      </w:tblGrid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9</w:t>
            </w: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E4297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191084,91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DE1F6C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211647,23</w:t>
            </w:r>
          </w:p>
        </w:tc>
      </w:tr>
      <w:tr w:rsidR="00BE4297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16441,12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DE1F6C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14959,67</w:t>
            </w:r>
          </w:p>
        </w:tc>
      </w:tr>
      <w:tr w:rsidR="005F7690" w:rsidTr="00937B6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2"/>
        <w:gridCol w:w="1835"/>
        <w:gridCol w:w="1995"/>
      </w:tblGrid>
      <w:tr w:rsidR="005F7690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popis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BE429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BE4297">
              <w:rPr>
                <w:rFonts w:ascii="Times New Roman" w:hAnsi="Times New Roman"/>
                <w:bCs/>
              </w:rPr>
              <w:t>9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23945,89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21984,55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4463,85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5998,64 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160274,17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181222,49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1561,86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601,53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770,29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16441,12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14959,67 </w:t>
            </w:r>
          </w:p>
        </w:tc>
      </w:tr>
      <w:tr w:rsidR="00BE4297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97" w:rsidRDefault="00BE4297" w:rsidP="00BE429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F7690" w:rsidTr="00937B6D"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DE1F6C" w:rsidRDefault="00DE1F6C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DE1F6C" w:rsidRDefault="00DE1F6C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VII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Informácie o významných položkách prenajatého majetku.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5F7690" w:rsidTr="00937B6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DD0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201</w:t>
            </w:r>
            <w:r w:rsidR="00DD0C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Pr="008D637A" w:rsidRDefault="005F7690" w:rsidP="00937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č.12</w:t>
            </w:r>
          </w:p>
        </w:tc>
      </w:tr>
      <w:tr w:rsidR="005F7690" w:rsidTr="00937B6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DD0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rozpočtu a skutočnosti za rok 201</w:t>
            </w:r>
            <w:r w:rsidR="00DD0C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F7690" w:rsidTr="00937B6D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DD0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201</w:t>
            </w:r>
            <w:r w:rsidR="00DD0C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Pr="008D637A" w:rsidRDefault="005F7690" w:rsidP="00937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č.13.</w:t>
            </w:r>
          </w:p>
        </w:tc>
      </w:tr>
      <w:tr w:rsidR="005F7690" w:rsidTr="00DD0C55">
        <w:trPr>
          <w:trHeight w:val="73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DD0C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201</w:t>
            </w:r>
            <w:r w:rsidR="00DD0C5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7690" w:rsidRDefault="005F7690" w:rsidP="00937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DD0C55" w:rsidRPr="00DD0C55" w:rsidRDefault="00DD0C55" w:rsidP="00DD0C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Rozpočet mesta bol schválený mestským zastupiteľstvom dňa 3.11.2018  uznesením č. 39/2MZ/2019</w:t>
      </w:r>
    </w:p>
    <w:p w:rsidR="00DD0C55" w:rsidRPr="00DD0C55" w:rsidRDefault="00DD0C55" w:rsidP="00DD0C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Zmeny rozpočtu:</w:t>
      </w:r>
    </w:p>
    <w:p w:rsidR="00DD0C55" w:rsidRPr="00DD0C55" w:rsidRDefault="00DD0C55" w:rsidP="00DD0C5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DD0C55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</w:t>
      </w: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prvá  zmena  schválená dňa 20.02.2019 uznesením č. 32/3MZ/2019</w:t>
      </w:r>
    </w:p>
    <w:p w:rsidR="00DD0C55" w:rsidRPr="00DD0C55" w:rsidRDefault="00DD0C55" w:rsidP="00DD0C5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DD0C55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</w:t>
      </w:r>
      <w:r w:rsidRPr="00DD0C55">
        <w:rPr>
          <w:rFonts w:ascii="Times New Roman" w:eastAsia="Times New Roman" w:hAnsi="Times New Roman" w:cs="Times New Roman"/>
          <w:color w:val="222222"/>
          <w:sz w:val="24"/>
          <w:szCs w:val="24"/>
        </w:rPr>
        <w:t>druhá zmena schválená dňa 20.11.2019 uznesením č. 25/8MZ/2019</w:t>
      </w:r>
    </w:p>
    <w:p w:rsidR="005F7690" w:rsidRPr="00DD0C55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D0C55" w:rsidRDefault="00DD0C55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D0C55" w:rsidRDefault="00DD0C55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5F7690" w:rsidRDefault="005F7690" w:rsidP="005F7690"/>
    <w:p w:rsidR="005F7690" w:rsidRDefault="005F7690" w:rsidP="005F7690"/>
    <w:p w:rsidR="005F7690" w:rsidRDefault="005F7690" w:rsidP="005F7690"/>
    <w:p w:rsidR="005F7690" w:rsidRDefault="005F7690" w:rsidP="005F7690"/>
    <w:p w:rsidR="00F3227B" w:rsidRDefault="00F3227B"/>
    <w:sectPr w:rsidR="00F3227B" w:rsidSect="008D2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90"/>
    <w:rsid w:val="00562049"/>
    <w:rsid w:val="005F7690"/>
    <w:rsid w:val="00804C71"/>
    <w:rsid w:val="00BE4297"/>
    <w:rsid w:val="00DD0C55"/>
    <w:rsid w:val="00DE1F6C"/>
    <w:rsid w:val="00F3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8647"/>
  <w15:chartTrackingRefBased/>
  <w15:docId w15:val="{D944AC8B-F0B4-468B-907F-3FA4A83B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7690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769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5F7690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C55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7</cp:revision>
  <cp:lastPrinted>2020-04-27T09:33:00Z</cp:lastPrinted>
  <dcterms:created xsi:type="dcterms:W3CDTF">2020-04-27T08:59:00Z</dcterms:created>
  <dcterms:modified xsi:type="dcterms:W3CDTF">2020-04-28T08:12:00Z</dcterms:modified>
</cp:coreProperties>
</file>