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75B8" w:rsidRDefault="0052533F" w:rsidP="00CF51CA">
      <w:pPr>
        <w:rPr>
          <w:noProof/>
          <w:sz w:val="50"/>
          <w:szCs w:val="50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 wp14:anchorId="7EEEBBFB" wp14:editId="27AE9707">
            <wp:simplePos x="0" y="0"/>
            <wp:positionH relativeFrom="margin">
              <wp:posOffset>1433830</wp:posOffset>
            </wp:positionH>
            <wp:positionV relativeFrom="margin">
              <wp:posOffset>-318770</wp:posOffset>
            </wp:positionV>
            <wp:extent cx="3362325" cy="923925"/>
            <wp:effectExtent l="323850" t="323850" r="333375" b="333375"/>
            <wp:wrapSquare wrapText="bothSides"/>
            <wp:docPr id="4" name="Obrázok 4" descr="podpis_pk_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podpis_pk_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923925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A75B8" w:rsidRPr="0052533F" w:rsidRDefault="0052533F" w:rsidP="00CF51CA">
      <w:pPr>
        <w:rPr>
          <w:noProof/>
          <w:sz w:val="20"/>
          <w:szCs w:val="20"/>
          <w:lang w:eastAsia="sk-SK"/>
        </w:rPr>
      </w:pPr>
      <w:r w:rsidRPr="0052533F">
        <w:rPr>
          <w:noProof/>
          <w:sz w:val="20"/>
          <w:szCs w:val="20"/>
          <w:lang w:eastAsia="sk-SK"/>
        </w:rPr>
        <w:t>__________________________________</w:t>
      </w:r>
      <w:r>
        <w:rPr>
          <w:noProof/>
          <w:sz w:val="20"/>
          <w:szCs w:val="20"/>
          <w:lang w:eastAsia="sk-SK"/>
        </w:rPr>
        <w:t>________________________________________________________</w:t>
      </w:r>
    </w:p>
    <w:p w:rsidR="009A75B8" w:rsidRDefault="009A75B8" w:rsidP="00CF51CA">
      <w:pPr>
        <w:rPr>
          <w:noProof/>
          <w:sz w:val="50"/>
          <w:szCs w:val="50"/>
          <w:lang w:eastAsia="sk-SK"/>
        </w:rPr>
      </w:pPr>
    </w:p>
    <w:p w:rsidR="0007570F" w:rsidRDefault="0007570F" w:rsidP="00CF51CA">
      <w:pPr>
        <w:rPr>
          <w:noProof/>
          <w:sz w:val="50"/>
          <w:szCs w:val="50"/>
          <w:lang w:eastAsia="sk-SK"/>
        </w:rPr>
      </w:pPr>
    </w:p>
    <w:p w:rsidR="0007570F" w:rsidRDefault="0007570F" w:rsidP="00CF51CA">
      <w:pPr>
        <w:rPr>
          <w:noProof/>
          <w:sz w:val="50"/>
          <w:szCs w:val="50"/>
          <w:lang w:eastAsia="sk-SK"/>
        </w:rPr>
      </w:pPr>
    </w:p>
    <w:p w:rsidR="009A75B8" w:rsidRDefault="0052533F" w:rsidP="0052533F">
      <w:pPr>
        <w:jc w:val="center"/>
        <w:rPr>
          <w:b/>
          <w:noProof/>
          <w:color w:val="92D050"/>
          <w:sz w:val="100"/>
          <w:szCs w:val="100"/>
          <w:lang w:eastAsia="sk-SK"/>
        </w:rPr>
      </w:pPr>
      <w:r w:rsidRPr="0052533F">
        <w:rPr>
          <w:b/>
          <w:noProof/>
          <w:color w:val="92D050"/>
          <w:sz w:val="100"/>
          <w:szCs w:val="100"/>
          <w:lang w:eastAsia="sk-SK"/>
        </w:rPr>
        <w:t>VÝROČNÁ SPRÁVA</w:t>
      </w:r>
    </w:p>
    <w:p w:rsidR="0007570F" w:rsidRDefault="0007570F" w:rsidP="0007570F">
      <w:pPr>
        <w:jc w:val="center"/>
        <w:rPr>
          <w:noProof/>
          <w:sz w:val="20"/>
          <w:szCs w:val="20"/>
          <w:lang w:eastAsia="sk-SK"/>
        </w:rPr>
      </w:pPr>
      <w:r w:rsidRPr="0052533F">
        <w:rPr>
          <w:noProof/>
          <w:sz w:val="100"/>
          <w:szCs w:val="100"/>
          <w:lang w:eastAsia="sk-SK"/>
        </w:rPr>
        <w:t>201</w:t>
      </w:r>
      <w:r w:rsidR="00596704">
        <w:rPr>
          <w:noProof/>
          <w:sz w:val="100"/>
          <w:szCs w:val="100"/>
          <w:lang w:eastAsia="sk-SK"/>
        </w:rPr>
        <w:t>9</w:t>
      </w:r>
    </w:p>
    <w:p w:rsidR="009A75B8" w:rsidRDefault="009A75B8" w:rsidP="0007570F">
      <w:pPr>
        <w:rPr>
          <w:noProof/>
          <w:sz w:val="20"/>
          <w:szCs w:val="20"/>
          <w:lang w:eastAsia="sk-SK"/>
        </w:rPr>
      </w:pPr>
    </w:p>
    <w:p w:rsidR="0007570F" w:rsidRDefault="0007570F" w:rsidP="0052533F">
      <w:pPr>
        <w:jc w:val="center"/>
        <w:rPr>
          <w:noProof/>
          <w:sz w:val="20"/>
          <w:szCs w:val="20"/>
          <w:lang w:eastAsia="sk-SK"/>
        </w:rPr>
      </w:pPr>
    </w:p>
    <w:p w:rsidR="0007570F" w:rsidRDefault="0007570F" w:rsidP="0052533F">
      <w:pPr>
        <w:jc w:val="center"/>
        <w:rPr>
          <w:noProof/>
          <w:sz w:val="20"/>
          <w:szCs w:val="20"/>
          <w:lang w:eastAsia="sk-SK"/>
        </w:rPr>
      </w:pPr>
    </w:p>
    <w:p w:rsidR="0007570F" w:rsidRDefault="0007570F" w:rsidP="0052533F">
      <w:pPr>
        <w:jc w:val="center"/>
        <w:rPr>
          <w:noProof/>
          <w:sz w:val="20"/>
          <w:szCs w:val="20"/>
          <w:lang w:eastAsia="sk-SK"/>
        </w:rPr>
      </w:pPr>
    </w:p>
    <w:p w:rsidR="009A75B8" w:rsidRDefault="0007570F" w:rsidP="0007570F">
      <w:pPr>
        <w:ind w:right="-426"/>
        <w:jc w:val="right"/>
        <w:rPr>
          <w:noProof/>
          <w:sz w:val="50"/>
          <w:szCs w:val="50"/>
          <w:lang w:eastAsia="sk-SK"/>
        </w:rPr>
      </w:pPr>
      <w:r>
        <w:rPr>
          <w:noProof/>
          <w:lang w:eastAsia="sk-SK"/>
        </w:rPr>
        <w:drawing>
          <wp:inline distT="0" distB="0" distL="0" distR="0" wp14:anchorId="3ED78B4C" wp14:editId="5FB1A750">
            <wp:extent cx="3580478" cy="2457450"/>
            <wp:effectExtent l="0" t="0" r="1270" b="0"/>
            <wp:docPr id="6" name="Obrázok 6" descr="VÃ½sledok vyhÄ¾adÃ¡vania obrÃ¡zkov pre dopyt vzduchotechnickÃ© jednotky hitac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vzduchotechnickÃ© jednotky hitachi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0797" cy="2457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5B8" w:rsidRDefault="009A75B8" w:rsidP="00CF51CA">
      <w:pPr>
        <w:rPr>
          <w:noProof/>
          <w:sz w:val="50"/>
          <w:szCs w:val="50"/>
          <w:lang w:eastAsia="sk-SK"/>
        </w:rPr>
      </w:pPr>
    </w:p>
    <w:p w:rsidR="009A75B8" w:rsidRDefault="00844E75" w:rsidP="00844E75">
      <w:pPr>
        <w:jc w:val="center"/>
        <w:rPr>
          <w:b/>
          <w:caps/>
          <w:noProof/>
          <w:color w:val="F79646" w:themeColor="accent6"/>
          <w:sz w:val="50"/>
          <w:szCs w:val="50"/>
          <w:lang w:eastAsia="sk-SK"/>
          <w14:shadow w14:blurRad="63500" w14:dist="50800" w14:dir="10800000" w14:sx="0" w14:sy="0" w14:kx="0" w14:ky="0" w14:algn="none">
            <w14:srgbClr w14:val="000000">
              <w14:alpha w14:val="50000"/>
            </w14:srgbClr>
          </w14:shadow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</w:pPr>
      <w:r w:rsidRPr="00844E75">
        <w:rPr>
          <w:b/>
          <w:caps/>
          <w:noProof/>
          <w:color w:val="F79646" w:themeColor="accent6"/>
          <w:sz w:val="50"/>
          <w:szCs w:val="50"/>
          <w:lang w:eastAsia="sk-SK"/>
          <w14:shadow w14:blurRad="63500" w14:dist="50800" w14:dir="10800000" w14:sx="0" w14:sy="0" w14:kx="0" w14:ky="0" w14:algn="none">
            <w14:srgbClr w14:val="000000">
              <w14:alpha w14:val="50000"/>
            </w14:srgbClr>
          </w14:shadow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  <w:lastRenderedPageBreak/>
        <w:t xml:space="preserve">Obsah </w:t>
      </w:r>
    </w:p>
    <w:p w:rsidR="00423809" w:rsidRPr="00844E75" w:rsidRDefault="00423809" w:rsidP="00844E75">
      <w:pPr>
        <w:jc w:val="center"/>
        <w:rPr>
          <w:b/>
          <w:caps/>
          <w:noProof/>
          <w:color w:val="F79646" w:themeColor="accent6"/>
          <w:sz w:val="50"/>
          <w:szCs w:val="50"/>
          <w:lang w:eastAsia="sk-SK"/>
          <w14:shadow w14:blurRad="63500" w14:dist="50800" w14:dir="10800000" w14:sx="0" w14:sy="0" w14:kx="0" w14:ky="0" w14:algn="none">
            <w14:srgbClr w14:val="000000">
              <w14:alpha w14:val="50000"/>
            </w14:srgbClr>
          </w14:shadow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</w:pPr>
    </w:p>
    <w:p w:rsidR="009A75B8" w:rsidRDefault="00844E75" w:rsidP="00844E75">
      <w:pPr>
        <w:pStyle w:val="Odsekzoznamu"/>
        <w:numPr>
          <w:ilvl w:val="0"/>
          <w:numId w:val="7"/>
        </w:numPr>
        <w:rPr>
          <w:noProof/>
          <w:sz w:val="40"/>
          <w:szCs w:val="40"/>
          <w:lang w:eastAsia="sk-SK"/>
        </w:rPr>
      </w:pPr>
      <w:r>
        <w:rPr>
          <w:noProof/>
          <w:sz w:val="40"/>
          <w:szCs w:val="40"/>
          <w:lang w:eastAsia="sk-SK"/>
        </w:rPr>
        <w:t xml:space="preserve"> Profil spoločnosti</w:t>
      </w:r>
    </w:p>
    <w:p w:rsidR="00844E75" w:rsidRPr="00423809" w:rsidRDefault="00844E75" w:rsidP="00423809">
      <w:pPr>
        <w:pStyle w:val="Odsekzoznamu"/>
        <w:ind w:left="1080"/>
        <w:rPr>
          <w:noProof/>
          <w:sz w:val="30"/>
          <w:szCs w:val="30"/>
          <w:lang w:eastAsia="sk-SK"/>
        </w:rPr>
      </w:pPr>
      <w:r w:rsidRPr="00423809">
        <w:rPr>
          <w:noProof/>
          <w:sz w:val="30"/>
          <w:szCs w:val="30"/>
          <w:lang w:eastAsia="sk-SK"/>
        </w:rPr>
        <w:t>Obchodné meno a sídlo spoločnosti</w:t>
      </w:r>
    </w:p>
    <w:p w:rsidR="00844E75" w:rsidRPr="00423809" w:rsidRDefault="00423809" w:rsidP="00844E75">
      <w:pPr>
        <w:pStyle w:val="Odsekzoznamu"/>
        <w:numPr>
          <w:ilvl w:val="0"/>
          <w:numId w:val="8"/>
        </w:numPr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Hlavný predmet činnosti</w:t>
      </w:r>
    </w:p>
    <w:p w:rsidR="00844E75" w:rsidRDefault="00423809" w:rsidP="00844E75">
      <w:pPr>
        <w:pStyle w:val="Odsekzoznamu"/>
        <w:numPr>
          <w:ilvl w:val="0"/>
          <w:numId w:val="8"/>
        </w:numPr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Klúčové hodnoty aktív spoločnost</w:t>
      </w:r>
      <w:r w:rsidR="00844E75" w:rsidRPr="00423809">
        <w:rPr>
          <w:noProof/>
          <w:sz w:val="30"/>
          <w:szCs w:val="30"/>
          <w:lang w:eastAsia="sk-SK"/>
        </w:rPr>
        <w:t>i</w:t>
      </w:r>
    </w:p>
    <w:p w:rsidR="00423809" w:rsidRDefault="00423809" w:rsidP="00844E75">
      <w:pPr>
        <w:pStyle w:val="Odsekzoznamu"/>
        <w:numPr>
          <w:ilvl w:val="0"/>
          <w:numId w:val="8"/>
        </w:numPr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Vízie a perspektívy do budúcnosti</w:t>
      </w:r>
    </w:p>
    <w:p w:rsidR="00423809" w:rsidRDefault="00423809" w:rsidP="00844E75">
      <w:pPr>
        <w:pStyle w:val="Odsekzoznamu"/>
        <w:numPr>
          <w:ilvl w:val="0"/>
          <w:numId w:val="8"/>
        </w:numPr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 xml:space="preserve">Životné prostredie </w:t>
      </w:r>
    </w:p>
    <w:p w:rsidR="00423809" w:rsidRPr="00423809" w:rsidRDefault="00423809" w:rsidP="00423809">
      <w:pPr>
        <w:pStyle w:val="Odsekzoznamu"/>
        <w:ind w:left="1080"/>
        <w:rPr>
          <w:noProof/>
          <w:sz w:val="30"/>
          <w:szCs w:val="30"/>
          <w:lang w:eastAsia="sk-SK"/>
        </w:rPr>
      </w:pPr>
    </w:p>
    <w:p w:rsidR="00844E75" w:rsidRDefault="00844E75" w:rsidP="00844E75">
      <w:pPr>
        <w:pStyle w:val="Odsekzoznamu"/>
        <w:numPr>
          <w:ilvl w:val="0"/>
          <w:numId w:val="7"/>
        </w:numPr>
        <w:rPr>
          <w:noProof/>
          <w:sz w:val="40"/>
          <w:szCs w:val="40"/>
          <w:lang w:eastAsia="sk-SK"/>
        </w:rPr>
      </w:pPr>
      <w:r>
        <w:rPr>
          <w:noProof/>
          <w:sz w:val="40"/>
          <w:szCs w:val="40"/>
          <w:lang w:eastAsia="sk-SK"/>
        </w:rPr>
        <w:t>Finančný rok spoločnosti</w:t>
      </w:r>
      <w:r w:rsidR="00423809">
        <w:rPr>
          <w:noProof/>
          <w:sz w:val="40"/>
          <w:szCs w:val="40"/>
          <w:lang w:eastAsia="sk-SK"/>
        </w:rPr>
        <w:t xml:space="preserve"> 201</w:t>
      </w:r>
      <w:r w:rsidR="00596704">
        <w:rPr>
          <w:noProof/>
          <w:sz w:val="40"/>
          <w:szCs w:val="40"/>
          <w:lang w:eastAsia="sk-SK"/>
        </w:rPr>
        <w:t>9</w:t>
      </w:r>
    </w:p>
    <w:p w:rsid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Aktíva</w:t>
      </w:r>
    </w:p>
    <w:p w:rsid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Štruktúra aktív</w:t>
      </w:r>
    </w:p>
    <w:p w:rsid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Pasív</w:t>
      </w:r>
    </w:p>
    <w:p w:rsid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Štruktúra pasív</w:t>
      </w:r>
    </w:p>
    <w:p w:rsid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 xml:space="preserve">Výkaz ziskov a strát </w:t>
      </w:r>
    </w:p>
    <w:p w:rsid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>Štruktúra nákladov a výnosov</w:t>
      </w:r>
    </w:p>
    <w:p w:rsidR="00423809" w:rsidRP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</w:p>
    <w:p w:rsidR="00844E75" w:rsidRDefault="00844E75" w:rsidP="00844E75">
      <w:pPr>
        <w:pStyle w:val="Odsekzoznamu"/>
        <w:numPr>
          <w:ilvl w:val="0"/>
          <w:numId w:val="7"/>
        </w:numPr>
        <w:rPr>
          <w:noProof/>
          <w:sz w:val="40"/>
          <w:szCs w:val="40"/>
          <w:lang w:eastAsia="sk-SK"/>
        </w:rPr>
      </w:pPr>
      <w:r>
        <w:rPr>
          <w:noProof/>
          <w:sz w:val="40"/>
          <w:szCs w:val="40"/>
          <w:lang w:eastAsia="sk-SK"/>
        </w:rPr>
        <w:t>Návrh na preúčtovanie hospodárskeho výsledku</w:t>
      </w:r>
    </w:p>
    <w:p w:rsidR="00423809" w:rsidRPr="009755E8" w:rsidRDefault="00423809" w:rsidP="009755E8">
      <w:pPr>
        <w:rPr>
          <w:noProof/>
          <w:sz w:val="40"/>
          <w:szCs w:val="40"/>
          <w:lang w:eastAsia="sk-SK"/>
        </w:rPr>
      </w:pPr>
    </w:p>
    <w:p w:rsidR="00423809" w:rsidRDefault="00423809" w:rsidP="009755E8">
      <w:pPr>
        <w:pStyle w:val="Odsekzoznamu"/>
        <w:ind w:left="502"/>
        <w:rPr>
          <w:noProof/>
          <w:sz w:val="40"/>
          <w:szCs w:val="40"/>
          <w:lang w:eastAsia="sk-SK"/>
        </w:rPr>
      </w:pPr>
      <w:r>
        <w:rPr>
          <w:noProof/>
          <w:sz w:val="40"/>
          <w:szCs w:val="40"/>
          <w:lang w:eastAsia="sk-SK"/>
        </w:rPr>
        <w:t xml:space="preserve">Prílohy </w:t>
      </w:r>
    </w:p>
    <w:p w:rsidR="00423809" w:rsidRPr="00423809" w:rsidRDefault="00423809" w:rsidP="00423809">
      <w:pPr>
        <w:pStyle w:val="Odsekzoznamu"/>
        <w:rPr>
          <w:noProof/>
          <w:sz w:val="30"/>
          <w:szCs w:val="30"/>
          <w:lang w:eastAsia="sk-SK"/>
        </w:rPr>
      </w:pPr>
      <w:r>
        <w:rPr>
          <w:noProof/>
          <w:sz w:val="30"/>
          <w:szCs w:val="30"/>
          <w:lang w:eastAsia="sk-SK"/>
        </w:rPr>
        <w:t xml:space="preserve">Správa auditora vrátane účtovnej závierky </w:t>
      </w:r>
    </w:p>
    <w:p w:rsidR="00423809" w:rsidRPr="00423809" w:rsidRDefault="00423809" w:rsidP="00423809">
      <w:pPr>
        <w:pStyle w:val="Odsekzoznamu"/>
        <w:ind w:left="502"/>
        <w:rPr>
          <w:noProof/>
          <w:sz w:val="30"/>
          <w:szCs w:val="30"/>
          <w:lang w:eastAsia="sk-SK"/>
        </w:rPr>
      </w:pPr>
    </w:p>
    <w:p w:rsidR="00423809" w:rsidRPr="00423809" w:rsidRDefault="00423809" w:rsidP="00423809">
      <w:pPr>
        <w:pStyle w:val="Odsekzoznamu"/>
        <w:rPr>
          <w:noProof/>
          <w:sz w:val="30"/>
          <w:szCs w:val="30"/>
          <w:lang w:eastAsia="sk-SK"/>
        </w:rPr>
      </w:pPr>
    </w:p>
    <w:p w:rsidR="009A75B8" w:rsidRPr="00423809" w:rsidRDefault="009A75B8" w:rsidP="00CF51CA">
      <w:pPr>
        <w:rPr>
          <w:noProof/>
          <w:sz w:val="30"/>
          <w:szCs w:val="30"/>
          <w:lang w:eastAsia="sk-SK"/>
        </w:rPr>
      </w:pPr>
    </w:p>
    <w:p w:rsidR="009A75B8" w:rsidRDefault="009A75B8" w:rsidP="00CF51CA">
      <w:pPr>
        <w:rPr>
          <w:noProof/>
          <w:sz w:val="50"/>
          <w:szCs w:val="50"/>
          <w:lang w:eastAsia="sk-SK"/>
        </w:rPr>
      </w:pPr>
    </w:p>
    <w:p w:rsidR="0007570F" w:rsidRPr="00423809" w:rsidRDefault="0007570F" w:rsidP="00423809">
      <w:pPr>
        <w:tabs>
          <w:tab w:val="left" w:pos="2655"/>
        </w:tabs>
        <w:rPr>
          <w:noProof/>
          <w:sz w:val="50"/>
          <w:szCs w:val="50"/>
          <w:lang w:eastAsia="sk-SK"/>
        </w:rPr>
      </w:pPr>
    </w:p>
    <w:p w:rsidR="00CF51CA" w:rsidRPr="003E0801" w:rsidRDefault="00CF51CA" w:rsidP="003E0801">
      <w:pPr>
        <w:pStyle w:val="Odsekzoznamu"/>
        <w:numPr>
          <w:ilvl w:val="0"/>
          <w:numId w:val="4"/>
        </w:numPr>
        <w:rPr>
          <w:b/>
          <w:i/>
          <w:noProof/>
          <w:color w:val="FF0000"/>
          <w:sz w:val="50"/>
          <w:szCs w:val="50"/>
          <w:lang w:eastAsia="sk-SK"/>
        </w:rPr>
      </w:pPr>
      <w:r w:rsidRPr="003E0801">
        <w:rPr>
          <w:noProof/>
          <w:sz w:val="50"/>
          <w:szCs w:val="50"/>
          <w:lang w:eastAsia="sk-SK"/>
        </w:rPr>
        <w:lastRenderedPageBreak/>
        <w:t xml:space="preserve">Profil spoločnosti    </w:t>
      </w:r>
      <w:r w:rsidRPr="003E0801">
        <w:rPr>
          <w:b/>
          <w:i/>
          <w:noProof/>
          <w:color w:val="FF0000"/>
          <w:sz w:val="50"/>
          <w:szCs w:val="50"/>
          <w:lang w:eastAsia="sk-SK"/>
        </w:rPr>
        <w:t>PK partner SK s.r.o.</w:t>
      </w:r>
    </w:p>
    <w:p w:rsidR="00CF51CA" w:rsidRPr="00AB2317" w:rsidRDefault="00CF51CA" w:rsidP="00AB2317">
      <w:pPr>
        <w:spacing w:line="240" w:lineRule="auto"/>
        <w:rPr>
          <w:noProof/>
          <w:sz w:val="26"/>
          <w:szCs w:val="26"/>
          <w:lang w:eastAsia="sk-SK"/>
        </w:rPr>
      </w:pPr>
    </w:p>
    <w:p w:rsidR="00CF51CA" w:rsidRPr="00AB2317" w:rsidRDefault="00CF51CA" w:rsidP="00AB2317">
      <w:pPr>
        <w:spacing w:line="240" w:lineRule="auto"/>
        <w:rPr>
          <w:noProof/>
          <w:sz w:val="26"/>
          <w:szCs w:val="26"/>
          <w:lang w:eastAsia="sk-SK"/>
        </w:rPr>
      </w:pPr>
      <w:r w:rsidRPr="00AB2317">
        <w:rPr>
          <w:noProof/>
          <w:sz w:val="26"/>
          <w:szCs w:val="26"/>
          <w:lang w:eastAsia="sk-SK"/>
        </w:rPr>
        <w:t>Obchodný názov</w:t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  <w:t>PK partner SK s.r.o.</w:t>
      </w:r>
    </w:p>
    <w:p w:rsidR="00CF51CA" w:rsidRPr="00AB2317" w:rsidRDefault="00CF51CA" w:rsidP="00AB2317">
      <w:pPr>
        <w:spacing w:line="240" w:lineRule="auto"/>
        <w:rPr>
          <w:noProof/>
          <w:sz w:val="26"/>
          <w:szCs w:val="26"/>
          <w:lang w:eastAsia="sk-SK"/>
        </w:rPr>
      </w:pPr>
      <w:r w:rsidRPr="00AB2317">
        <w:rPr>
          <w:noProof/>
          <w:sz w:val="26"/>
          <w:szCs w:val="26"/>
          <w:lang w:eastAsia="sk-SK"/>
        </w:rPr>
        <w:t xml:space="preserve">Sídlo </w:t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  <w:t xml:space="preserve">ul. Športová 1334, Kysucké Nové Mesto                                     </w:t>
      </w:r>
    </w:p>
    <w:p w:rsidR="00CF51CA" w:rsidRPr="00AB2317" w:rsidRDefault="00CF51CA" w:rsidP="00AB2317">
      <w:pPr>
        <w:spacing w:line="240" w:lineRule="auto"/>
        <w:rPr>
          <w:noProof/>
          <w:sz w:val="26"/>
          <w:szCs w:val="26"/>
          <w:lang w:eastAsia="sk-SK"/>
        </w:rPr>
      </w:pPr>
      <w:r w:rsidRPr="00AB2317">
        <w:rPr>
          <w:noProof/>
          <w:sz w:val="26"/>
          <w:szCs w:val="26"/>
          <w:lang w:eastAsia="sk-SK"/>
        </w:rPr>
        <w:t>IČO</w:t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  <w:t>500 39 288</w:t>
      </w:r>
    </w:p>
    <w:p w:rsidR="00CF51CA" w:rsidRPr="00AB2317" w:rsidRDefault="00CF51CA" w:rsidP="00AB2317">
      <w:pPr>
        <w:spacing w:line="240" w:lineRule="auto"/>
        <w:ind w:left="4245"/>
        <w:rPr>
          <w:noProof/>
          <w:sz w:val="26"/>
          <w:szCs w:val="26"/>
          <w:lang w:eastAsia="sk-SK"/>
        </w:rPr>
      </w:pPr>
      <w:r w:rsidRPr="00AB2317">
        <w:rPr>
          <w:noProof/>
          <w:sz w:val="26"/>
          <w:szCs w:val="26"/>
          <w:lang w:eastAsia="sk-SK"/>
        </w:rPr>
        <w:t xml:space="preserve">Zapísané v obchodnom registri Okresného súdu Žilina, Oddiel  Sro, Vložka </w:t>
      </w:r>
      <w:r w:rsidR="00AB2317" w:rsidRPr="00AB2317">
        <w:rPr>
          <w:noProof/>
          <w:sz w:val="26"/>
          <w:szCs w:val="26"/>
          <w:lang w:eastAsia="sk-SK"/>
        </w:rPr>
        <w:t>64538/L</w:t>
      </w:r>
    </w:p>
    <w:p w:rsidR="00AB2317" w:rsidRPr="00AB2317" w:rsidRDefault="00AB2317" w:rsidP="00AB2317">
      <w:pPr>
        <w:spacing w:line="240" w:lineRule="auto"/>
        <w:rPr>
          <w:noProof/>
          <w:sz w:val="26"/>
          <w:szCs w:val="26"/>
          <w:lang w:eastAsia="sk-SK"/>
        </w:rPr>
      </w:pPr>
      <w:r w:rsidRPr="00AB2317">
        <w:rPr>
          <w:noProof/>
          <w:sz w:val="26"/>
          <w:szCs w:val="26"/>
          <w:lang w:eastAsia="sk-SK"/>
        </w:rPr>
        <w:t xml:space="preserve">Deň zápisu </w:t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  <w:t>04.11.2015</w:t>
      </w:r>
    </w:p>
    <w:p w:rsidR="00CF51CA" w:rsidRPr="00AB2317" w:rsidRDefault="00AB2317" w:rsidP="00AB2317">
      <w:pPr>
        <w:spacing w:line="240" w:lineRule="auto"/>
        <w:rPr>
          <w:noProof/>
          <w:sz w:val="26"/>
          <w:szCs w:val="26"/>
          <w:lang w:eastAsia="sk-SK"/>
        </w:rPr>
      </w:pPr>
      <w:r w:rsidRPr="00AB2317">
        <w:rPr>
          <w:noProof/>
          <w:sz w:val="26"/>
          <w:szCs w:val="26"/>
          <w:lang w:eastAsia="sk-SK"/>
        </w:rPr>
        <w:t xml:space="preserve">Výška </w:t>
      </w:r>
      <w:r w:rsidR="00275603">
        <w:rPr>
          <w:noProof/>
          <w:sz w:val="26"/>
          <w:szCs w:val="26"/>
          <w:lang w:eastAsia="sk-SK"/>
        </w:rPr>
        <w:t>splateného vkladu</w:t>
      </w:r>
      <w:r w:rsidRPr="00AB2317">
        <w:rPr>
          <w:noProof/>
          <w:sz w:val="26"/>
          <w:szCs w:val="26"/>
          <w:lang w:eastAsia="sk-SK"/>
        </w:rPr>
        <w:t xml:space="preserve"> </w:t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  <w:t>30 000 €</w:t>
      </w:r>
    </w:p>
    <w:p w:rsidR="00AB2317" w:rsidRPr="00AB2317" w:rsidRDefault="00AB2317" w:rsidP="00AB2317">
      <w:pPr>
        <w:spacing w:line="240" w:lineRule="auto"/>
        <w:rPr>
          <w:noProof/>
          <w:sz w:val="26"/>
          <w:szCs w:val="26"/>
          <w:lang w:eastAsia="sk-SK"/>
        </w:rPr>
      </w:pPr>
      <w:r w:rsidRPr="00AB2317">
        <w:rPr>
          <w:noProof/>
          <w:sz w:val="26"/>
          <w:szCs w:val="26"/>
          <w:lang w:eastAsia="sk-SK"/>
        </w:rPr>
        <w:t>Spoločníci</w:t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  <w:t xml:space="preserve">Mgr. Korman Pavol  </w:t>
      </w:r>
    </w:p>
    <w:p w:rsidR="00AB2317" w:rsidRDefault="00AB2317" w:rsidP="00AB2317">
      <w:pPr>
        <w:spacing w:line="240" w:lineRule="auto"/>
        <w:rPr>
          <w:noProof/>
          <w:lang w:eastAsia="sk-SK"/>
        </w:rPr>
      </w:pP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</w:r>
      <w:r w:rsidRPr="00AB2317">
        <w:rPr>
          <w:noProof/>
          <w:sz w:val="26"/>
          <w:szCs w:val="26"/>
          <w:lang w:eastAsia="sk-SK"/>
        </w:rPr>
        <w:tab/>
        <w:t>Bc. Kormanová Katarína</w:t>
      </w:r>
      <w:r>
        <w:rPr>
          <w:noProof/>
          <w:lang w:eastAsia="sk-SK"/>
        </w:rPr>
        <w:t xml:space="preserve"> </w:t>
      </w:r>
      <w:r>
        <w:rPr>
          <w:noProof/>
          <w:lang w:eastAsia="sk-SK"/>
        </w:rPr>
        <w:tab/>
      </w:r>
    </w:p>
    <w:p w:rsidR="00275603" w:rsidRDefault="00275603" w:rsidP="00AB2317">
      <w:pPr>
        <w:spacing w:line="240" w:lineRule="auto"/>
        <w:rPr>
          <w:noProof/>
          <w:lang w:eastAsia="sk-SK"/>
        </w:rPr>
      </w:pPr>
    </w:p>
    <w:p w:rsidR="00AB2317" w:rsidRDefault="00AB2317" w:rsidP="00394438">
      <w:pPr>
        <w:pStyle w:val="Odsekzoznamu"/>
        <w:numPr>
          <w:ilvl w:val="0"/>
          <w:numId w:val="5"/>
        </w:numPr>
        <w:spacing w:line="240" w:lineRule="auto"/>
        <w:jc w:val="center"/>
        <w:rPr>
          <w:b/>
          <w:noProof/>
          <w:sz w:val="40"/>
          <w:szCs w:val="40"/>
          <w:u w:val="single"/>
          <w:lang w:eastAsia="sk-SK"/>
        </w:rPr>
      </w:pPr>
      <w:r w:rsidRPr="00394438">
        <w:rPr>
          <w:b/>
          <w:noProof/>
          <w:sz w:val="40"/>
          <w:szCs w:val="40"/>
          <w:u w:val="single"/>
          <w:lang w:eastAsia="sk-SK"/>
        </w:rPr>
        <w:t>Hlavný predmet činnosti</w:t>
      </w:r>
    </w:p>
    <w:p w:rsidR="00275603" w:rsidRPr="00394438" w:rsidRDefault="00275603" w:rsidP="00275603">
      <w:pPr>
        <w:pStyle w:val="Odsekzoznamu"/>
        <w:spacing w:line="240" w:lineRule="auto"/>
        <w:ind w:left="1778"/>
        <w:rPr>
          <w:b/>
          <w:noProof/>
          <w:sz w:val="40"/>
          <w:szCs w:val="40"/>
          <w:u w:val="single"/>
          <w:lang w:eastAsia="sk-SK"/>
        </w:rPr>
      </w:pPr>
    </w:p>
    <w:p w:rsidR="00AB2317" w:rsidRPr="009A75B8" w:rsidRDefault="00AB2317" w:rsidP="00AB2317">
      <w:pPr>
        <w:pStyle w:val="Odsekzoznamu"/>
        <w:numPr>
          <w:ilvl w:val="0"/>
          <w:numId w:val="1"/>
        </w:numPr>
        <w:spacing w:line="240" w:lineRule="auto"/>
        <w:rPr>
          <w:noProof/>
          <w:sz w:val="26"/>
          <w:szCs w:val="26"/>
          <w:lang w:eastAsia="sk-SK"/>
        </w:rPr>
      </w:pPr>
      <w:r w:rsidRPr="009A75B8">
        <w:rPr>
          <w:noProof/>
          <w:sz w:val="26"/>
          <w:szCs w:val="26"/>
          <w:lang w:eastAsia="sk-SK"/>
        </w:rPr>
        <w:t xml:space="preserve">Výroba chladiacich, ventilačných a filtračných zariadení </w:t>
      </w:r>
    </w:p>
    <w:p w:rsidR="00AB2317" w:rsidRPr="009A75B8" w:rsidRDefault="0081161B" w:rsidP="00AB2317">
      <w:pPr>
        <w:pStyle w:val="Odsekzoznamu"/>
        <w:numPr>
          <w:ilvl w:val="0"/>
          <w:numId w:val="1"/>
        </w:numPr>
        <w:spacing w:line="240" w:lineRule="auto"/>
        <w:rPr>
          <w:noProof/>
          <w:sz w:val="26"/>
          <w:szCs w:val="26"/>
          <w:lang w:eastAsia="sk-SK"/>
        </w:rPr>
      </w:pPr>
      <w:r w:rsidRPr="009A75B8">
        <w:rPr>
          <w:noProof/>
          <w:sz w:val="26"/>
          <w:szCs w:val="26"/>
          <w:lang w:eastAsia="sk-SK"/>
        </w:rPr>
        <w:t xml:space="preserve">Inžinierska činnosť, stavebné cenárstvo, projektovanie a konštruovanie elektrických zariadení </w:t>
      </w:r>
    </w:p>
    <w:p w:rsidR="00AB2317" w:rsidRPr="009A75B8" w:rsidRDefault="00EF4B82" w:rsidP="00EF4B82">
      <w:pPr>
        <w:pStyle w:val="Odsekzoznamu"/>
        <w:numPr>
          <w:ilvl w:val="0"/>
          <w:numId w:val="1"/>
        </w:numPr>
        <w:spacing w:line="240" w:lineRule="auto"/>
        <w:rPr>
          <w:noProof/>
          <w:sz w:val="26"/>
          <w:szCs w:val="26"/>
          <w:lang w:eastAsia="sk-SK"/>
        </w:rPr>
      </w:pPr>
      <w:r w:rsidRPr="009A75B8">
        <w:rPr>
          <w:noProof/>
          <w:sz w:val="26"/>
          <w:szCs w:val="26"/>
          <w:lang w:eastAsia="sk-SK"/>
        </w:rPr>
        <w:t>Výroba jednoduchých výrobkov z kovu</w:t>
      </w:r>
    </w:p>
    <w:p w:rsidR="00EF4B82" w:rsidRPr="009A75B8" w:rsidRDefault="00EF4B82" w:rsidP="00EF4B82">
      <w:pPr>
        <w:pStyle w:val="Odsekzoznamu"/>
        <w:numPr>
          <w:ilvl w:val="0"/>
          <w:numId w:val="1"/>
        </w:numPr>
        <w:rPr>
          <w:sz w:val="26"/>
          <w:szCs w:val="26"/>
        </w:rPr>
      </w:pPr>
      <w:r w:rsidRPr="009A75B8">
        <w:rPr>
          <w:sz w:val="26"/>
          <w:szCs w:val="26"/>
        </w:rPr>
        <w:t>Výroba elektromotorov, rozvádzačov, káblov a batérií</w:t>
      </w:r>
    </w:p>
    <w:p w:rsidR="00941291" w:rsidRPr="009A75B8" w:rsidRDefault="00EF4B82" w:rsidP="00EF4B82">
      <w:pPr>
        <w:pStyle w:val="Odsekzoznamu"/>
        <w:numPr>
          <w:ilvl w:val="0"/>
          <w:numId w:val="1"/>
        </w:numPr>
        <w:rPr>
          <w:sz w:val="26"/>
          <w:szCs w:val="26"/>
        </w:rPr>
      </w:pPr>
      <w:r w:rsidRPr="009A75B8">
        <w:rPr>
          <w:sz w:val="26"/>
          <w:szCs w:val="26"/>
        </w:rPr>
        <w:t xml:space="preserve">Informatívne testovanie, meranie, analýzy a kontroly </w:t>
      </w:r>
    </w:p>
    <w:p w:rsidR="00941291" w:rsidRPr="009A75B8" w:rsidRDefault="00941291" w:rsidP="00EF4B82">
      <w:pPr>
        <w:pStyle w:val="Odsekzoznamu"/>
        <w:numPr>
          <w:ilvl w:val="0"/>
          <w:numId w:val="1"/>
        </w:numPr>
        <w:rPr>
          <w:sz w:val="26"/>
          <w:szCs w:val="26"/>
        </w:rPr>
      </w:pPr>
      <w:r w:rsidRPr="009A75B8">
        <w:rPr>
          <w:sz w:val="26"/>
          <w:szCs w:val="26"/>
        </w:rPr>
        <w:t>Montáž, rekonštrukcia a údržba vyhradených technických zariadení – elektrických</w:t>
      </w:r>
    </w:p>
    <w:p w:rsidR="00941291" w:rsidRPr="000B6C1B" w:rsidRDefault="00941291" w:rsidP="000B6C1B">
      <w:pPr>
        <w:pStyle w:val="Odsekzoznamu"/>
        <w:numPr>
          <w:ilvl w:val="0"/>
          <w:numId w:val="1"/>
        </w:numPr>
        <w:rPr>
          <w:sz w:val="26"/>
          <w:szCs w:val="26"/>
        </w:rPr>
      </w:pPr>
      <w:r w:rsidRPr="000B6C1B">
        <w:rPr>
          <w:sz w:val="26"/>
          <w:szCs w:val="26"/>
        </w:rPr>
        <w:t>Inštalácia a opravy chladiarenských zariadení</w:t>
      </w:r>
    </w:p>
    <w:p w:rsidR="009A75B8" w:rsidRPr="009A75B8" w:rsidRDefault="00941291" w:rsidP="00EF4B82">
      <w:pPr>
        <w:pStyle w:val="Odsekzoznamu"/>
        <w:numPr>
          <w:ilvl w:val="0"/>
          <w:numId w:val="1"/>
        </w:numPr>
        <w:rPr>
          <w:sz w:val="26"/>
          <w:szCs w:val="26"/>
        </w:rPr>
      </w:pPr>
      <w:r w:rsidRPr="009A75B8">
        <w:rPr>
          <w:sz w:val="26"/>
          <w:szCs w:val="26"/>
        </w:rPr>
        <w:t>Opravy, odborné prehliadky a odborné skúšky vyhradených technických zariadení – plynových, tlakových</w:t>
      </w:r>
    </w:p>
    <w:p w:rsidR="009A75B8" w:rsidRPr="009A75B8" w:rsidRDefault="00423809" w:rsidP="00EF4B82">
      <w:pPr>
        <w:pStyle w:val="Odsekzoznamu"/>
        <w:numPr>
          <w:ilvl w:val="0"/>
          <w:numId w:val="1"/>
        </w:numPr>
        <w:rPr>
          <w:sz w:val="26"/>
          <w:szCs w:val="26"/>
        </w:rPr>
      </w:pPr>
      <w:r w:rsidRPr="009A75B8"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1810B829" wp14:editId="5475B83D">
            <wp:simplePos x="0" y="0"/>
            <wp:positionH relativeFrom="column">
              <wp:posOffset>1501775</wp:posOffset>
            </wp:positionH>
            <wp:positionV relativeFrom="paragraph">
              <wp:posOffset>60325</wp:posOffset>
            </wp:positionV>
            <wp:extent cx="5442585" cy="3981450"/>
            <wp:effectExtent l="0" t="0" r="5715" b="0"/>
            <wp:wrapNone/>
            <wp:docPr id="2" name="Obrázok 2" descr="VÃ½sledok vyhÄ¾adÃ¡vania obrÃ¡zkov pre dopyt vzduchotechnickÃ© jednotky hitac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Ã½sledok vyhÄ¾adÃ¡vania obrÃ¡zkov pre dopyt vzduchotechnickÃ© jednotky hitachi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2585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75B8" w:rsidRPr="009A75B8">
        <w:rPr>
          <w:sz w:val="26"/>
          <w:szCs w:val="26"/>
        </w:rPr>
        <w:t xml:space="preserve">Inštalácia, servis, údržba, oprava alebo vyraďovanie zariadení s obsahom </w:t>
      </w:r>
      <w:proofErr w:type="spellStart"/>
      <w:r w:rsidR="009A75B8" w:rsidRPr="009A75B8">
        <w:rPr>
          <w:sz w:val="26"/>
          <w:szCs w:val="26"/>
        </w:rPr>
        <w:t>fluórovaných</w:t>
      </w:r>
      <w:proofErr w:type="spellEnd"/>
      <w:r w:rsidR="009A75B8" w:rsidRPr="009A75B8">
        <w:rPr>
          <w:sz w:val="26"/>
          <w:szCs w:val="26"/>
        </w:rPr>
        <w:t xml:space="preserve"> skleníkových plynov</w:t>
      </w:r>
    </w:p>
    <w:p w:rsidR="00CF51CA" w:rsidRDefault="009A75B8" w:rsidP="00EF4B82">
      <w:pPr>
        <w:pStyle w:val="Odsekzoznamu"/>
        <w:numPr>
          <w:ilvl w:val="0"/>
          <w:numId w:val="1"/>
        </w:numPr>
        <w:rPr>
          <w:sz w:val="26"/>
          <w:szCs w:val="26"/>
        </w:rPr>
      </w:pPr>
      <w:r w:rsidRPr="009A75B8">
        <w:rPr>
          <w:sz w:val="26"/>
          <w:szCs w:val="26"/>
        </w:rPr>
        <w:t xml:space="preserve">Servis a údržba chladiacich a klimatizačných zariadení a tepelných čerpadiel s obsahom kontrolovanej látky </w:t>
      </w:r>
      <w:r w:rsidR="00EF4B82" w:rsidRPr="009A75B8">
        <w:rPr>
          <w:sz w:val="26"/>
          <w:szCs w:val="26"/>
        </w:rPr>
        <w:t xml:space="preserve"> </w:t>
      </w:r>
    </w:p>
    <w:p w:rsidR="003E0801" w:rsidRDefault="003E0801" w:rsidP="003E0801">
      <w:pPr>
        <w:rPr>
          <w:sz w:val="26"/>
          <w:szCs w:val="26"/>
        </w:rPr>
      </w:pPr>
    </w:p>
    <w:p w:rsidR="003E0801" w:rsidRPr="003E0801" w:rsidRDefault="003E0801" w:rsidP="003E0801">
      <w:pPr>
        <w:rPr>
          <w:sz w:val="26"/>
          <w:szCs w:val="26"/>
        </w:rPr>
      </w:pPr>
    </w:p>
    <w:p w:rsidR="003E0801" w:rsidRDefault="003E0801" w:rsidP="003E0801">
      <w:pPr>
        <w:rPr>
          <w:sz w:val="26"/>
          <w:szCs w:val="26"/>
        </w:rPr>
      </w:pPr>
    </w:p>
    <w:p w:rsidR="003E0801" w:rsidRPr="003E0801" w:rsidRDefault="003E0801" w:rsidP="003E0801">
      <w:pPr>
        <w:rPr>
          <w:sz w:val="26"/>
          <w:szCs w:val="26"/>
        </w:rPr>
      </w:pPr>
    </w:p>
    <w:p w:rsidR="000B6C1B" w:rsidRPr="00394438" w:rsidRDefault="000B6C1B" w:rsidP="00394438">
      <w:pPr>
        <w:pStyle w:val="Odsekzoznamu"/>
        <w:numPr>
          <w:ilvl w:val="0"/>
          <w:numId w:val="5"/>
        </w:numPr>
        <w:jc w:val="center"/>
        <w:rPr>
          <w:b/>
          <w:sz w:val="40"/>
          <w:szCs w:val="40"/>
          <w:u w:val="single"/>
        </w:rPr>
      </w:pPr>
      <w:r w:rsidRPr="00394438">
        <w:rPr>
          <w:b/>
          <w:sz w:val="40"/>
          <w:szCs w:val="40"/>
          <w:u w:val="single"/>
        </w:rPr>
        <w:lastRenderedPageBreak/>
        <w:t>Kľúčové hodnoty aktivít spoločnosti</w:t>
      </w:r>
    </w:p>
    <w:p w:rsidR="00BA3EBE" w:rsidRDefault="00BA3EBE" w:rsidP="004C0853">
      <w:pPr>
        <w:pStyle w:val="Odsekzoznamu"/>
        <w:rPr>
          <w:b/>
          <w:sz w:val="40"/>
          <w:szCs w:val="40"/>
          <w:u w:val="single"/>
        </w:rPr>
      </w:pPr>
    </w:p>
    <w:tbl>
      <w:tblPr>
        <w:tblW w:w="9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600"/>
        <w:gridCol w:w="3280"/>
        <w:gridCol w:w="620"/>
        <w:gridCol w:w="2700"/>
      </w:tblGrid>
      <w:tr w:rsidR="004C0853" w:rsidRPr="004C0853" w:rsidTr="004C0853">
        <w:trPr>
          <w:trHeight w:val="1470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 xml:space="preserve">Kvalita 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Stabilita procesov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Efektívnosť organizačných procesov</w:t>
            </w:r>
          </w:p>
        </w:tc>
      </w:tr>
      <w:tr w:rsidR="004C0853" w:rsidRPr="004C0853" w:rsidTr="004C0853">
        <w:trPr>
          <w:trHeight w:val="82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* ručiť za kvalitu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</w:t>
            </w:r>
            <w:r w:rsidR="00F20497"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dlhodobo</w:t>
            </w: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dosahovať kvalitu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efektívne </w:t>
            </w:r>
            <w:r w:rsidR="00F20497"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využívať</w:t>
            </w: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technologický potenciál</w:t>
            </w:r>
          </w:p>
        </w:tc>
      </w:tr>
      <w:tr w:rsidR="004C0853" w:rsidRPr="004C0853" w:rsidTr="004C0853">
        <w:trPr>
          <w:trHeight w:val="82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*  kontrolovať kvalitu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* aplikovať najnovšie poznatky moderných metód riadenia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* efektívne vynakladať disponibilné zdroje</w:t>
            </w:r>
          </w:p>
        </w:tc>
      </w:tr>
      <w:tr w:rsidR="004C0853" w:rsidRPr="004C0853" w:rsidTr="004C0853">
        <w:trPr>
          <w:trHeight w:val="720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</w:t>
            </w:r>
            <w:r w:rsidR="00F20497"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naplniť</w:t>
            </w: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kvantitatívne požiadavky odberateľov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* efektívne využívať ľudský pracovný potenciál</w:t>
            </w:r>
          </w:p>
        </w:tc>
      </w:tr>
      <w:tr w:rsidR="004C0853" w:rsidRPr="004C0853" w:rsidTr="004C0853">
        <w:trPr>
          <w:trHeight w:val="103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dodržiavať </w:t>
            </w:r>
            <w:r w:rsidR="00F20497"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stanovené</w:t>
            </w: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ciele v stanovenom čase a v stanovenej kvalite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4C0853" w:rsidRDefault="004C0853" w:rsidP="004C0853">
      <w:pPr>
        <w:pStyle w:val="Odsekzoznamu"/>
        <w:rPr>
          <w:b/>
          <w:sz w:val="40"/>
          <w:szCs w:val="40"/>
          <w:u w:val="single"/>
        </w:rPr>
      </w:pPr>
      <w:r>
        <w:rPr>
          <w:b/>
          <w:noProof/>
          <w:sz w:val="40"/>
          <w:szCs w:val="40"/>
          <w:u w:val="single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4CD004" wp14:editId="06D53520">
                <wp:simplePos x="0" y="0"/>
                <wp:positionH relativeFrom="column">
                  <wp:posOffset>2910205</wp:posOffset>
                </wp:positionH>
                <wp:positionV relativeFrom="paragraph">
                  <wp:posOffset>238125</wp:posOffset>
                </wp:positionV>
                <wp:extent cx="409575" cy="666750"/>
                <wp:effectExtent l="95250" t="57150" r="104775" b="95250"/>
                <wp:wrapNone/>
                <wp:docPr id="1" name="Obojsmerná zvislá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666750"/>
                        </a:xfrm>
                        <a:prstGeom prst="upDownArrow">
                          <a:avLst/>
                        </a:prstGeom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1681B7" id="_x0000_t70" coordsize="21600,21600" o:spt="70" adj="5400,4320" path="m10800,l21600@0@3@0@3@2,21600@2,10800,21600,0@2@1@2@1@0,0@0xe">
                <v:stroke joinstyle="miter"/>
                <v:formulas>
                  <v:f eqn="val #1"/>
                  <v:f eqn="val #0"/>
                  <v:f eqn="sum 21600 0 #1"/>
                  <v:f eqn="sum 21600 0 #0"/>
                  <v:f eqn="prod #1 #0 10800"/>
                  <v:f eqn="sum #1 0 @4"/>
                  <v:f eqn="sum 21600 0 @5"/>
                </v:formulas>
                <v:path o:connecttype="custom" o:connectlocs="10800,0;0,@0;@1,10800;0,@2;10800,21600;21600,@2;@3,10800;21600,@0" o:connectangles="270,180,180,180,90,0,0,0" textboxrect="@1,@5,@3,@6"/>
                <v:handles>
                  <v:h position="#0,#1" xrange="0,10800" yrange="0,10800"/>
                </v:handles>
              </v:shapetype>
              <v:shape id="Obojsmerná zvislá šípka 1" o:spid="_x0000_s1026" type="#_x0000_t70" style="position:absolute;margin-left:229.15pt;margin-top:18.75pt;width:32.25pt;height:5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" adj=",6634" fillcolor="#9bbb59 [3206]" strokecolor="white [3201]" strokeweight="3pt">
                <v:shadow on="t" color="black" opacity="24903f" origin=",.5" offset="0,.55556mm"/>
              </v:shape>
            </w:pict>
          </mc:Fallback>
        </mc:AlternateContent>
      </w:r>
    </w:p>
    <w:p w:rsidR="004C0853" w:rsidRDefault="004C0853" w:rsidP="004C0853">
      <w:pPr>
        <w:pStyle w:val="Odsekzoznamu"/>
        <w:rPr>
          <w:b/>
          <w:sz w:val="40"/>
          <w:szCs w:val="40"/>
          <w:u w:val="single"/>
        </w:rPr>
      </w:pPr>
    </w:p>
    <w:p w:rsidR="004C0853" w:rsidRDefault="004C0853" w:rsidP="004C0853">
      <w:pPr>
        <w:pStyle w:val="Odsekzoznamu"/>
        <w:rPr>
          <w:b/>
          <w:sz w:val="40"/>
          <w:szCs w:val="40"/>
          <w:u w:val="single"/>
        </w:rPr>
      </w:pPr>
    </w:p>
    <w:tbl>
      <w:tblPr>
        <w:tblW w:w="8460" w:type="dxa"/>
        <w:tblInd w:w="10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280"/>
        <w:gridCol w:w="2080"/>
        <w:gridCol w:w="300"/>
        <w:gridCol w:w="1760"/>
        <w:gridCol w:w="300"/>
        <w:gridCol w:w="1760"/>
      </w:tblGrid>
      <w:tr w:rsidR="004C0853" w:rsidRPr="004C0853" w:rsidTr="004C0853">
        <w:trPr>
          <w:trHeight w:val="1635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Inovácia a motivácia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 xml:space="preserve">Budovanie stabilného dlhodobého partnerstva 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Poskytovanie kvalitných a komplexných riešení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 xml:space="preserve">Zdieľanie zodpovednosti za biznis zákazníka </w:t>
            </w:r>
          </w:p>
        </w:tc>
      </w:tr>
      <w:tr w:rsidR="004C0853" w:rsidRPr="004C0853" w:rsidTr="004C0853">
        <w:trPr>
          <w:trHeight w:val="3060"/>
        </w:trPr>
        <w:tc>
          <w:tcPr>
            <w:tcW w:w="1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C0853" w:rsidRPr="004C0853" w:rsidRDefault="004C0853" w:rsidP="00F204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Nové myšlienky, iniciatíva, </w:t>
            </w:r>
            <w:r w:rsidR="00F20497"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prim</w:t>
            </w:r>
            <w:r w:rsidR="00F20497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eraný </w:t>
            </w: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risk aplikovať nové metódy umožňujú spoločnosti rásť v náročnom podnikateľskom prostredí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C0853" w:rsidRPr="004C0853" w:rsidRDefault="004C0853" w:rsidP="004C08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Spoločnosť je založená na obojstranných korektných vzťahov s obchodnými partnermi a spolupracovníkmi. Trvale a </w:t>
            </w:r>
            <w:r w:rsidR="00F20497"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lojálne</w:t>
            </w: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vzťahy sú dôležitým faktorom úspechu spoločnosti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center"/>
            <w:hideMark/>
          </w:tcPr>
          <w:p w:rsidR="004C0853" w:rsidRPr="004C0853" w:rsidRDefault="004C0853" w:rsidP="004C085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C0853" w:rsidRPr="004C0853" w:rsidRDefault="004C0853" w:rsidP="004C08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* Spoločnosť aplikuje myšlienku angažovanosti </w:t>
            </w:r>
            <w:r w:rsidR="00F20497"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zamestnancov</w:t>
            </w: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s cieľom byť najlepší a najspoľahlivejší. Dodávať  služby, garantujúce našim zákazníkom riešenie ich aktivít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99FF66"/>
            <w:noWrap/>
            <w:vAlign w:val="bottom"/>
            <w:hideMark/>
          </w:tcPr>
          <w:p w:rsidR="004C0853" w:rsidRPr="004C0853" w:rsidRDefault="004C0853" w:rsidP="004C08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C0853" w:rsidRPr="004C0853" w:rsidRDefault="004C0853" w:rsidP="004C085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4C085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* Cieľom spoločnosti je niesť plnú zodpovednosť za splnenie svojich úloh vo vzťahu k obchodným partnerom - zákazníkom, cieľom spoločnosti je byť spoľahlivým a dôveryhodným partnerom</w:t>
            </w:r>
          </w:p>
        </w:tc>
      </w:tr>
    </w:tbl>
    <w:p w:rsidR="004C0853" w:rsidRDefault="004C0853" w:rsidP="004C0853">
      <w:pPr>
        <w:pStyle w:val="Odsekzoznamu"/>
        <w:rPr>
          <w:b/>
          <w:sz w:val="40"/>
          <w:szCs w:val="40"/>
          <w:u w:val="single"/>
        </w:rPr>
      </w:pPr>
    </w:p>
    <w:p w:rsidR="003E0801" w:rsidRDefault="003E0801" w:rsidP="004C0853">
      <w:pPr>
        <w:pStyle w:val="Odsekzoznamu"/>
        <w:rPr>
          <w:b/>
          <w:sz w:val="40"/>
          <w:szCs w:val="40"/>
          <w:u w:val="single"/>
        </w:rPr>
      </w:pPr>
    </w:p>
    <w:p w:rsidR="003E0801" w:rsidRPr="003E0801" w:rsidRDefault="003E0801" w:rsidP="003E0801">
      <w:pPr>
        <w:rPr>
          <w:b/>
          <w:sz w:val="40"/>
          <w:szCs w:val="40"/>
          <w:u w:val="single"/>
        </w:rPr>
      </w:pPr>
    </w:p>
    <w:p w:rsidR="00F20497" w:rsidRDefault="00F20497" w:rsidP="00394438">
      <w:pPr>
        <w:pStyle w:val="Odsekzoznamu"/>
        <w:numPr>
          <w:ilvl w:val="0"/>
          <w:numId w:val="5"/>
        </w:numPr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lastRenderedPageBreak/>
        <w:t>Vízie a perspektívy do budúcnosti</w:t>
      </w:r>
    </w:p>
    <w:p w:rsidR="00F20497" w:rsidRDefault="00F20497" w:rsidP="00F20497">
      <w:pPr>
        <w:pStyle w:val="Odsekzoznamu"/>
        <w:jc w:val="center"/>
        <w:rPr>
          <w:sz w:val="26"/>
          <w:szCs w:val="26"/>
        </w:rPr>
      </w:pPr>
    </w:p>
    <w:p w:rsidR="005D305E" w:rsidRDefault="005D305E" w:rsidP="005D305E">
      <w:pPr>
        <w:pStyle w:val="Odsekzoznamu"/>
        <w:jc w:val="both"/>
        <w:rPr>
          <w:sz w:val="26"/>
          <w:szCs w:val="26"/>
        </w:rPr>
      </w:pPr>
      <w:r>
        <w:rPr>
          <w:sz w:val="26"/>
          <w:szCs w:val="26"/>
        </w:rPr>
        <w:t>Ciele podnikateľského zámeru spoločnosti sú stanovené na obdobie rokov 20</w:t>
      </w:r>
      <w:r w:rsidR="00596704">
        <w:rPr>
          <w:sz w:val="26"/>
          <w:szCs w:val="26"/>
        </w:rPr>
        <w:t>20</w:t>
      </w:r>
      <w:r>
        <w:rPr>
          <w:sz w:val="26"/>
          <w:szCs w:val="26"/>
        </w:rPr>
        <w:t xml:space="preserve"> až 202</w:t>
      </w:r>
      <w:r w:rsidR="00596704">
        <w:rPr>
          <w:sz w:val="26"/>
          <w:szCs w:val="26"/>
        </w:rPr>
        <w:t>4</w:t>
      </w:r>
      <w:r>
        <w:rPr>
          <w:sz w:val="26"/>
          <w:szCs w:val="26"/>
        </w:rPr>
        <w:t xml:space="preserve"> a zahŕňajú  komplex aktivít a opatrení na rozvoj spoločnosti s dôrazom na aktivity v oblastiach výrobnej a obchodnej spoločnosti. Výsledkom realizácie projektových cieľov je i naďalej podstatné zvýšenie efektívnosti činnosti udržanie úrovne a permanentné zvyšovanie kvality.</w:t>
      </w:r>
    </w:p>
    <w:p w:rsidR="005D305E" w:rsidRDefault="005D305E" w:rsidP="005D305E">
      <w:pPr>
        <w:pStyle w:val="Odsekzoznamu"/>
        <w:jc w:val="both"/>
        <w:rPr>
          <w:sz w:val="26"/>
          <w:szCs w:val="26"/>
        </w:rPr>
      </w:pPr>
    </w:p>
    <w:p w:rsidR="005D305E" w:rsidRDefault="005D305E" w:rsidP="005D305E">
      <w:pPr>
        <w:pStyle w:val="Odsekzoznamu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Metódy dosiahnutia cieľov vychádzajú </w:t>
      </w:r>
      <w:r w:rsidR="008A7423">
        <w:rPr>
          <w:sz w:val="26"/>
          <w:szCs w:val="26"/>
        </w:rPr>
        <w:t>z</w:t>
      </w:r>
      <w:r>
        <w:rPr>
          <w:sz w:val="26"/>
          <w:szCs w:val="26"/>
        </w:rPr>
        <w:t> filozofie aktívneho vzťahu k zákazníkom, v súčinnosti so zvýšenou kvalitou služieb a produkcie, uplatňovaním moderných a in</w:t>
      </w:r>
      <w:r w:rsidR="00E8632E">
        <w:rPr>
          <w:sz w:val="26"/>
          <w:szCs w:val="26"/>
        </w:rPr>
        <w:t>ova</w:t>
      </w:r>
      <w:r>
        <w:rPr>
          <w:sz w:val="26"/>
          <w:szCs w:val="26"/>
        </w:rPr>
        <w:t xml:space="preserve">čných technologických a organizačných postupov.  </w:t>
      </w:r>
      <w:r w:rsidR="001E23EF">
        <w:rPr>
          <w:sz w:val="26"/>
          <w:szCs w:val="26"/>
        </w:rPr>
        <w:t xml:space="preserve"> </w:t>
      </w:r>
      <w:r w:rsidR="00E8632E">
        <w:rPr>
          <w:sz w:val="26"/>
          <w:szCs w:val="26"/>
        </w:rPr>
        <w:t xml:space="preserve">Spoločnosť </w:t>
      </w:r>
      <w:r w:rsidR="008A7423">
        <w:rPr>
          <w:sz w:val="26"/>
          <w:szCs w:val="26"/>
        </w:rPr>
        <w:t xml:space="preserve">po </w:t>
      </w:r>
      <w:r w:rsidR="00596704">
        <w:rPr>
          <w:sz w:val="26"/>
          <w:szCs w:val="26"/>
        </w:rPr>
        <w:t>2</w:t>
      </w:r>
      <w:r w:rsidR="008A7423">
        <w:rPr>
          <w:sz w:val="26"/>
          <w:szCs w:val="26"/>
        </w:rPr>
        <w:t xml:space="preserve"> rokoch podnikania v oblasti vzduchotechniky, chladenia, a klimatizácie </w:t>
      </w:r>
      <w:r w:rsidR="00E8632E">
        <w:rPr>
          <w:sz w:val="26"/>
          <w:szCs w:val="26"/>
        </w:rPr>
        <w:t xml:space="preserve">sa </w:t>
      </w:r>
      <w:r w:rsidR="008A7423">
        <w:rPr>
          <w:sz w:val="26"/>
          <w:szCs w:val="26"/>
        </w:rPr>
        <w:t xml:space="preserve">rozhodla pre kompletný </w:t>
      </w:r>
      <w:proofErr w:type="spellStart"/>
      <w:r w:rsidR="008A7423">
        <w:rPr>
          <w:sz w:val="26"/>
          <w:szCs w:val="26"/>
        </w:rPr>
        <w:t>redizajn</w:t>
      </w:r>
      <w:proofErr w:type="spellEnd"/>
      <w:r w:rsidR="008A7423">
        <w:rPr>
          <w:sz w:val="26"/>
          <w:szCs w:val="26"/>
        </w:rPr>
        <w:t xml:space="preserve"> loga aj celej vizuálnej identity. V rámci komunikácie s existujúcimi aj potenciálnymi klientmi bolo hlavným cieľom vytvoriť firme taký imidž, ktorý by vypovedal o jej modernom a inovatívnom prístupe, spoľahlivosti a kvalite. Dizajn loga vychádza o základných prvkov klimatizačných a vzduchotechnických zariadení. </w:t>
      </w:r>
    </w:p>
    <w:p w:rsidR="00E8632E" w:rsidRDefault="00E8632E" w:rsidP="005D305E">
      <w:pPr>
        <w:pStyle w:val="Odsekzoznamu"/>
        <w:jc w:val="both"/>
        <w:rPr>
          <w:sz w:val="26"/>
          <w:szCs w:val="26"/>
        </w:rPr>
      </w:pPr>
    </w:p>
    <w:p w:rsidR="00E8632E" w:rsidRDefault="00E8632E" w:rsidP="005D305E">
      <w:pPr>
        <w:pStyle w:val="Odsekzoznamu"/>
        <w:jc w:val="both"/>
        <w:rPr>
          <w:sz w:val="26"/>
          <w:szCs w:val="26"/>
        </w:rPr>
      </w:pPr>
    </w:p>
    <w:p w:rsidR="00E8632E" w:rsidRPr="00E8632E" w:rsidRDefault="00E8632E" w:rsidP="00394438">
      <w:pPr>
        <w:pStyle w:val="Odsekzoznamu"/>
        <w:numPr>
          <w:ilvl w:val="0"/>
          <w:numId w:val="5"/>
        </w:numPr>
        <w:jc w:val="center"/>
        <w:rPr>
          <w:sz w:val="26"/>
          <w:szCs w:val="26"/>
        </w:rPr>
      </w:pPr>
      <w:r>
        <w:rPr>
          <w:b/>
          <w:sz w:val="40"/>
          <w:szCs w:val="40"/>
          <w:u w:val="single"/>
        </w:rPr>
        <w:t>Životné prostredie</w:t>
      </w:r>
    </w:p>
    <w:p w:rsidR="00E8632E" w:rsidRDefault="00E8632E" w:rsidP="005D305E">
      <w:pPr>
        <w:pStyle w:val="Odsekzoznamu"/>
        <w:jc w:val="both"/>
        <w:rPr>
          <w:sz w:val="26"/>
          <w:szCs w:val="26"/>
        </w:rPr>
      </w:pPr>
    </w:p>
    <w:p w:rsidR="00394438" w:rsidRDefault="00E8632E" w:rsidP="005D305E">
      <w:pPr>
        <w:pStyle w:val="Odsekzoznamu"/>
        <w:jc w:val="both"/>
        <w:rPr>
          <w:sz w:val="26"/>
          <w:szCs w:val="26"/>
        </w:rPr>
      </w:pPr>
      <w:r>
        <w:rPr>
          <w:sz w:val="26"/>
          <w:szCs w:val="26"/>
        </w:rPr>
        <w:t>Spoločnosť si uvedomuje, že podnikateľská činnosť má dosah na životné prostredie, práce preto volí také riešenia, aby ho svojou činnosťou nenarúšala a preto sa neustále snaží  optimalizovať chod činnosti a minimálnym vplyvom na životné prostredie. Spoločnosť PK partner SK s.r.o. je zapojená do štátneho projektu Slovenskej inovačnej a energetickej agentúre s názvom „Zelená domácnostiam.“ Hlavným cieľom projektu je zabezpečiť podporu pre inštaláciu malých zariadení na využívanie obnoviteľných zdrojov energi</w:t>
      </w:r>
      <w:r w:rsidR="00394438">
        <w:rPr>
          <w:sz w:val="26"/>
          <w:szCs w:val="26"/>
        </w:rPr>
        <w:t>e, ktorými sú :</w:t>
      </w:r>
    </w:p>
    <w:p w:rsidR="00E8632E" w:rsidRDefault="00837DAC" w:rsidP="00394438">
      <w:pPr>
        <w:pStyle w:val="Odsekzoznamu"/>
        <w:numPr>
          <w:ilvl w:val="0"/>
          <w:numId w:val="3"/>
        </w:numPr>
        <w:jc w:val="both"/>
        <w:rPr>
          <w:sz w:val="26"/>
          <w:szCs w:val="26"/>
        </w:rPr>
      </w:pPr>
      <w:r>
        <w:rPr>
          <w:noProof/>
          <w:lang w:eastAsia="sk-SK"/>
        </w:rPr>
        <w:drawing>
          <wp:anchor distT="0" distB="0" distL="114300" distR="114300" simplePos="0" relativeHeight="251662336" behindDoc="1" locked="0" layoutInCell="1" allowOverlap="1" wp14:anchorId="52AC9455" wp14:editId="41C3503A">
            <wp:simplePos x="0" y="0"/>
            <wp:positionH relativeFrom="column">
              <wp:posOffset>3710305</wp:posOffset>
            </wp:positionH>
            <wp:positionV relativeFrom="paragraph">
              <wp:posOffset>19050</wp:posOffset>
            </wp:positionV>
            <wp:extent cx="2438400" cy="2438400"/>
            <wp:effectExtent l="0" t="0" r="0" b="0"/>
            <wp:wrapNone/>
            <wp:docPr id="3" name="Obrázok 3" descr="VÃ½sledok vyhÄ¾adÃ¡vania obrÃ¡zkov pre dopyt obrÃ¡zky zelenÃ¡ domÃ¡cnosti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Ã½sledok vyhÄ¾adÃ¡vania obrÃ¡zkov pre dopyt obrÃ¡zky zelenÃ¡ domÃ¡cnostiam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4438">
        <w:rPr>
          <w:sz w:val="26"/>
          <w:szCs w:val="26"/>
        </w:rPr>
        <w:t> </w:t>
      </w:r>
      <w:proofErr w:type="spellStart"/>
      <w:r w:rsidR="00394438">
        <w:rPr>
          <w:sz w:val="26"/>
          <w:szCs w:val="26"/>
        </w:rPr>
        <w:t>fotovolt</w:t>
      </w:r>
      <w:r w:rsidR="00EE6009">
        <w:rPr>
          <w:sz w:val="26"/>
          <w:szCs w:val="26"/>
        </w:rPr>
        <w:t>a</w:t>
      </w:r>
      <w:r w:rsidR="00394438">
        <w:rPr>
          <w:sz w:val="26"/>
          <w:szCs w:val="26"/>
        </w:rPr>
        <w:t>ické</w:t>
      </w:r>
      <w:proofErr w:type="spellEnd"/>
      <w:r w:rsidR="00394438">
        <w:rPr>
          <w:sz w:val="26"/>
          <w:szCs w:val="26"/>
        </w:rPr>
        <w:t xml:space="preserve"> panely ( výroba elektriny )</w:t>
      </w:r>
    </w:p>
    <w:p w:rsidR="00394438" w:rsidRDefault="00394438" w:rsidP="00394438">
      <w:pPr>
        <w:pStyle w:val="Odsekzoznamu"/>
        <w:numPr>
          <w:ilvl w:val="0"/>
          <w:numId w:val="3"/>
        </w:numPr>
        <w:jc w:val="both"/>
        <w:rPr>
          <w:sz w:val="26"/>
          <w:szCs w:val="26"/>
        </w:rPr>
      </w:pPr>
      <w:r>
        <w:rPr>
          <w:sz w:val="26"/>
          <w:szCs w:val="26"/>
        </w:rPr>
        <w:t> veterné  turbíny ( výroba elektriny )</w:t>
      </w:r>
    </w:p>
    <w:p w:rsidR="00394438" w:rsidRDefault="00394438" w:rsidP="00394438">
      <w:pPr>
        <w:pStyle w:val="Odsekzoznamu"/>
        <w:numPr>
          <w:ilvl w:val="0"/>
          <w:numId w:val="3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 slnečné kolektory ( výroba tepla ) </w:t>
      </w:r>
    </w:p>
    <w:p w:rsidR="00394438" w:rsidRDefault="00394438" w:rsidP="00394438">
      <w:pPr>
        <w:pStyle w:val="Odsekzoznamu"/>
        <w:numPr>
          <w:ilvl w:val="0"/>
          <w:numId w:val="3"/>
        </w:numPr>
        <w:jc w:val="both"/>
        <w:rPr>
          <w:sz w:val="26"/>
          <w:szCs w:val="26"/>
        </w:rPr>
      </w:pPr>
      <w:r>
        <w:rPr>
          <w:sz w:val="26"/>
          <w:szCs w:val="26"/>
        </w:rPr>
        <w:t> kotly na biomasu ( výroba tepla )</w:t>
      </w:r>
    </w:p>
    <w:p w:rsidR="00394438" w:rsidRDefault="00394438" w:rsidP="00394438">
      <w:pPr>
        <w:pStyle w:val="Odsekzoznamu"/>
        <w:numPr>
          <w:ilvl w:val="0"/>
          <w:numId w:val="3"/>
        </w:numPr>
        <w:jc w:val="both"/>
        <w:rPr>
          <w:sz w:val="26"/>
          <w:szCs w:val="26"/>
        </w:rPr>
      </w:pPr>
      <w:r>
        <w:rPr>
          <w:sz w:val="26"/>
          <w:szCs w:val="26"/>
        </w:rPr>
        <w:t> tepelné čerpadlá ( výroba tepla )</w:t>
      </w:r>
    </w:p>
    <w:p w:rsidR="00275603" w:rsidRDefault="00837DAC" w:rsidP="00394438">
      <w:pPr>
        <w:pStyle w:val="Odsekzoznamu"/>
        <w:ind w:left="150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</w:t>
      </w:r>
    </w:p>
    <w:p w:rsidR="00275603" w:rsidRDefault="00275603" w:rsidP="00394438">
      <w:pPr>
        <w:pStyle w:val="Odsekzoznamu"/>
        <w:ind w:left="1500"/>
        <w:jc w:val="both"/>
        <w:rPr>
          <w:sz w:val="26"/>
          <w:szCs w:val="26"/>
        </w:rPr>
      </w:pPr>
    </w:p>
    <w:p w:rsidR="003E0801" w:rsidRDefault="003E0801" w:rsidP="00394438">
      <w:pPr>
        <w:pStyle w:val="Odsekzoznamu"/>
        <w:ind w:left="1500"/>
        <w:jc w:val="both"/>
        <w:rPr>
          <w:sz w:val="26"/>
          <w:szCs w:val="26"/>
        </w:rPr>
      </w:pPr>
    </w:p>
    <w:p w:rsidR="003E0801" w:rsidRDefault="003E0801" w:rsidP="00394438">
      <w:pPr>
        <w:pStyle w:val="Odsekzoznamu"/>
        <w:ind w:left="1500"/>
        <w:jc w:val="both"/>
        <w:rPr>
          <w:sz w:val="26"/>
          <w:szCs w:val="26"/>
        </w:rPr>
      </w:pPr>
    </w:p>
    <w:p w:rsidR="003E0801" w:rsidRDefault="003E0801" w:rsidP="00394438">
      <w:pPr>
        <w:pStyle w:val="Odsekzoznamu"/>
        <w:ind w:left="1500"/>
        <w:jc w:val="both"/>
        <w:rPr>
          <w:sz w:val="26"/>
          <w:szCs w:val="26"/>
        </w:rPr>
      </w:pPr>
    </w:p>
    <w:p w:rsidR="00275603" w:rsidRDefault="00275603" w:rsidP="000269D8">
      <w:pPr>
        <w:rPr>
          <w:sz w:val="26"/>
          <w:szCs w:val="26"/>
        </w:rPr>
      </w:pPr>
    </w:p>
    <w:p w:rsidR="00596704" w:rsidRDefault="00596704" w:rsidP="000269D8">
      <w:pPr>
        <w:rPr>
          <w:sz w:val="26"/>
          <w:szCs w:val="26"/>
        </w:rPr>
      </w:pPr>
    </w:p>
    <w:p w:rsidR="00596704" w:rsidRPr="000269D8" w:rsidRDefault="00596704" w:rsidP="000269D8">
      <w:pPr>
        <w:rPr>
          <w:sz w:val="26"/>
          <w:szCs w:val="26"/>
        </w:rPr>
      </w:pPr>
    </w:p>
    <w:p w:rsidR="00275603" w:rsidRPr="00394438" w:rsidRDefault="00275603" w:rsidP="00275603">
      <w:pPr>
        <w:pStyle w:val="Odsekzoznamu"/>
        <w:numPr>
          <w:ilvl w:val="0"/>
          <w:numId w:val="4"/>
        </w:numPr>
        <w:jc w:val="center"/>
        <w:rPr>
          <w:b/>
          <w:i/>
          <w:noProof/>
          <w:color w:val="FF0000"/>
          <w:sz w:val="50"/>
          <w:szCs w:val="50"/>
          <w:lang w:eastAsia="sk-SK"/>
        </w:rPr>
      </w:pPr>
      <w:r>
        <w:rPr>
          <w:noProof/>
          <w:sz w:val="50"/>
          <w:szCs w:val="50"/>
          <w:lang w:eastAsia="sk-SK"/>
        </w:rPr>
        <w:lastRenderedPageBreak/>
        <w:t>Finančný rok spoločnosti 201</w:t>
      </w:r>
      <w:r w:rsidR="00596704">
        <w:rPr>
          <w:noProof/>
          <w:sz w:val="50"/>
          <w:szCs w:val="50"/>
          <w:lang w:eastAsia="sk-SK"/>
        </w:rPr>
        <w:t>9</w:t>
      </w:r>
    </w:p>
    <w:p w:rsidR="00394438" w:rsidRDefault="00837DAC" w:rsidP="00394438">
      <w:pPr>
        <w:pStyle w:val="Odsekzoznamu"/>
        <w:ind w:left="150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</w:t>
      </w:r>
    </w:p>
    <w:p w:rsidR="003E0801" w:rsidRDefault="00275603" w:rsidP="00596704">
      <w:pPr>
        <w:jc w:val="both"/>
        <w:rPr>
          <w:b/>
          <w:sz w:val="26"/>
          <w:szCs w:val="26"/>
          <w:u w:val="single"/>
        </w:rPr>
      </w:pPr>
      <w:r>
        <w:rPr>
          <w:b/>
          <w:sz w:val="40"/>
          <w:szCs w:val="40"/>
          <w:u w:val="single"/>
        </w:rPr>
        <w:t>Aktíva</w:t>
      </w:r>
      <w:r w:rsidR="00910D5B">
        <w:rPr>
          <w:b/>
          <w:sz w:val="40"/>
          <w:szCs w:val="40"/>
          <w:u w:val="single"/>
        </w:rPr>
        <w:t xml:space="preserve"> </w:t>
      </w:r>
      <w:r w:rsidR="00B606E0" w:rsidRPr="00B606E0">
        <w:rPr>
          <w:b/>
          <w:sz w:val="26"/>
          <w:szCs w:val="26"/>
          <w:u w:val="single"/>
        </w:rPr>
        <w:t>vyjadrené v mene € a v celých číslach</w:t>
      </w:r>
      <w:r w:rsidR="00B606E0">
        <w:rPr>
          <w:b/>
          <w:sz w:val="26"/>
          <w:szCs w:val="26"/>
          <w:u w:val="single"/>
        </w:rPr>
        <w:t xml:space="preserve"> </w:t>
      </w:r>
      <w:r w:rsidR="00910D5B" w:rsidRPr="00B606E0">
        <w:rPr>
          <w:b/>
          <w:sz w:val="26"/>
          <w:szCs w:val="26"/>
          <w:u w:val="single"/>
        </w:rPr>
        <w:t>:</w:t>
      </w:r>
      <w:r w:rsidRPr="00B606E0">
        <w:rPr>
          <w:b/>
          <w:sz w:val="26"/>
          <w:szCs w:val="26"/>
          <w:u w:val="single"/>
        </w:rPr>
        <w:t xml:space="preserve"> </w:t>
      </w:r>
    </w:p>
    <w:tbl>
      <w:tblPr>
        <w:tblW w:w="107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6"/>
        <w:gridCol w:w="1760"/>
        <w:gridCol w:w="1880"/>
      </w:tblGrid>
      <w:tr w:rsidR="00596704" w:rsidRPr="00596704" w:rsidTr="00596704">
        <w:trPr>
          <w:trHeight w:val="555"/>
        </w:trPr>
        <w:tc>
          <w:tcPr>
            <w:tcW w:w="7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 xml:space="preserve">Aktíva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Rok 2019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Rok 2018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66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Spolu majetok 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66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2 013 380 €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66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2 423 040 €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 Neobežný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585 716 €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594 554 €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A.l</w:t>
            </w:r>
            <w:proofErr w:type="spellEnd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Dlhodobý nehmotný majetok súčet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Aktivované náklady na vývoj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Softvér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Oceniteľné práva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Goodwill</w:t>
            </w:r>
            <w:proofErr w:type="spellEnd"/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Ostatný dlhodobý nehmotný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Obstarávaný dlhodobý nehmotný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Poskytnuté preddavky na dlhodobý nehmotný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A.ll</w:t>
            </w:r>
            <w:proofErr w:type="spellEnd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Dlhodobý hmotný majetok súčet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585 716 €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594 554 €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Pozemky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58 334 €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58 334 €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Stavby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354 663 €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334 745 €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Samostatne hnuteľné veci a súbory hnuteľné vecí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126 830 €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196 951 €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Pestovateľské celky trvalých porastov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Základné stádo a ťažné zvieratá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Ostatný dlhodobý hmotný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Obstarávaný dlhodobý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45 889 €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4 524 €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Poskytnuté preddavky na dlhodobý hmotný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Opravná položka k nadobudnutému majetku</w:t>
            </w:r>
          </w:p>
          <w:p w:rsid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  <w:p w:rsid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  <w:p w:rsid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  <w:p w:rsid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  <w:p w:rsid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  <w:p w:rsid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lastRenderedPageBreak/>
              <w:t>A.lll</w:t>
            </w:r>
            <w:proofErr w:type="spellEnd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Dlhodobý finančný majetok súčet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Podielové cenné papiere a podiely v prepojených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   účtovných jednotkách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Podielové cenné papiere s podielovou účasťou okrem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 podielu v prepojených účtovných jednotkách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Podielové cenné papiere a podiely v prepojených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realizovateľné cenné papiere a podiely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Pôžičky prepojeným účtovným jednotkám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Pôžičky v rámci podielovej účasti okrem prepojeným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  účtovným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Ostatné pôžičky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Dlhové cenné papiere a ostatný dlhodobý finančný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Pôžičky a ostatný dlhodobý finančný majetok so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  zostatkovou dobou splatnosti najviac 1 rok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Účty v bankách s dobou viazanosti dlhšou ako 1 rok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Obstarávaný dlhodobý finančný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Poskytnuté preddavky na dlhodobý finančný majetok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  Obežný majetok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1 402 847 €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1 804 919 €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B.l</w:t>
            </w:r>
            <w:proofErr w:type="spellEnd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Zásoby súčet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156 112 €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43 730 €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Materiál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147 550 €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26 872 €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Nedokončená výroba a polotovary vlastnej výroby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8 562 €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16 858 €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Výrobky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Zvieratá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Tovar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Poskytnuté preddavky na zásoby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B.ll</w:t>
            </w:r>
            <w:proofErr w:type="spellEnd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Dlhodobé pohľadávky spolu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5 881 €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12 388 €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Pohľadávky z obchod. Styku voči prepojeným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 účtovným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Pohľadávky z obchodného styku v rámci podielovej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účasti okrem pohľadávok voči prepojeným účtovným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lastRenderedPageBreak/>
              <w:t>Ostatné pohľadávky z obchodného styku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Čistá hodnota zákazky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pohľadávky voči prepojeným účtov.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pohľadávky z obchodného styku v rámci podielovej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účasti okrem pohľadávok voči prepojeným účtovným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Pohľadávky voči spoločníkom a združeniu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Pohľadávky z derivátových operácií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Iné pohľadávky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Odložená daňová pohľadávka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5 881 €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12 388 €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B.lll</w:t>
            </w:r>
            <w:proofErr w:type="spellEnd"/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Krátkodobé pohľadávky spolu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566 785 €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1 312 686 €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Pohľadávky z obchodného styku spolu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484 520 €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1 137 914 €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Pohľadávky z obchodného styku voči prepoj. Účtovným 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Pohľadávky z obchodného styku v rámci podielovej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účasti okrem pohľadávok voči prepojeným </w:t>
            </w:r>
            <w:proofErr w:type="spellStart"/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úč</w:t>
            </w:r>
            <w:proofErr w:type="spellEnd"/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.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pohľadávky z obchodného styku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484 520 €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1 137 914 €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Čistá hodnota zákazky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pohľadávky voči pripojeným účtovným jednotkám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Ostatné pohľadávky voči podielovej účasti okrem pohľadávok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voči prepojeným účtovným jednotkám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Pohľadávky voči spoločníkom členom a združeniu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Sociálne poistenie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Daňové pohľadávky a dotácie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79 979 €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172 492 €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Pohľadávky z derivátových operácii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Iné pohľadávky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2 286 €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2 280 €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B.IV. Krátkodobý finančný majetok 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Krátkodobý finančný majetok v prepojených účtovných </w:t>
            </w:r>
            <w:proofErr w:type="spellStart"/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jednot</w:t>
            </w:r>
            <w:proofErr w:type="spellEnd"/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.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Krátkodobý finančný majetok bez krátkodobého fin. majetku 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 prepojených účtovných jednotkách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Vlastné akcie a vlastné obchodné podiely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143F80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lastRenderedPageBreak/>
              <w:t>Ostatný krátkodobý finančný majetok</w:t>
            </w:r>
          </w:p>
          <w:p w:rsidR="00596704" w:rsidRPr="00596704" w:rsidRDefault="00596704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B.V. Finančné účty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674 069 €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436 115 €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Peniaze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1 789 €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3 322 €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Účty v bankách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672 280 €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432 793 €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C. Časové rozlíšenie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24 817 €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23 567 €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Náklady budúcich období dlhodobé</w:t>
            </w:r>
          </w:p>
        </w:tc>
        <w:tc>
          <w:tcPr>
            <w:tcW w:w="176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2 015 €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1 950 €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Náklady budúcich období krátkodobé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22 802 €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21 617 €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Príjmy budúcich období dlhodobé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596704" w:rsidRPr="00596704" w:rsidTr="00596704">
        <w:trPr>
          <w:trHeight w:val="499"/>
        </w:trPr>
        <w:tc>
          <w:tcPr>
            <w:tcW w:w="71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Príjmy  budúcich období krátkodobé </w:t>
            </w:r>
          </w:p>
        </w:tc>
        <w:tc>
          <w:tcPr>
            <w:tcW w:w="17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96704" w:rsidRPr="00596704" w:rsidRDefault="00596704" w:rsidP="005967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596704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</w:tbl>
    <w:p w:rsidR="00596704" w:rsidRDefault="00596704" w:rsidP="00596704">
      <w:pPr>
        <w:jc w:val="both"/>
        <w:rPr>
          <w:b/>
          <w:sz w:val="26"/>
          <w:szCs w:val="26"/>
          <w:u w:val="single"/>
        </w:rPr>
      </w:pPr>
    </w:p>
    <w:p w:rsidR="00596704" w:rsidRDefault="00596704" w:rsidP="00596704">
      <w:pPr>
        <w:jc w:val="both"/>
        <w:rPr>
          <w:b/>
          <w:sz w:val="26"/>
          <w:szCs w:val="26"/>
          <w:u w:val="single"/>
        </w:rPr>
      </w:pPr>
    </w:p>
    <w:p w:rsidR="00596704" w:rsidRDefault="00596704" w:rsidP="00596704">
      <w:pPr>
        <w:jc w:val="both"/>
        <w:rPr>
          <w:b/>
          <w:sz w:val="26"/>
          <w:szCs w:val="26"/>
          <w:u w:val="single"/>
        </w:rPr>
      </w:pPr>
    </w:p>
    <w:p w:rsidR="00596704" w:rsidRDefault="00143F80" w:rsidP="00596704">
      <w:pPr>
        <w:jc w:val="both"/>
        <w:rPr>
          <w:b/>
          <w:sz w:val="26"/>
          <w:szCs w:val="26"/>
          <w:u w:val="single"/>
        </w:rPr>
      </w:pPr>
      <w:r>
        <w:rPr>
          <w:noProof/>
        </w:rPr>
        <w:drawing>
          <wp:inline distT="0" distB="0" distL="0" distR="0" wp14:anchorId="03923D8A" wp14:editId="3234DC7C">
            <wp:extent cx="6877050" cy="4324350"/>
            <wp:effectExtent l="0" t="0" r="0" b="0"/>
            <wp:docPr id="8" name="Graf 8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8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143F80" w:rsidRDefault="00143F80" w:rsidP="00596704">
      <w:pPr>
        <w:jc w:val="both"/>
        <w:rPr>
          <w:b/>
          <w:sz w:val="26"/>
          <w:szCs w:val="26"/>
          <w:u w:val="single"/>
        </w:rPr>
      </w:pPr>
    </w:p>
    <w:p w:rsidR="00596704" w:rsidRDefault="00596704" w:rsidP="00596704">
      <w:pPr>
        <w:jc w:val="both"/>
        <w:rPr>
          <w:b/>
          <w:sz w:val="26"/>
          <w:szCs w:val="26"/>
          <w:u w:val="single"/>
        </w:rPr>
      </w:pPr>
    </w:p>
    <w:p w:rsidR="00143F80" w:rsidRDefault="00143F80" w:rsidP="00596704">
      <w:pPr>
        <w:jc w:val="both"/>
        <w:rPr>
          <w:b/>
          <w:sz w:val="26"/>
          <w:szCs w:val="26"/>
          <w:u w:val="single"/>
        </w:rPr>
      </w:pPr>
    </w:p>
    <w:p w:rsidR="00475D79" w:rsidRDefault="00087334" w:rsidP="00596704">
      <w:pPr>
        <w:jc w:val="both"/>
        <w:rPr>
          <w:sz w:val="26"/>
          <w:szCs w:val="26"/>
        </w:rPr>
      </w:pPr>
      <w:r>
        <w:rPr>
          <w:b/>
          <w:sz w:val="40"/>
          <w:szCs w:val="40"/>
          <w:u w:val="single"/>
        </w:rPr>
        <w:lastRenderedPageBreak/>
        <w:t xml:space="preserve">Pasíva </w:t>
      </w:r>
      <w:r w:rsidR="00B606E0" w:rsidRPr="00B606E0">
        <w:rPr>
          <w:b/>
          <w:sz w:val="26"/>
          <w:szCs w:val="26"/>
          <w:u w:val="single"/>
        </w:rPr>
        <w:t>vyjadrené v mene € a v celých číslach</w:t>
      </w:r>
      <w:r w:rsidR="00B606E0">
        <w:rPr>
          <w:b/>
          <w:sz w:val="26"/>
          <w:szCs w:val="26"/>
          <w:u w:val="single"/>
        </w:rPr>
        <w:t xml:space="preserve"> </w:t>
      </w:r>
      <w:r w:rsidR="00B606E0" w:rsidRPr="00B606E0">
        <w:rPr>
          <w:b/>
          <w:sz w:val="26"/>
          <w:szCs w:val="26"/>
          <w:u w:val="single"/>
        </w:rPr>
        <w:t>:</w:t>
      </w:r>
      <w:r w:rsidR="00596704">
        <w:rPr>
          <w:sz w:val="26"/>
          <w:szCs w:val="26"/>
        </w:rPr>
        <w:t xml:space="preserve"> </w:t>
      </w:r>
    </w:p>
    <w:tbl>
      <w:tblPr>
        <w:tblW w:w="108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4"/>
        <w:gridCol w:w="1760"/>
        <w:gridCol w:w="1880"/>
      </w:tblGrid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Pasíva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Rok 2019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Rok 2018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66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Spolu vlastné </w:t>
            </w:r>
            <w:r w:rsidR="00101985"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imanie</w:t>
            </w: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 a záväzky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66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2 013 380 €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66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2 423 040 €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 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1 637 204 €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1 662 543 €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. Základné imanie 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30 000 €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30 000 €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Základné imanie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30 000 €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30 000 €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Zmena základného imania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Pohľadávky za upísané 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A.ll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 Emisné ážio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A.lll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 Ostatné kapitálové fondy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A.lV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Zákonné rezervné fondy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3 000 €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3 000 €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Zákonný rezervný fond a nedeliteľný fond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3 000 €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3 000 €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Rezervný fond na vlastné akcie a vlastné podiely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A.V. Ostatné fondy zo zisku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Štatutárne fondy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fondy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A.Vl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. Oceňovacie rozdiely z precenenia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Oceňovacie rozdiely z precenenia majetku a</w:t>
            </w:r>
            <w:r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</w:t>
            </w: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záväzkov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Oceňovacie rozdiely z kapitálových účastín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A.Vll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Výsledok hospodárenia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1 229 543 €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987 422 €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01985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Nerozdelení</w:t>
            </w:r>
            <w:r w:rsidR="00143F80"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zisk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1 229 543,00 €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987 422,00 €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Neuhradená strata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A.Vlll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Výsledok hospodárenia za účtovné obdobie po zdanení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374 661,00 €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642 121,00 €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376 176 €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760 497 €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4 042,00 €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2 457,00 €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Default="00101985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  <w:p w:rsidR="00101985" w:rsidRDefault="00101985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  <w:p w:rsidR="00101985" w:rsidRDefault="00101985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lastRenderedPageBreak/>
              <w:t>Dlhodobé záväzky z obchodného styku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lastRenderedPageBreak/>
              <w:t xml:space="preserve"> 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 z obchodného styku voči prepojeným účtovným jednotkám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Záväzky z obchodného styku v rámci podielovej účasti okrem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záväzkov oči prepojeným účtovný jednotkám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Ostatné záväzky z obchodného styku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Čistá hodnota zákazky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záväzky voči prepojeným účtovným jednotkám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záväzky v rámci podielovej účasti okrem záväzkov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voči prepojeným účtovným jednotkám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Dlhodobé prijaté preddavky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Dlhodobé zmenky na úhradu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Vydané dlhopisy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 zo sociálneho fondu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4 042,00 €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2 457,00 €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Iné </w:t>
            </w:r>
            <w:r w:rsidR="00101985"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dlhodobé</w:t>
            </w: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záväzky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Dlhodobé záväzky z derivátových operácii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Odložený daňový záväzok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80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B.ll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Dlhodobé rezervy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13 640,00 €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22 970,00 €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Zákonné rezervy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13 640,00 €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22 970,00 €</w:t>
            </w:r>
          </w:p>
        </w:tc>
      </w:tr>
      <w:tr w:rsidR="00143F80" w:rsidRPr="00143F80" w:rsidTr="00143F80">
        <w:trPr>
          <w:trHeight w:val="480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B.lll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Dlhodobé 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19 452,00 €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136 116,00 €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B.lV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. Krátkodobé záväzky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199 080,00 €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459 982,00 €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Záväzky z obchodného styku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 z obchodného styku voči prepojeným účtovným jednotkám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Záväzky z obchodného styku v rámci podielovej účasti okrem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záväzkov voči prepojeným účtovný jednotkám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80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Ostatné záväzky z obchodného styku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144 730,00 €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360 276,00 €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Čistá hodnota zákazky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záväzky voči prepojeným účtovným jednotkám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lastRenderedPageBreak/>
              <w:t>Ostatné záväzky v rámci podielovej účasti okrem záväzkov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voči prepojeným účtovným jednotkám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 voči spoločníkom a združeniu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281,00 €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11 678,00 €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 voči zamestnancom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17 936,00 €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18 444,00 €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 zo sociálneho poistenia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11 368,00 €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12 584,00 €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01985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Daňové</w:t>
            </w:r>
            <w:r w:rsidR="00143F80"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</w:t>
            </w: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</w:t>
            </w:r>
            <w:r w:rsidR="00143F80"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a dotácie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24 765,00 €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57 000,00 €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Záväzky z derivátových operácii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Iné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B.V. Krátkodobé  rezervy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23 298,00 €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22 308,00 €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Zákonné rezervy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13 047,00 €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11 734,00 €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10 251,00 €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10 574,00 €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B.Vl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Bažné 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116 664,00 €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116 664,00 €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proofErr w:type="spellStart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B.Vll</w:t>
            </w:r>
            <w:proofErr w:type="spellEnd"/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. Krátkodobé finančné výpomoci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C. 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0,00 €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0,00 €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Výdavky budúcich období dlhodobé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Výdavky budúcich období krátkodobé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80"/>
        </w:trPr>
        <w:tc>
          <w:tcPr>
            <w:tcW w:w="716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Výnosy budúcich období dlhodobé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43F80" w:rsidRPr="00143F80" w:rsidTr="00143F80">
        <w:trPr>
          <w:trHeight w:val="499"/>
        </w:trPr>
        <w:tc>
          <w:tcPr>
            <w:tcW w:w="7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Výnosy budúcich období krátkodobé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3F80" w:rsidRPr="00143F80" w:rsidRDefault="00143F80" w:rsidP="00143F8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43F80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</w:tbl>
    <w:p w:rsidR="00143F80" w:rsidRDefault="00143F80" w:rsidP="00596704">
      <w:pPr>
        <w:jc w:val="both"/>
        <w:rPr>
          <w:sz w:val="26"/>
          <w:szCs w:val="26"/>
        </w:rPr>
      </w:pPr>
    </w:p>
    <w:p w:rsidR="00475D79" w:rsidRDefault="00101985" w:rsidP="00087334">
      <w:pPr>
        <w:pStyle w:val="Bezriadkovania"/>
        <w:rPr>
          <w:sz w:val="26"/>
          <w:szCs w:val="26"/>
        </w:rPr>
      </w:pPr>
      <w:r>
        <w:rPr>
          <w:noProof/>
        </w:rPr>
        <w:drawing>
          <wp:inline distT="0" distB="0" distL="0" distR="0" wp14:anchorId="44350EC0" wp14:editId="50CEDF8E">
            <wp:extent cx="6353175" cy="3419475"/>
            <wp:effectExtent l="0" t="0" r="9525" b="9525"/>
            <wp:docPr id="11" name="Graf 1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B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6810C9" w:rsidRDefault="00B606E0" w:rsidP="006810C9">
      <w:pPr>
        <w:jc w:val="both"/>
        <w:rPr>
          <w:b/>
          <w:sz w:val="26"/>
          <w:szCs w:val="26"/>
          <w:u w:val="single"/>
        </w:rPr>
      </w:pPr>
      <w:r>
        <w:rPr>
          <w:b/>
          <w:sz w:val="40"/>
          <w:szCs w:val="40"/>
          <w:u w:val="single"/>
        </w:rPr>
        <w:lastRenderedPageBreak/>
        <w:t xml:space="preserve">Výkaz ziskov a strát  </w:t>
      </w:r>
      <w:r w:rsidR="006810C9" w:rsidRPr="00B606E0">
        <w:rPr>
          <w:b/>
          <w:sz w:val="26"/>
          <w:szCs w:val="26"/>
          <w:u w:val="single"/>
        </w:rPr>
        <w:t>vyjadrené v mene € a v celých číslach</w:t>
      </w:r>
      <w:r w:rsidR="006810C9">
        <w:rPr>
          <w:b/>
          <w:sz w:val="26"/>
          <w:szCs w:val="26"/>
          <w:u w:val="single"/>
        </w:rPr>
        <w:t xml:space="preserve"> </w:t>
      </w:r>
      <w:r w:rsidR="006810C9" w:rsidRPr="00B606E0">
        <w:rPr>
          <w:b/>
          <w:sz w:val="26"/>
          <w:szCs w:val="26"/>
          <w:u w:val="single"/>
        </w:rPr>
        <w:t>:</w:t>
      </w:r>
    </w:p>
    <w:tbl>
      <w:tblPr>
        <w:tblW w:w="109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842"/>
        <w:gridCol w:w="1843"/>
      </w:tblGrid>
      <w:tr w:rsidR="00101985" w:rsidRPr="00101985" w:rsidTr="00046C85">
        <w:trPr>
          <w:trHeight w:val="499"/>
        </w:trPr>
        <w:tc>
          <w:tcPr>
            <w:tcW w:w="7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Výkaz ziskov a strát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Rok 2019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30"/>
                <w:szCs w:val="30"/>
                <w:lang w:eastAsia="sk-SK"/>
              </w:rPr>
              <w:t>Rok 2018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66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Čistý obrat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66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3 816 735 €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66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4 509 755 €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 Výnosy z hospodárskej činnosti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4 064 321 €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3 852 333 €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046C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Tržby</w:t>
            </w:r>
            <w:r w:rsidR="00101985"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z predaja tovaru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158 120,00 €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1 805,00 €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Tržby z predaja vlastných výrobkov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Tržby z predaja služieb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3 584 918,00 €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3 814 930,00 €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Zmeny stavu vnútroorganizačných zásob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-8 297,00 €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3 736,00 €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Aktivácia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17 737,00 €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25 898,00 €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Tržby z predaja dlhodobého nehmotného majetku, dlhodobému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410,00 €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3 232,00 €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hmotnému majetku a materiálu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výnosy z hospodárskej činnosti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311 433,00 €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2 732,00 €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Náklady na hospodársku činnosť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3 559 081 €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3 010 275 €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Náklady vynaložené na obstaranie predaného tovaru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119 330,00 €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1 719,00 €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Spotreba materiálu, energie a ostatných neskladovateľných dodávok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714 917,00 €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893 458,00 €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Opravné položky k zásobám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Služby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1 582 229,00 €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1 572 591,00 €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Ostatné náklady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439 956,00 €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444 813,00 €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Mzdové náklady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313 467,00 €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316 456,00 €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Odmeny členom orgánov spoločnosti a družstva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Náklady na </w:t>
            </w:r>
            <w:r w:rsidR="00046C85"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sociálne</w:t>
            </w: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poistenie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109 455,00 €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110 257,00 €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Sociálne náklady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17 034,00 €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18 100,00 €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Dane a poplatky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10 004,00 €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6 111,00 €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Odpisy a opravné položky k dlhodobému nehmotnému majetku 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89 495,00 €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84 899,00 €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dlhodobému hmotnému majetku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Odpisy  dlhodobému nehmotnému majetku a dlhodobému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89 495,00 €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84 899,00 €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hmotnému majetku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sk-SK"/>
              </w:rPr>
              <w:t>Zostatková cena predaného dlhodobého majetku a</w:t>
            </w:r>
            <w:r w:rsidR="00046C85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sk-SK"/>
              </w:rPr>
              <w:t> </w:t>
            </w: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sk-SK"/>
              </w:rPr>
              <w:t>predaného</w:t>
            </w:r>
            <w:r w:rsidR="00046C85">
              <w:rPr>
                <w:rFonts w:ascii="Calibri" w:eastAsia="Times New Roman" w:hAnsi="Calibri" w:cs="Calibri"/>
                <w:b/>
                <w:bCs/>
                <w:color w:val="000000"/>
                <w:sz w:val="25"/>
                <w:szCs w:val="25"/>
                <w:lang w:eastAsia="sk-SK"/>
              </w:rPr>
              <w:t xml:space="preserve"> mater.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384,00 €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3 293,00 €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2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lastRenderedPageBreak/>
              <w:t xml:space="preserve">Opravné položky k </w:t>
            </w:r>
            <w:r w:rsidR="00046C85"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pohľadávkam</w:t>
            </w: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310 000,00 €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0,00 €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Ostatné náklady na hospodársku činnosť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292 766,00 €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3 391,00 €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Výsledok hospodárenia z hospodárskej činnosti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505 240,00 €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842 058,00 €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Pridaná hodnota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1 336 002,00 €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1 378 601,00 €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Výnosy z finančnej činnosti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345,00 €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209,00 €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Tržby z predaja cenných papierov a podielov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Výnosy z </w:t>
            </w:r>
            <w:r w:rsidR="00046C85"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dlhodobého</w:t>
            </w: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finančného majetku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Výnosy z cenných papierov a podielov od prepojených </w:t>
            </w:r>
            <w:proofErr w:type="spellStart"/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účt</w:t>
            </w:r>
            <w:proofErr w:type="spellEnd"/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. Jednotiek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Výnosy z cenných papierov a podielov v podielovej účasti okrem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výnosov pripojených účtovník jednotiek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výnosy z cenných papierov a podielov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Výnosy z krátkodobého finančného majetku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Výnosy z krátkodobého finančného majetku od pripojených 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účtovných jednotiek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Výnosy z krátkodobého finančného majetku z podielovej účasti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okrem výnosov prepojených účtovných jednotiek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 výnosy z krátkodobého finančného majetku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Výnosové úroky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Výnosové úroky od pripojených účtovných jednotiek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Ostatné výnosové úroky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Kurzové zisky 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345,00 €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209,00 €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Výnosy z precenenia cenných papierov a výnosy z derivát. operácii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046C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Ostatné</w:t>
            </w:r>
            <w:r w:rsidR="00101985"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 výnosy z finančnej činnosti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Náklady na finančnú činnosť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25 703,00 €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26 261,00 €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Predané cenné papiere a podiely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Náklady na krátkodobý finančný majetok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Opravné položky k finančnému majetku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Nákladové úroky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2 629,00 €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3 260,00 €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Nákladové úroky pre prepojené účtovné jednotky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2 629,00 €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3 260,00 €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 xml:space="preserve">Ostatné nákladové úroky 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lastRenderedPageBreak/>
              <w:t>Kurzové straty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10,00 €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473,00 €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Náklady na precenenie cenných papierov a náklady na der.</w:t>
            </w:r>
            <w:r w:rsidR="00046C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 </w:t>
            </w:r>
            <w:r w:rsidR="00046C85"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operácie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Ostatné náklady na finančnú činnosť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23 064,00 €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22 528,00 €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Výsledok hospodárenia z finančnej činnosti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-25 358,00 €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-26 052,00 €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Výsledok hospodárenia za účtovné obdobie pred zdanením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479 882,00 €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816 006,00 €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Daň z príjmov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105 221,00 €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173 885,00 €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Daň z príjmov splatná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98 714,00 €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178 509,00 €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Daň z príjmov odložená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6 507,00 €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-4 624,00 €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Prevod podielov na výsledku hospodárenia spoločníkom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01985" w:rsidRPr="00101985" w:rsidRDefault="00101985" w:rsidP="001019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color w:val="000000"/>
                <w:sz w:val="26"/>
                <w:szCs w:val="26"/>
                <w:lang w:eastAsia="sk-SK"/>
              </w:rPr>
              <w:t> </w:t>
            </w:r>
          </w:p>
        </w:tc>
      </w:tr>
      <w:tr w:rsidR="00101985" w:rsidRPr="00101985" w:rsidTr="00046C85">
        <w:trPr>
          <w:trHeight w:val="480"/>
        </w:trPr>
        <w:tc>
          <w:tcPr>
            <w:tcW w:w="72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 xml:space="preserve">Výsledok hospodárenia za účtovné obdobie po zdanení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374 661,00 €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101985" w:rsidRPr="00101985" w:rsidRDefault="00101985" w:rsidP="001019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101985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  <w:lang w:eastAsia="sk-SK"/>
              </w:rPr>
              <w:t>642 121,00 €</w:t>
            </w:r>
          </w:p>
        </w:tc>
      </w:tr>
    </w:tbl>
    <w:p w:rsidR="00101985" w:rsidRDefault="00101985" w:rsidP="006810C9">
      <w:pPr>
        <w:jc w:val="both"/>
        <w:rPr>
          <w:b/>
          <w:sz w:val="26"/>
          <w:szCs w:val="26"/>
          <w:u w:val="single"/>
        </w:rPr>
      </w:pPr>
    </w:p>
    <w:p w:rsidR="00101985" w:rsidRDefault="00101985" w:rsidP="006810C9">
      <w:pPr>
        <w:jc w:val="both"/>
        <w:rPr>
          <w:b/>
          <w:sz w:val="26"/>
          <w:szCs w:val="26"/>
          <w:u w:val="single"/>
        </w:rPr>
      </w:pPr>
    </w:p>
    <w:p w:rsidR="00101985" w:rsidRDefault="00046C85" w:rsidP="006810C9">
      <w:pPr>
        <w:jc w:val="both"/>
        <w:rPr>
          <w:b/>
          <w:sz w:val="26"/>
          <w:szCs w:val="26"/>
          <w:u w:val="single"/>
        </w:rPr>
      </w:pPr>
      <w:r>
        <w:rPr>
          <w:noProof/>
        </w:rPr>
        <w:drawing>
          <wp:inline distT="0" distB="0" distL="0" distR="0" wp14:anchorId="6D662DD8" wp14:editId="3AC663E6">
            <wp:extent cx="6829425" cy="5153025"/>
            <wp:effectExtent l="0" t="0" r="9525" b="9525"/>
            <wp:docPr id="12" name="Graf 12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101985" w:rsidRDefault="00101985" w:rsidP="006810C9">
      <w:pPr>
        <w:jc w:val="both"/>
        <w:rPr>
          <w:b/>
          <w:sz w:val="26"/>
          <w:szCs w:val="26"/>
          <w:u w:val="single"/>
        </w:rPr>
      </w:pPr>
    </w:p>
    <w:p w:rsidR="00101985" w:rsidRDefault="00101985" w:rsidP="006810C9">
      <w:pPr>
        <w:jc w:val="both"/>
        <w:rPr>
          <w:b/>
          <w:sz w:val="26"/>
          <w:szCs w:val="26"/>
          <w:u w:val="single"/>
        </w:rPr>
      </w:pPr>
    </w:p>
    <w:p w:rsidR="00A90A9C" w:rsidRPr="006C3F4B" w:rsidRDefault="006C3F4B" w:rsidP="006C3F4B">
      <w:pPr>
        <w:jc w:val="both"/>
        <w:rPr>
          <w:b/>
          <w:sz w:val="50"/>
          <w:szCs w:val="50"/>
        </w:rPr>
      </w:pPr>
      <w:r w:rsidRPr="006C3F4B">
        <w:rPr>
          <w:b/>
          <w:sz w:val="26"/>
          <w:szCs w:val="26"/>
        </w:rPr>
        <w:t>Spoločnosť nevynakladá prostriedky na výskum a</w:t>
      </w:r>
      <w:r w:rsidR="005708E1">
        <w:rPr>
          <w:b/>
          <w:sz w:val="26"/>
          <w:szCs w:val="26"/>
        </w:rPr>
        <w:t> </w:t>
      </w:r>
      <w:r w:rsidRPr="006C3F4B">
        <w:rPr>
          <w:b/>
          <w:sz w:val="26"/>
          <w:szCs w:val="26"/>
        </w:rPr>
        <w:t>vývoj</w:t>
      </w:r>
      <w:r w:rsidR="005708E1">
        <w:rPr>
          <w:b/>
          <w:sz w:val="26"/>
          <w:szCs w:val="26"/>
        </w:rPr>
        <w:t xml:space="preserve">, zároveň spoločnosť nemá organizačnú zložku z zahraničí. </w:t>
      </w:r>
      <w:r w:rsidRPr="006C3F4B">
        <w:rPr>
          <w:b/>
          <w:sz w:val="26"/>
          <w:szCs w:val="26"/>
        </w:rPr>
        <w:t xml:space="preserve"> </w:t>
      </w:r>
    </w:p>
    <w:p w:rsidR="006C3F4B" w:rsidRDefault="006C3F4B" w:rsidP="006C3F4B">
      <w:pPr>
        <w:pStyle w:val="Odsekzoznamu"/>
        <w:numPr>
          <w:ilvl w:val="0"/>
          <w:numId w:val="4"/>
        </w:numPr>
        <w:jc w:val="both"/>
        <w:rPr>
          <w:sz w:val="50"/>
          <w:szCs w:val="50"/>
        </w:rPr>
      </w:pPr>
      <w:r w:rsidRPr="006C3F4B">
        <w:rPr>
          <w:sz w:val="50"/>
          <w:szCs w:val="50"/>
        </w:rPr>
        <w:t>Návrh na</w:t>
      </w:r>
      <w:r>
        <w:rPr>
          <w:sz w:val="50"/>
          <w:szCs w:val="50"/>
        </w:rPr>
        <w:t xml:space="preserve"> preúčtovanie hospodárskeho výsledku za rok 201</w:t>
      </w:r>
      <w:r w:rsidR="00046C85">
        <w:rPr>
          <w:sz w:val="50"/>
          <w:szCs w:val="50"/>
        </w:rPr>
        <w:t>9</w:t>
      </w:r>
    </w:p>
    <w:p w:rsidR="006C3F4B" w:rsidRPr="006C3F4B" w:rsidRDefault="006C3F4B" w:rsidP="00844E75">
      <w:pPr>
        <w:spacing w:after="0"/>
        <w:jc w:val="both"/>
        <w:rPr>
          <w:sz w:val="26"/>
          <w:szCs w:val="26"/>
        </w:rPr>
      </w:pPr>
      <w:r w:rsidRPr="006C3F4B">
        <w:rPr>
          <w:sz w:val="26"/>
          <w:szCs w:val="26"/>
        </w:rPr>
        <w:t>Valná hromada schválila preúčtovanie hospodárskeho vý</w:t>
      </w:r>
      <w:r w:rsidR="00844E75">
        <w:rPr>
          <w:sz w:val="26"/>
          <w:szCs w:val="26"/>
        </w:rPr>
        <w:t>sledku za rok 201</w:t>
      </w:r>
      <w:r w:rsidR="00046C85">
        <w:rPr>
          <w:sz w:val="26"/>
          <w:szCs w:val="26"/>
        </w:rPr>
        <w:t>9</w:t>
      </w:r>
      <w:r w:rsidR="00844E75">
        <w:rPr>
          <w:sz w:val="26"/>
          <w:szCs w:val="26"/>
        </w:rPr>
        <w:t xml:space="preserve">. Hospodársky </w:t>
      </w:r>
      <w:r w:rsidRPr="006C3F4B">
        <w:rPr>
          <w:sz w:val="26"/>
          <w:szCs w:val="26"/>
        </w:rPr>
        <w:t>výsledok sa preúčtuje na účet :</w:t>
      </w:r>
    </w:p>
    <w:p w:rsidR="006C3F4B" w:rsidRDefault="006C3F4B" w:rsidP="00844E75">
      <w:pPr>
        <w:spacing w:after="0"/>
        <w:jc w:val="both"/>
        <w:rPr>
          <w:sz w:val="26"/>
          <w:szCs w:val="26"/>
        </w:rPr>
      </w:pPr>
      <w:r w:rsidRPr="006C3F4B">
        <w:rPr>
          <w:sz w:val="26"/>
          <w:szCs w:val="26"/>
        </w:rPr>
        <w:t>428 00</w:t>
      </w:r>
      <w:r w:rsidR="00046C85">
        <w:rPr>
          <w:sz w:val="26"/>
          <w:szCs w:val="26"/>
        </w:rPr>
        <w:t>5</w:t>
      </w:r>
      <w:r w:rsidRPr="006C3F4B">
        <w:rPr>
          <w:sz w:val="26"/>
          <w:szCs w:val="26"/>
        </w:rPr>
        <w:t xml:space="preserve"> – Nerozdelený zisk minulých rokov r. 201</w:t>
      </w:r>
      <w:r w:rsidR="00046C85">
        <w:rPr>
          <w:sz w:val="26"/>
          <w:szCs w:val="26"/>
        </w:rPr>
        <w:t>9</w:t>
      </w:r>
    </w:p>
    <w:p w:rsidR="00CD6D93" w:rsidRDefault="00CD6D93" w:rsidP="00844E75">
      <w:pPr>
        <w:spacing w:after="0"/>
        <w:jc w:val="both"/>
        <w:rPr>
          <w:sz w:val="26"/>
          <w:szCs w:val="26"/>
        </w:rPr>
      </w:pPr>
    </w:p>
    <w:p w:rsidR="00844E75" w:rsidRDefault="00844E75" w:rsidP="00844E75">
      <w:pPr>
        <w:spacing w:after="0"/>
        <w:jc w:val="both"/>
        <w:rPr>
          <w:sz w:val="26"/>
          <w:szCs w:val="26"/>
        </w:rPr>
      </w:pPr>
    </w:p>
    <w:p w:rsidR="00844E75" w:rsidRDefault="00844E75" w:rsidP="00844E75">
      <w:pPr>
        <w:spacing w:after="0"/>
        <w:jc w:val="both"/>
        <w:rPr>
          <w:sz w:val="26"/>
          <w:szCs w:val="26"/>
        </w:rPr>
      </w:pPr>
    </w:p>
    <w:p w:rsidR="00A90A9C" w:rsidRDefault="00A90A9C" w:rsidP="006810C9">
      <w:pPr>
        <w:jc w:val="both"/>
        <w:rPr>
          <w:sz w:val="26"/>
          <w:szCs w:val="26"/>
        </w:rPr>
      </w:pPr>
      <w:bookmarkStart w:id="0" w:name="_GoBack"/>
      <w:bookmarkEnd w:id="0"/>
    </w:p>
    <w:p w:rsidR="00804697" w:rsidRDefault="00804697" w:rsidP="006810C9">
      <w:pPr>
        <w:jc w:val="both"/>
        <w:rPr>
          <w:sz w:val="26"/>
          <w:szCs w:val="26"/>
        </w:rPr>
      </w:pPr>
    </w:p>
    <w:p w:rsidR="005708E1" w:rsidRDefault="005708E1" w:rsidP="006810C9">
      <w:pPr>
        <w:jc w:val="both"/>
        <w:rPr>
          <w:sz w:val="26"/>
          <w:szCs w:val="26"/>
        </w:rPr>
      </w:pPr>
    </w:p>
    <w:p w:rsidR="005708E1" w:rsidRDefault="005708E1" w:rsidP="006810C9">
      <w:pPr>
        <w:jc w:val="both"/>
        <w:rPr>
          <w:sz w:val="26"/>
          <w:szCs w:val="26"/>
        </w:rPr>
      </w:pPr>
    </w:p>
    <w:p w:rsidR="005708E1" w:rsidRDefault="005708E1" w:rsidP="006810C9">
      <w:pPr>
        <w:jc w:val="both"/>
        <w:rPr>
          <w:sz w:val="26"/>
          <w:szCs w:val="26"/>
        </w:rPr>
      </w:pPr>
    </w:p>
    <w:p w:rsidR="005708E1" w:rsidRDefault="005708E1" w:rsidP="006810C9">
      <w:pPr>
        <w:jc w:val="both"/>
        <w:rPr>
          <w:sz w:val="26"/>
          <w:szCs w:val="26"/>
        </w:rPr>
      </w:pPr>
    </w:p>
    <w:p w:rsidR="005708E1" w:rsidRDefault="005708E1" w:rsidP="006810C9">
      <w:pPr>
        <w:jc w:val="both"/>
        <w:rPr>
          <w:sz w:val="26"/>
          <w:szCs w:val="26"/>
        </w:rPr>
      </w:pPr>
    </w:p>
    <w:p w:rsidR="00804697" w:rsidRDefault="00804697" w:rsidP="006810C9">
      <w:pPr>
        <w:jc w:val="both"/>
        <w:rPr>
          <w:sz w:val="26"/>
          <w:szCs w:val="26"/>
        </w:rPr>
      </w:pPr>
    </w:p>
    <w:p w:rsidR="00804697" w:rsidRDefault="00CD6D93" w:rsidP="006810C9">
      <w:pPr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sk-SK"/>
        </w:rPr>
        <w:drawing>
          <wp:anchor distT="0" distB="0" distL="114300" distR="114300" simplePos="0" relativeHeight="251663360" behindDoc="1" locked="0" layoutInCell="1" allowOverlap="0" wp14:anchorId="75C536A3" wp14:editId="29CE080C">
            <wp:simplePos x="0" y="0"/>
            <wp:positionH relativeFrom="margin">
              <wp:align>right</wp:align>
            </wp:positionH>
            <wp:positionV relativeFrom="paragraph">
              <wp:posOffset>165735</wp:posOffset>
            </wp:positionV>
            <wp:extent cx="4618800" cy="2268000"/>
            <wp:effectExtent l="19050" t="0" r="220345" b="418465"/>
            <wp:wrapNone/>
            <wp:docPr id="7" name="Obrázok 7" descr="C:\Users\papajcikova\AppData\Local\Microsoft\Windows\Temporary Internet Files\Content.Outlook\OB34EODO\billboard_hitachi2_r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apajcikova\AppData\Local\Microsoft\Windows\Temporary Internet Files\Content.Outlook\OB34EODO\billboard_hitachi2_r (3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brightnessContrast bright="-1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800" cy="226800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152400" dist="12000" dir="900000" sy="98000" kx="110000" ky="200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perspectiveRelaxed">
                        <a:rot lat="19800000" lon="1200000" rev="20820000"/>
                      </a:camera>
                      <a:lightRig rig="threePt" dir="t"/>
                    </a:scene3d>
                    <a:sp3d contourW="6350" prstMaterial="matte">
                      <a:bevelT w="101600" h="10160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04697" w:rsidRDefault="00804697" w:rsidP="006810C9">
      <w:pPr>
        <w:jc w:val="both"/>
        <w:rPr>
          <w:sz w:val="26"/>
          <w:szCs w:val="26"/>
        </w:rPr>
      </w:pPr>
    </w:p>
    <w:p w:rsidR="00804697" w:rsidRDefault="00804697" w:rsidP="006810C9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</w:t>
      </w:r>
    </w:p>
    <w:p w:rsidR="00804697" w:rsidRDefault="00804697" w:rsidP="006810C9">
      <w:pPr>
        <w:jc w:val="both"/>
        <w:rPr>
          <w:sz w:val="26"/>
          <w:szCs w:val="26"/>
        </w:rPr>
      </w:pPr>
    </w:p>
    <w:p w:rsidR="00804697" w:rsidRDefault="00804697" w:rsidP="006810C9">
      <w:pPr>
        <w:jc w:val="both"/>
        <w:rPr>
          <w:sz w:val="26"/>
          <w:szCs w:val="26"/>
        </w:rPr>
      </w:pPr>
    </w:p>
    <w:p w:rsidR="00804697" w:rsidRDefault="00804697" w:rsidP="006810C9">
      <w:pPr>
        <w:jc w:val="both"/>
        <w:rPr>
          <w:sz w:val="26"/>
          <w:szCs w:val="26"/>
        </w:rPr>
      </w:pPr>
    </w:p>
    <w:p w:rsidR="00A90A9C" w:rsidRDefault="00A90A9C" w:rsidP="006810C9">
      <w:pPr>
        <w:jc w:val="both"/>
        <w:rPr>
          <w:sz w:val="26"/>
          <w:szCs w:val="26"/>
        </w:rPr>
      </w:pPr>
    </w:p>
    <w:p w:rsidR="00A90A9C" w:rsidRDefault="00A90A9C" w:rsidP="006810C9">
      <w:pPr>
        <w:jc w:val="both"/>
        <w:rPr>
          <w:sz w:val="26"/>
          <w:szCs w:val="26"/>
        </w:rPr>
      </w:pPr>
    </w:p>
    <w:sectPr w:rsidR="00A90A9C" w:rsidSect="00372C66">
      <w:headerReference w:type="even" r:id="rId17"/>
      <w:headerReference w:type="default" r:id="rId18"/>
      <w:headerReference w:type="first" r:id="rId1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3F80" w:rsidRDefault="00143F80" w:rsidP="00721C90">
      <w:pPr>
        <w:spacing w:after="0" w:line="240" w:lineRule="auto"/>
      </w:pPr>
      <w:r>
        <w:separator/>
      </w:r>
    </w:p>
  </w:endnote>
  <w:endnote w:type="continuationSeparator" w:id="0">
    <w:p w:rsidR="00143F80" w:rsidRDefault="00143F80" w:rsidP="00721C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3F80" w:rsidRDefault="00143F80" w:rsidP="00721C90">
      <w:pPr>
        <w:spacing w:after="0" w:line="240" w:lineRule="auto"/>
      </w:pPr>
      <w:r>
        <w:separator/>
      </w:r>
    </w:p>
  </w:footnote>
  <w:footnote w:type="continuationSeparator" w:id="0">
    <w:p w:rsidR="00143F80" w:rsidRDefault="00143F80" w:rsidP="00721C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3F80" w:rsidRDefault="005708E1">
    <w:pPr>
      <w:pStyle w:val="Hlavika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2903603" o:spid="_x0000_s2069" type="#_x0000_t75" style="position:absolute;margin-left:0;margin-top:0;width:451.65pt;height:123.15pt;z-index:-251657216;mso-position-horizontal:center;mso-position-horizontal-relative:margin;mso-position-vertical:center;mso-position-vertical-relative:margin" o:allowincell="f">
          <v:imagedata r:id="rId1" o:title="PK-PARTNER-Light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3F80" w:rsidRDefault="005708E1">
    <w:pPr>
      <w:pStyle w:val="Hlavika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2903604" o:spid="_x0000_s2070" type="#_x0000_t75" style="position:absolute;margin-left:-86.85pt;margin-top:223.35pt;width:635.35pt;height:168.15pt;rotation:45;z-index:-251656192;mso-position-horizontal-relative:margin;mso-position-vertical-relative:margin" o:allowincell="f">
          <v:imagedata r:id="rId1" o:title="PK-PARTNER-Light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3F80" w:rsidRDefault="005708E1">
    <w:pPr>
      <w:pStyle w:val="Hlavika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2903602" o:spid="_x0000_s2068" type="#_x0000_t75" style="position:absolute;margin-left:0;margin-top:0;width:451.65pt;height:123.15pt;z-index:-251658240;mso-position-horizontal:center;mso-position-horizontal-relative:margin;mso-position-vertical:center;mso-position-vertical-relative:margin" o:allowincell="f">
          <v:imagedata r:id="rId1" o:title="PK-PARTNER-Light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45C90"/>
    <w:multiLevelType w:val="hybridMultilevel"/>
    <w:tmpl w:val="BEAEBDC6"/>
    <w:lvl w:ilvl="0" w:tplc="E2FECCA4">
      <w:start w:val="1"/>
      <w:numFmt w:val="decimal"/>
      <w:lvlText w:val="%1."/>
      <w:lvlJc w:val="left"/>
      <w:pPr>
        <w:ind w:left="1778" w:hanging="360"/>
      </w:pPr>
      <w:rPr>
        <w:rFonts w:hint="default"/>
        <w:b/>
        <w:sz w:val="40"/>
        <w:szCs w:val="4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186208"/>
    <w:multiLevelType w:val="hybridMultilevel"/>
    <w:tmpl w:val="1340DB3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D04B87"/>
    <w:multiLevelType w:val="hybridMultilevel"/>
    <w:tmpl w:val="64880E2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6D0DA0"/>
    <w:multiLevelType w:val="hybridMultilevel"/>
    <w:tmpl w:val="CB725798"/>
    <w:lvl w:ilvl="0" w:tplc="3604AC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4001A95"/>
    <w:multiLevelType w:val="hybridMultilevel"/>
    <w:tmpl w:val="BEAEBDC6"/>
    <w:lvl w:ilvl="0" w:tplc="E2FECCA4">
      <w:start w:val="1"/>
      <w:numFmt w:val="decimal"/>
      <w:lvlText w:val="%1."/>
      <w:lvlJc w:val="left"/>
      <w:pPr>
        <w:ind w:left="1778" w:hanging="360"/>
      </w:pPr>
      <w:rPr>
        <w:rFonts w:hint="default"/>
        <w:b/>
        <w:sz w:val="40"/>
        <w:szCs w:val="4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0F535A"/>
    <w:multiLevelType w:val="hybridMultilevel"/>
    <w:tmpl w:val="9A3EDAA0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6F803F31"/>
    <w:multiLevelType w:val="hybridMultilevel"/>
    <w:tmpl w:val="E6AE56A6"/>
    <w:lvl w:ilvl="0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6FAE2C28"/>
    <w:multiLevelType w:val="hybridMultilevel"/>
    <w:tmpl w:val="2E9208FC"/>
    <w:lvl w:ilvl="0" w:tplc="4E627536">
      <w:start w:val="1"/>
      <w:numFmt w:val="upperLetter"/>
      <w:lvlText w:val="%1."/>
      <w:lvlJc w:val="left"/>
      <w:pPr>
        <w:ind w:left="1080" w:hanging="720"/>
      </w:pPr>
      <w:rPr>
        <w:rFonts w:hint="default"/>
        <w:b w:val="0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DE1114"/>
    <w:multiLevelType w:val="hybridMultilevel"/>
    <w:tmpl w:val="CF627846"/>
    <w:lvl w:ilvl="0" w:tplc="438E1862">
      <w:start w:val="1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5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69F"/>
    <w:rsid w:val="000269D8"/>
    <w:rsid w:val="00046C85"/>
    <w:rsid w:val="0007570F"/>
    <w:rsid w:val="00087334"/>
    <w:rsid w:val="000B6C1B"/>
    <w:rsid w:val="000C4DEA"/>
    <w:rsid w:val="00101985"/>
    <w:rsid w:val="00143F80"/>
    <w:rsid w:val="001703E4"/>
    <w:rsid w:val="001D098C"/>
    <w:rsid w:val="001E23EF"/>
    <w:rsid w:val="00223E9D"/>
    <w:rsid w:val="00246FB0"/>
    <w:rsid w:val="00275603"/>
    <w:rsid w:val="002C3806"/>
    <w:rsid w:val="00350C71"/>
    <w:rsid w:val="00372C66"/>
    <w:rsid w:val="00394438"/>
    <w:rsid w:val="00394456"/>
    <w:rsid w:val="003E0801"/>
    <w:rsid w:val="003F0473"/>
    <w:rsid w:val="00423809"/>
    <w:rsid w:val="00475D79"/>
    <w:rsid w:val="004C0853"/>
    <w:rsid w:val="0052533F"/>
    <w:rsid w:val="00565089"/>
    <w:rsid w:val="005708E1"/>
    <w:rsid w:val="00596704"/>
    <w:rsid w:val="005A0E28"/>
    <w:rsid w:val="005D305E"/>
    <w:rsid w:val="006810C9"/>
    <w:rsid w:val="006C3F4B"/>
    <w:rsid w:val="00721C90"/>
    <w:rsid w:val="00777F7A"/>
    <w:rsid w:val="007E6C39"/>
    <w:rsid w:val="00804697"/>
    <w:rsid w:val="008075AC"/>
    <w:rsid w:val="0081161B"/>
    <w:rsid w:val="00837DAC"/>
    <w:rsid w:val="00844E75"/>
    <w:rsid w:val="0086041E"/>
    <w:rsid w:val="008A7423"/>
    <w:rsid w:val="00910D5B"/>
    <w:rsid w:val="00941291"/>
    <w:rsid w:val="009755E8"/>
    <w:rsid w:val="009A38F1"/>
    <w:rsid w:val="009A3C69"/>
    <w:rsid w:val="009A75B8"/>
    <w:rsid w:val="00A90A9C"/>
    <w:rsid w:val="00AB2317"/>
    <w:rsid w:val="00B606E0"/>
    <w:rsid w:val="00BA3EBE"/>
    <w:rsid w:val="00BC4373"/>
    <w:rsid w:val="00CD6D93"/>
    <w:rsid w:val="00CF51CA"/>
    <w:rsid w:val="00D35460"/>
    <w:rsid w:val="00D437F1"/>
    <w:rsid w:val="00DA569F"/>
    <w:rsid w:val="00E01A94"/>
    <w:rsid w:val="00E8632E"/>
    <w:rsid w:val="00EE6009"/>
    <w:rsid w:val="00EF4B82"/>
    <w:rsid w:val="00F20497"/>
    <w:rsid w:val="00F240A0"/>
    <w:rsid w:val="00F2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4:docId w14:val="5B6337CE"/>
  <w15:docId w15:val="{D3F4EC4D-7BF5-464A-B278-8459341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F51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51C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B231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21C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21C90"/>
  </w:style>
  <w:style w:type="paragraph" w:styleId="Pta">
    <w:name w:val="footer"/>
    <w:basedOn w:val="Normlny"/>
    <w:link w:val="PtaChar"/>
    <w:uiPriority w:val="99"/>
    <w:unhideWhenUsed/>
    <w:rsid w:val="00721C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21C90"/>
  </w:style>
  <w:style w:type="paragraph" w:styleId="Bezriadkovania">
    <w:name w:val="No Spacing"/>
    <w:uiPriority w:val="1"/>
    <w:qFormat/>
    <w:rsid w:val="000873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0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3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0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4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7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2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4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4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6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chart" Target="charts/chart2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microsoft.com/office/2007/relationships/hdphoto" Target="media/hdphoto1.wdp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3.jpe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hart" Target="charts/chart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V&#253;ro&#269;n&#225;%20spr&#225;va\POklady%20k%20v&#253;ro&#269;nej%20spr&#225;vy%20PKpartnerSK%202019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V&#253;ro&#269;n&#225;%20spr&#225;va\POklady%20k%20v&#253;ro&#269;nej%20spr&#225;vy%20PKpartnerSK%202019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V&#253;ro&#269;n&#225;%20spr&#225;va\POklady%20k%20v&#253;ro&#269;nej%20spr&#225;vy%20PKpartnerSK%202019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Štruktúra Aktív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Sheet1!$X$24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rgbClr val="00CC00"/>
            </a:solidFill>
          </c:spPr>
          <c:invertIfNegative val="0"/>
          <c:cat>
            <c:strRef>
              <c:f>Sheet1!$W$25:$W$30</c:f>
              <c:strCache>
                <c:ptCount val="6"/>
                <c:pt idx="0">
                  <c:v>Dlhodobý hmotný majetok </c:v>
                </c:pt>
                <c:pt idx="1">
                  <c:v>Zásoby </c:v>
                </c:pt>
                <c:pt idx="2">
                  <c:v>Dlhodobé pohľadávky </c:v>
                </c:pt>
                <c:pt idx="3">
                  <c:v>Krátkodobé pohľadávky</c:v>
                </c:pt>
                <c:pt idx="4">
                  <c:v>Finančné účty</c:v>
                </c:pt>
                <c:pt idx="5">
                  <c:v>Časové rozlíšenie </c:v>
                </c:pt>
              </c:strCache>
            </c:strRef>
          </c:cat>
          <c:val>
            <c:numRef>
              <c:f>Sheet1!$X$25:$X$30</c:f>
              <c:numCache>
                <c:formatCode>#,##0\ "€"</c:formatCode>
                <c:ptCount val="6"/>
                <c:pt idx="0">
                  <c:v>585716</c:v>
                </c:pt>
                <c:pt idx="1">
                  <c:v>156112</c:v>
                </c:pt>
                <c:pt idx="2">
                  <c:v>5881</c:v>
                </c:pt>
                <c:pt idx="3">
                  <c:v>566785</c:v>
                </c:pt>
                <c:pt idx="4">
                  <c:v>674069</c:v>
                </c:pt>
                <c:pt idx="5">
                  <c:v>24817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56C-4341-BD97-6F8F2F0B1913}"/>
            </c:ext>
          </c:extLst>
        </c:ser>
        <c:ser>
          <c:idx val="1"/>
          <c:order val="1"/>
          <c:tx>
            <c:strRef>
              <c:f>Sheet1!$Y$24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rgbClr val="00FFCC"/>
            </a:solidFill>
          </c:spPr>
          <c:invertIfNegative val="0"/>
          <c:cat>
            <c:strRef>
              <c:f>Sheet1!$W$25:$W$30</c:f>
              <c:strCache>
                <c:ptCount val="6"/>
                <c:pt idx="0">
                  <c:v>Dlhodobý hmotný majetok </c:v>
                </c:pt>
                <c:pt idx="1">
                  <c:v>Zásoby </c:v>
                </c:pt>
                <c:pt idx="2">
                  <c:v>Dlhodobé pohľadávky </c:v>
                </c:pt>
                <c:pt idx="3">
                  <c:v>Krátkodobé pohľadávky</c:v>
                </c:pt>
                <c:pt idx="4">
                  <c:v>Finančné účty</c:v>
                </c:pt>
                <c:pt idx="5">
                  <c:v>Časové rozlíšenie </c:v>
                </c:pt>
              </c:strCache>
            </c:strRef>
          </c:cat>
          <c:val>
            <c:numRef>
              <c:f>Sheet1!$Y$25:$Y$30</c:f>
              <c:numCache>
                <c:formatCode>#,##0\ "€"</c:formatCode>
                <c:ptCount val="6"/>
                <c:pt idx="0">
                  <c:v>594554</c:v>
                </c:pt>
                <c:pt idx="1">
                  <c:v>43730</c:v>
                </c:pt>
                <c:pt idx="2">
                  <c:v>12388</c:v>
                </c:pt>
                <c:pt idx="3">
                  <c:v>1312686</c:v>
                </c:pt>
                <c:pt idx="4">
                  <c:v>436115</c:v>
                </c:pt>
                <c:pt idx="5">
                  <c:v>23567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56C-4341-BD97-6F8F2F0B19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83649664"/>
        <c:axId val="83651200"/>
        <c:axId val="0"/>
      </c:bar3DChart>
      <c:catAx>
        <c:axId val="83649664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83651200"/>
        <c:crosses val="autoZero"/>
        <c:auto val="1"/>
        <c:lblAlgn val="ctr"/>
        <c:lblOffset val="100"/>
        <c:noMultiLvlLbl val="0"/>
      </c:catAx>
      <c:valAx>
        <c:axId val="83651200"/>
        <c:scaling>
          <c:orientation val="minMax"/>
        </c:scaling>
        <c:delete val="0"/>
        <c:axPos val="l"/>
        <c:majorGridlines/>
        <c:title>
          <c:overlay val="0"/>
        </c:title>
        <c:numFmt formatCode="#,##0\ &quot;€&quot;" sourceLinked="1"/>
        <c:majorTickMark val="none"/>
        <c:minorTickMark val="none"/>
        <c:tickLblPos val="nextTo"/>
        <c:crossAx val="8364966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>
            <a:solidFill>
              <a:sysClr val="windowText" lastClr="000000"/>
            </a:solidFill>
          </a:ln>
        </c:spPr>
      </c:dTable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Štruktúra Pasív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Sheet1!$X$104</c:f>
              <c:strCache>
                <c:ptCount val="1"/>
                <c:pt idx="0">
                  <c:v>Rok 2019</c:v>
                </c:pt>
              </c:strCache>
            </c:strRef>
          </c:tx>
          <c:spPr>
            <a:gradFill flip="none" rotWithShape="1">
              <a:gsLst>
                <a:gs pos="0">
                  <a:srgbClr val="FF0000">
                    <a:shade val="30000"/>
                    <a:satMod val="115000"/>
                  </a:srgbClr>
                </a:gs>
                <a:gs pos="50000">
                  <a:srgbClr val="FF0000">
                    <a:shade val="67500"/>
                    <a:satMod val="115000"/>
                  </a:srgbClr>
                </a:gs>
                <a:gs pos="100000">
                  <a:srgbClr val="FF0000">
                    <a:shade val="100000"/>
                    <a:satMod val="115000"/>
                  </a:srgbClr>
                </a:gs>
              </a:gsLst>
              <a:path path="circle">
                <a:fillToRect l="100000" t="100000"/>
              </a:path>
              <a:tileRect r="-100000" b="-100000"/>
            </a:gradFill>
          </c:spPr>
          <c:invertIfNegative val="0"/>
          <c:cat>
            <c:strRef>
              <c:f>Sheet1!$W$105:$W$107</c:f>
              <c:strCache>
                <c:ptCount val="3"/>
                <c:pt idx="0">
                  <c:v>Vlastné imánie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Sheet1!$X$105:$X$107</c:f>
              <c:numCache>
                <c:formatCode>#,##0.00\ "€"</c:formatCode>
                <c:ptCount val="3"/>
                <c:pt idx="0">
                  <c:v>1637204</c:v>
                </c:pt>
                <c:pt idx="1">
                  <c:v>376176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4F5-4A81-BCCB-9A666C335EF1}"/>
            </c:ext>
          </c:extLst>
        </c:ser>
        <c:ser>
          <c:idx val="1"/>
          <c:order val="1"/>
          <c:tx>
            <c:strRef>
              <c:f>Sheet1!$Y$104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rgbClr val="FF66CC"/>
            </a:solidFill>
          </c:spPr>
          <c:invertIfNegative val="0"/>
          <c:cat>
            <c:strRef>
              <c:f>Sheet1!$W$105:$W$107</c:f>
              <c:strCache>
                <c:ptCount val="3"/>
                <c:pt idx="0">
                  <c:v>Vlastné imánie</c:v>
                </c:pt>
                <c:pt idx="1">
                  <c:v>Záväzky</c:v>
                </c:pt>
                <c:pt idx="2">
                  <c:v>Časové rozlíšenie</c:v>
                </c:pt>
              </c:strCache>
            </c:strRef>
          </c:cat>
          <c:val>
            <c:numRef>
              <c:f>Sheet1!$Y$105:$Y$107</c:f>
              <c:numCache>
                <c:formatCode>#,##0.00\ "€"</c:formatCode>
                <c:ptCount val="3"/>
                <c:pt idx="0">
                  <c:v>1662543</c:v>
                </c:pt>
                <c:pt idx="1">
                  <c:v>760497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4F5-4A81-BCCB-9A666C335E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85927424"/>
        <c:axId val="85928960"/>
        <c:axId val="0"/>
      </c:bar3DChart>
      <c:catAx>
        <c:axId val="85927424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85928960"/>
        <c:crosses val="autoZero"/>
        <c:auto val="1"/>
        <c:lblAlgn val="ctr"/>
        <c:lblOffset val="100"/>
        <c:noMultiLvlLbl val="0"/>
      </c:catAx>
      <c:valAx>
        <c:axId val="85928960"/>
        <c:scaling>
          <c:orientation val="minMax"/>
        </c:scaling>
        <c:delete val="0"/>
        <c:axPos val="l"/>
        <c:majorGridlines/>
        <c:numFmt formatCode="#,##0.00\ &quot;€&quot;" sourceLinked="1"/>
        <c:majorTickMark val="none"/>
        <c:minorTickMark val="none"/>
        <c:tickLblPos val="nextTo"/>
        <c:crossAx val="85927424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Výkaz ziskov</a:t>
            </a:r>
            <a:r>
              <a:rPr lang="sk-SK" baseline="0"/>
              <a:t> a strát</a:t>
            </a:r>
            <a:endParaRPr lang="en-US"/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Sheet1!$X$189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rgbClr val="00B0F0"/>
            </a:solidFill>
          </c:spPr>
          <c:invertIfNegative val="0"/>
          <c:cat>
            <c:strRef>
              <c:f>Sheet1!$W$190:$W$198</c:f>
              <c:strCache>
                <c:ptCount val="9"/>
                <c:pt idx="0">
                  <c:v> Výnosy z hospodárskej činnosti</c:v>
                </c:pt>
                <c:pt idx="1">
                  <c:v>Náklady na hospodársku činnosť</c:v>
                </c:pt>
                <c:pt idx="2">
                  <c:v>Výsledok hospodárenia z hospodárskej činnosti</c:v>
                </c:pt>
                <c:pt idx="3">
                  <c:v>Pridaná hodnota</c:v>
                </c:pt>
                <c:pt idx="4">
                  <c:v>Výnosy z finančnej činnosti</c:v>
                </c:pt>
                <c:pt idx="5">
                  <c:v>Náklady na finančnú činnosť </c:v>
                </c:pt>
                <c:pt idx="6">
                  <c:v>Výsledok hospodárenia z finančnej činnosti</c:v>
                </c:pt>
                <c:pt idx="7">
                  <c:v>Výsledok hospodárenia za účtovné obdobie pred zdanením </c:v>
                </c:pt>
                <c:pt idx="8">
                  <c:v>Výsledok hospodárenia za účtovné obdobie po zdanení </c:v>
                </c:pt>
              </c:strCache>
            </c:strRef>
          </c:cat>
          <c:val>
            <c:numRef>
              <c:f>Sheet1!$X$190:$X$198</c:f>
              <c:numCache>
                <c:formatCode>#,##0\ "€"</c:formatCode>
                <c:ptCount val="9"/>
                <c:pt idx="0">
                  <c:v>4064321</c:v>
                </c:pt>
                <c:pt idx="1">
                  <c:v>3559081</c:v>
                </c:pt>
                <c:pt idx="2" formatCode="#,##0.00\ &quot;€&quot;">
                  <c:v>505240</c:v>
                </c:pt>
                <c:pt idx="3" formatCode="#,##0.00\ &quot;€&quot;">
                  <c:v>1336002</c:v>
                </c:pt>
                <c:pt idx="4" formatCode="#,##0.00\ &quot;€&quot;">
                  <c:v>345</c:v>
                </c:pt>
                <c:pt idx="5" formatCode="#,##0.00\ &quot;€&quot;">
                  <c:v>25703</c:v>
                </c:pt>
                <c:pt idx="6" formatCode="#,##0.00\ &quot;€&quot;">
                  <c:v>-25358</c:v>
                </c:pt>
                <c:pt idx="7" formatCode="#,##0.00\ &quot;€&quot;">
                  <c:v>479882</c:v>
                </c:pt>
                <c:pt idx="8" formatCode="#,##0.00\ &quot;€&quot;">
                  <c:v>374661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47E-420B-B33A-81DF8269C875}"/>
            </c:ext>
          </c:extLst>
        </c:ser>
        <c:ser>
          <c:idx val="1"/>
          <c:order val="1"/>
          <c:tx>
            <c:strRef>
              <c:f>Sheet1!$Y$189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rgbClr val="7030A0"/>
            </a:solidFill>
          </c:spPr>
          <c:invertIfNegative val="0"/>
          <c:cat>
            <c:strRef>
              <c:f>Sheet1!$W$190:$W$198</c:f>
              <c:strCache>
                <c:ptCount val="9"/>
                <c:pt idx="0">
                  <c:v> Výnosy z hospodárskej činnosti</c:v>
                </c:pt>
                <c:pt idx="1">
                  <c:v>Náklady na hospodársku činnosť</c:v>
                </c:pt>
                <c:pt idx="2">
                  <c:v>Výsledok hospodárenia z hospodárskej činnosti</c:v>
                </c:pt>
                <c:pt idx="3">
                  <c:v>Pridaná hodnota</c:v>
                </c:pt>
                <c:pt idx="4">
                  <c:v>Výnosy z finančnej činnosti</c:v>
                </c:pt>
                <c:pt idx="5">
                  <c:v>Náklady na finančnú činnosť </c:v>
                </c:pt>
                <c:pt idx="6">
                  <c:v>Výsledok hospodárenia z finančnej činnosti</c:v>
                </c:pt>
                <c:pt idx="7">
                  <c:v>Výsledok hospodárenia za účtovné obdobie pred zdanením </c:v>
                </c:pt>
                <c:pt idx="8">
                  <c:v>Výsledok hospodárenia za účtovné obdobie po zdanení </c:v>
                </c:pt>
              </c:strCache>
            </c:strRef>
          </c:cat>
          <c:val>
            <c:numRef>
              <c:f>Sheet1!$Y$190:$Y$198</c:f>
              <c:numCache>
                <c:formatCode>#,##0\ "€"</c:formatCode>
                <c:ptCount val="9"/>
                <c:pt idx="0">
                  <c:v>3852333</c:v>
                </c:pt>
                <c:pt idx="1">
                  <c:v>3010275</c:v>
                </c:pt>
                <c:pt idx="2" formatCode="#,##0.00\ &quot;€&quot;">
                  <c:v>842058</c:v>
                </c:pt>
                <c:pt idx="3" formatCode="#,##0.00\ &quot;€&quot;">
                  <c:v>1378601</c:v>
                </c:pt>
                <c:pt idx="4" formatCode="#,##0.00\ &quot;€&quot;">
                  <c:v>209</c:v>
                </c:pt>
                <c:pt idx="5" formatCode="#,##0.00\ &quot;€&quot;">
                  <c:v>26261</c:v>
                </c:pt>
                <c:pt idx="6" formatCode="#,##0.00\ &quot;€&quot;">
                  <c:v>-26052</c:v>
                </c:pt>
                <c:pt idx="7" formatCode="#,##0.00\ &quot;€&quot;">
                  <c:v>816006</c:v>
                </c:pt>
                <c:pt idx="8" formatCode="#,##0.00\ &quot;€&quot;">
                  <c:v>642121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47E-420B-B33A-81DF8269C87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82770560"/>
        <c:axId val="83002112"/>
        <c:axId val="0"/>
      </c:bar3DChart>
      <c:catAx>
        <c:axId val="82770560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83002112"/>
        <c:crosses val="autoZero"/>
        <c:auto val="1"/>
        <c:lblAlgn val="ctr"/>
        <c:lblOffset val="100"/>
        <c:noMultiLvlLbl val="0"/>
      </c:catAx>
      <c:valAx>
        <c:axId val="83002112"/>
        <c:scaling>
          <c:orientation val="minMax"/>
        </c:scaling>
        <c:delete val="0"/>
        <c:axPos val="l"/>
        <c:majorGridlines/>
        <c:numFmt formatCode="#,##0\ &quot;€&quot;" sourceLinked="1"/>
        <c:majorTickMark val="none"/>
        <c:minorTickMark val="none"/>
        <c:tickLblPos val="nextTo"/>
        <c:crossAx val="82770560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E58766-7460-4155-941C-7AEF2C223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16</Pages>
  <Words>2402</Words>
  <Characters>13693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Katarína Papajčíková</dc:creator>
  <cp:lastModifiedBy>Katarína Papajčíková</cp:lastModifiedBy>
  <cp:revision>6</cp:revision>
  <cp:lastPrinted>2020-03-03T09:43:00Z</cp:lastPrinted>
  <dcterms:created xsi:type="dcterms:W3CDTF">2020-02-27T06:21:00Z</dcterms:created>
  <dcterms:modified xsi:type="dcterms:W3CDTF">2020-03-03T09:50:00Z</dcterms:modified>
</cp:coreProperties>
</file>