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1946" w:rsidRDefault="00B62DCB" w:rsidP="00101946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bCs/>
          <w:sz w:val="20"/>
          <w:szCs w:val="20"/>
        </w:rPr>
      </w:pPr>
      <w:r w:rsidRPr="00C36AC6">
        <w:rPr>
          <w:rFonts w:ascii="Arial" w:hAnsi="Arial" w:cs="Arial"/>
          <w:b/>
          <w:bCs/>
          <w:sz w:val="20"/>
          <w:szCs w:val="20"/>
        </w:rPr>
        <w:t>Poznámky obsahujú tieto informácie o účtovnej jednotke</w:t>
      </w:r>
      <w:r w:rsidR="00101946">
        <w:rPr>
          <w:rFonts w:ascii="Arial" w:hAnsi="Arial" w:cs="Arial"/>
          <w:b/>
          <w:bCs/>
          <w:sz w:val="20"/>
          <w:szCs w:val="20"/>
        </w:rPr>
        <w:t xml:space="preserve"> k 31.12.201</w:t>
      </w:r>
      <w:r w:rsidR="0057049E">
        <w:rPr>
          <w:rFonts w:ascii="Arial" w:hAnsi="Arial" w:cs="Arial"/>
          <w:b/>
          <w:bCs/>
          <w:sz w:val="20"/>
          <w:szCs w:val="20"/>
        </w:rPr>
        <w:t>9</w:t>
      </w:r>
      <w:r w:rsidRPr="00C36AC6">
        <w:rPr>
          <w:rFonts w:ascii="Arial" w:hAnsi="Arial" w:cs="Arial"/>
          <w:b/>
          <w:bCs/>
          <w:sz w:val="20"/>
          <w:szCs w:val="20"/>
        </w:rPr>
        <w:t>:</w:t>
      </w:r>
      <w:r w:rsidR="00101946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101946" w:rsidRDefault="00101946" w:rsidP="00101946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Cs/>
          <w:sz w:val="20"/>
          <w:szCs w:val="20"/>
        </w:rPr>
      </w:pPr>
      <w:r w:rsidRPr="00101946">
        <w:rPr>
          <w:rFonts w:ascii="Arial" w:hAnsi="Arial" w:cs="Arial"/>
          <w:bCs/>
          <w:sz w:val="20"/>
          <w:szCs w:val="20"/>
        </w:rPr>
        <w:t>Za obdobie od 1.1.201</w:t>
      </w:r>
      <w:r w:rsidR="0057049E">
        <w:rPr>
          <w:rFonts w:ascii="Arial" w:hAnsi="Arial" w:cs="Arial"/>
          <w:bCs/>
          <w:sz w:val="20"/>
          <w:szCs w:val="20"/>
        </w:rPr>
        <w:t>9</w:t>
      </w:r>
      <w:r w:rsidRPr="00101946">
        <w:rPr>
          <w:rFonts w:ascii="Arial" w:hAnsi="Arial" w:cs="Arial"/>
          <w:bCs/>
          <w:sz w:val="20"/>
          <w:szCs w:val="20"/>
        </w:rPr>
        <w:t xml:space="preserve"> – 31.12.201</w:t>
      </w:r>
      <w:r w:rsidR="0057049E">
        <w:rPr>
          <w:rFonts w:ascii="Arial" w:hAnsi="Arial" w:cs="Arial"/>
          <w:bCs/>
          <w:sz w:val="20"/>
          <w:szCs w:val="20"/>
        </w:rPr>
        <w:t>9</w:t>
      </w:r>
    </w:p>
    <w:p w:rsidR="00101946" w:rsidRPr="00101946" w:rsidRDefault="00101946" w:rsidP="00101946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Cs/>
          <w:sz w:val="20"/>
          <w:szCs w:val="20"/>
        </w:rPr>
      </w:pPr>
    </w:p>
    <w:p w:rsid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a) obchodné meno a sídlo účtovnej jednotky, dátum j</w:t>
      </w:r>
      <w:r w:rsidR="00811CED">
        <w:rPr>
          <w:rFonts w:ascii="Arial" w:hAnsi="Arial" w:cs="Arial"/>
          <w:sz w:val="20"/>
          <w:szCs w:val="20"/>
        </w:rPr>
        <w:t>ej založenia a dátum jej vzniku</w:t>
      </w:r>
    </w:p>
    <w:tbl>
      <w:tblPr>
        <w:tblStyle w:val="Mriekatabuky"/>
        <w:tblW w:w="0" w:type="auto"/>
        <w:tblLook w:val="04A0"/>
      </w:tblPr>
      <w:tblGrid>
        <w:gridCol w:w="5228"/>
        <w:gridCol w:w="5228"/>
      </w:tblGrid>
      <w:tr w:rsidR="00811CED" w:rsidTr="00D444AE">
        <w:tc>
          <w:tcPr>
            <w:tcW w:w="5228" w:type="dxa"/>
            <w:vAlign w:val="center"/>
          </w:tcPr>
          <w:p w:rsidR="00811CED" w:rsidRDefault="00811CED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5228" w:type="dxa"/>
            <w:vAlign w:val="center"/>
          </w:tcPr>
          <w:p w:rsidR="00811CED" w:rsidRDefault="00B606B2" w:rsidP="00B606B2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SPIDER PARK</w:t>
            </w:r>
            <w:r w:rsidR="00811CED">
              <w:rPr>
                <w:rFonts w:ascii="Arial" w:hAnsi="Arial" w:cs="Arial"/>
                <w:sz w:val="20"/>
                <w:szCs w:val="20"/>
              </w:rPr>
              <w:t xml:space="preserve"> s.r.o.</w:t>
            </w:r>
          </w:p>
        </w:tc>
      </w:tr>
      <w:tr w:rsidR="00811CED" w:rsidTr="00D444AE">
        <w:tc>
          <w:tcPr>
            <w:tcW w:w="5228" w:type="dxa"/>
            <w:vAlign w:val="center"/>
          </w:tcPr>
          <w:p w:rsidR="00811CED" w:rsidRDefault="00811CED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5228" w:type="dxa"/>
            <w:vAlign w:val="center"/>
          </w:tcPr>
          <w:p w:rsidR="00811CED" w:rsidRDefault="00B606B2" w:rsidP="00B606B2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Ždiar 530</w:t>
            </w:r>
            <w:r w:rsidR="00501A8D">
              <w:rPr>
                <w:rFonts w:ascii="Arial" w:hAnsi="Arial" w:cs="Arial"/>
                <w:sz w:val="20"/>
                <w:szCs w:val="20"/>
              </w:rPr>
              <w:t xml:space="preserve">, 059 </w:t>
            </w:r>
            <w:r>
              <w:rPr>
                <w:rFonts w:ascii="Arial" w:hAnsi="Arial" w:cs="Arial"/>
                <w:sz w:val="20"/>
                <w:szCs w:val="20"/>
              </w:rPr>
              <w:t>55 Ždiar</w:t>
            </w:r>
          </w:p>
        </w:tc>
      </w:tr>
      <w:tr w:rsidR="00811CED" w:rsidTr="00D444AE">
        <w:tc>
          <w:tcPr>
            <w:tcW w:w="5228" w:type="dxa"/>
            <w:vAlign w:val="center"/>
          </w:tcPr>
          <w:p w:rsidR="00811CED" w:rsidRDefault="00811CED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IČO, DIČ:</w:t>
            </w:r>
          </w:p>
        </w:tc>
        <w:tc>
          <w:tcPr>
            <w:tcW w:w="5228" w:type="dxa"/>
            <w:vAlign w:val="center"/>
          </w:tcPr>
          <w:p w:rsidR="00811CED" w:rsidRDefault="00811CED" w:rsidP="00B606B2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IČO: </w:t>
            </w:r>
            <w:r w:rsidR="00B606B2">
              <w:rPr>
                <w:rFonts w:ascii="Arial" w:hAnsi="Arial" w:cs="Arial"/>
                <w:sz w:val="20"/>
                <w:szCs w:val="20"/>
              </w:rPr>
              <w:t>44945132</w:t>
            </w:r>
            <w:r>
              <w:rPr>
                <w:rFonts w:ascii="Arial" w:hAnsi="Arial" w:cs="Arial"/>
                <w:sz w:val="20"/>
                <w:szCs w:val="20"/>
              </w:rPr>
              <w:t xml:space="preserve">            DIČ: </w:t>
            </w:r>
            <w:r w:rsidR="00632453">
              <w:rPr>
                <w:rFonts w:ascii="Arial" w:hAnsi="Arial" w:cs="Arial"/>
                <w:sz w:val="20"/>
                <w:szCs w:val="20"/>
              </w:rPr>
              <w:t>2022</w:t>
            </w:r>
            <w:r w:rsidR="00B606B2">
              <w:rPr>
                <w:rFonts w:ascii="Arial" w:hAnsi="Arial" w:cs="Arial"/>
                <w:sz w:val="20"/>
                <w:szCs w:val="20"/>
              </w:rPr>
              <w:t>882653</w:t>
            </w:r>
          </w:p>
        </w:tc>
      </w:tr>
      <w:tr w:rsidR="00811CED" w:rsidTr="00D444AE">
        <w:tc>
          <w:tcPr>
            <w:tcW w:w="5228" w:type="dxa"/>
            <w:vAlign w:val="center"/>
          </w:tcPr>
          <w:p w:rsidR="00811CED" w:rsidRDefault="00811CED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5228" w:type="dxa"/>
            <w:vAlign w:val="center"/>
          </w:tcPr>
          <w:p w:rsidR="00811CED" w:rsidRDefault="00B606B2" w:rsidP="00B606B2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  <w:r w:rsidR="00632453" w:rsidRPr="00632453">
              <w:rPr>
                <w:rFonts w:ascii="Arial" w:hAnsi="Arial" w:cs="Arial"/>
                <w:sz w:val="20"/>
                <w:szCs w:val="20"/>
              </w:rPr>
              <w:t>.0</w:t>
            </w:r>
            <w:r>
              <w:rPr>
                <w:rFonts w:ascii="Arial" w:hAnsi="Arial" w:cs="Arial"/>
                <w:sz w:val="20"/>
                <w:szCs w:val="20"/>
              </w:rPr>
              <w:t>9</w:t>
            </w:r>
            <w:r w:rsidR="00632453" w:rsidRPr="00632453">
              <w:rPr>
                <w:rFonts w:ascii="Arial" w:hAnsi="Arial" w:cs="Arial"/>
                <w:sz w:val="20"/>
                <w:szCs w:val="20"/>
              </w:rPr>
              <w:t>.20</w:t>
            </w:r>
            <w:r>
              <w:rPr>
                <w:rFonts w:ascii="Arial" w:hAnsi="Arial" w:cs="Arial"/>
                <w:sz w:val="20"/>
                <w:szCs w:val="20"/>
              </w:rPr>
              <w:t>09</w:t>
            </w:r>
          </w:p>
        </w:tc>
      </w:tr>
      <w:tr w:rsidR="00811CED" w:rsidTr="00D444AE">
        <w:tc>
          <w:tcPr>
            <w:tcW w:w="5228" w:type="dxa"/>
            <w:vAlign w:val="center"/>
          </w:tcPr>
          <w:p w:rsidR="00811CED" w:rsidRDefault="00811CED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5228" w:type="dxa"/>
            <w:vAlign w:val="center"/>
          </w:tcPr>
          <w:p w:rsidR="00811CED" w:rsidRDefault="00501A8D" w:rsidP="00B606B2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  <w:r w:rsidR="00632453" w:rsidRPr="00632453">
              <w:rPr>
                <w:rFonts w:ascii="Arial" w:hAnsi="Arial" w:cs="Arial"/>
                <w:sz w:val="20"/>
                <w:szCs w:val="20"/>
              </w:rPr>
              <w:t>.</w:t>
            </w:r>
            <w:r w:rsidR="00B606B2">
              <w:rPr>
                <w:rFonts w:ascii="Arial" w:hAnsi="Arial" w:cs="Arial"/>
                <w:sz w:val="20"/>
                <w:szCs w:val="20"/>
              </w:rPr>
              <w:t>09</w:t>
            </w:r>
            <w:r w:rsidR="00632453" w:rsidRPr="00632453">
              <w:rPr>
                <w:rFonts w:ascii="Arial" w:hAnsi="Arial" w:cs="Arial"/>
                <w:sz w:val="20"/>
                <w:szCs w:val="20"/>
              </w:rPr>
              <w:t>.20</w:t>
            </w:r>
            <w:r w:rsidR="00B606B2">
              <w:rPr>
                <w:rFonts w:ascii="Arial" w:hAnsi="Arial" w:cs="Arial"/>
                <w:sz w:val="20"/>
                <w:szCs w:val="20"/>
              </w:rPr>
              <w:t>09</w:t>
            </w:r>
          </w:p>
        </w:tc>
      </w:tr>
    </w:tbl>
    <w:p w:rsidR="00811CED" w:rsidRPr="00B62DCB" w:rsidRDefault="00811CED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:rsid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b) opis hospodár</w:t>
      </w:r>
      <w:r w:rsidR="00811CED">
        <w:rPr>
          <w:rFonts w:ascii="Arial" w:hAnsi="Arial" w:cs="Arial"/>
          <w:sz w:val="20"/>
          <w:szCs w:val="20"/>
        </w:rPr>
        <w:t>skej činnosti účtovnej jednotky</w:t>
      </w:r>
    </w:p>
    <w:p w:rsidR="00501A8D" w:rsidRDefault="00501A8D" w:rsidP="00D444AE">
      <w:pPr>
        <w:spacing w:line="360" w:lineRule="auto"/>
        <w:jc w:val="left"/>
        <w:rPr>
          <w:rFonts w:ascii="Arial" w:hAnsi="Arial" w:cs="Arial"/>
          <w:sz w:val="20"/>
          <w:szCs w:val="20"/>
        </w:rPr>
      </w:pPr>
    </w:p>
    <w:p w:rsidR="00501A8D" w:rsidRPr="00501A8D" w:rsidRDefault="00B606B2" w:rsidP="00501A8D">
      <w:pPr>
        <w:pStyle w:val="Odsekzoznamu"/>
        <w:numPr>
          <w:ilvl w:val="0"/>
          <w:numId w:val="14"/>
        </w:numPr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Prevádzkovanie športových zariadení</w:t>
      </w:r>
    </w:p>
    <w:p w:rsidR="00632453" w:rsidRPr="00501A8D" w:rsidRDefault="00B606B2" w:rsidP="00501A8D">
      <w:pPr>
        <w:pStyle w:val="Odsekzoznamu"/>
        <w:numPr>
          <w:ilvl w:val="0"/>
          <w:numId w:val="14"/>
        </w:numPr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Poskytovanie služieb rýchleho občerstvenia v spojení s predajom na priamu konzumáciu</w:t>
      </w:r>
    </w:p>
    <w:p w:rsidR="00632453" w:rsidRPr="00501A8D" w:rsidRDefault="00632453" w:rsidP="00501A8D">
      <w:pPr>
        <w:pStyle w:val="Odsekzoznamu"/>
        <w:numPr>
          <w:ilvl w:val="0"/>
          <w:numId w:val="14"/>
        </w:numPr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501A8D">
        <w:rPr>
          <w:rFonts w:ascii="Arial" w:hAnsi="Arial" w:cs="Arial"/>
          <w:sz w:val="20"/>
          <w:szCs w:val="20"/>
        </w:rPr>
        <w:t>kúpa tovaru na účely jeho predaja konečnému spotrebiteľovi (maloobchod) alebo iným prevádzkovateľom živnosti (veľkoobchod)</w:t>
      </w:r>
    </w:p>
    <w:p w:rsidR="00632453" w:rsidRPr="00501A8D" w:rsidRDefault="00B606B2" w:rsidP="00501A8D">
      <w:pPr>
        <w:pStyle w:val="Odsekzoznamu"/>
        <w:numPr>
          <w:ilvl w:val="0"/>
          <w:numId w:val="14"/>
        </w:numPr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organizovanie kultúrnych a iných spoločenských podujatí</w:t>
      </w:r>
    </w:p>
    <w:p w:rsidR="00811CED" w:rsidRPr="00B62DCB" w:rsidRDefault="00811CED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:rsid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c) priemerný prepočítaný počet zamestnancov účtovnej jednotky počas účtovného obdobia, počet zamestnancov účtovnejjednotky ku dňu, ku ktorému sa zostavuje účtovná závierka, z toho počet vedúcich zamestnancov, ktorými sa rozumejúvedúci zamestnanci v priamej riadiacej pôsobnosti štatutárneho orgánu alebo člena štatutárneho orgánu a</w:t>
      </w:r>
      <w:r w:rsidR="00DE239E">
        <w:rPr>
          <w:rFonts w:ascii="Arial" w:hAnsi="Arial" w:cs="Arial"/>
          <w:sz w:val="20"/>
          <w:szCs w:val="20"/>
        </w:rPr>
        <w:t> </w:t>
      </w:r>
      <w:r w:rsidRPr="00B62DCB">
        <w:rPr>
          <w:rFonts w:ascii="Arial" w:hAnsi="Arial" w:cs="Arial"/>
          <w:sz w:val="20"/>
          <w:szCs w:val="20"/>
        </w:rPr>
        <w:t>vedúcizamestnanci, ktorí sú v priamej riadiacej pôsobnosti tohto vedúceho zamestnanca,</w:t>
      </w:r>
    </w:p>
    <w:p w:rsidR="00C36AC6" w:rsidRDefault="00C36AC6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:rsidR="00B62DCB" w:rsidRPr="00632453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i/>
          <w:sz w:val="20"/>
          <w:szCs w:val="20"/>
        </w:rPr>
      </w:pPr>
      <w:r w:rsidRPr="00DE239E">
        <w:rPr>
          <w:rFonts w:ascii="Arial" w:hAnsi="Arial" w:cs="Arial"/>
          <w:sz w:val="20"/>
          <w:szCs w:val="20"/>
        </w:rPr>
        <w:t>Informácie o počte zamestnancov</w:t>
      </w:r>
      <w:r w:rsidR="003269DC">
        <w:rPr>
          <w:rFonts w:ascii="Arial" w:hAnsi="Arial" w:cs="Arial"/>
          <w:i/>
          <w:sz w:val="20"/>
          <w:szCs w:val="20"/>
        </w:rPr>
        <w:t>:</w:t>
      </w:r>
    </w:p>
    <w:tbl>
      <w:tblPr>
        <w:tblStyle w:val="Mriekatabuky"/>
        <w:tblW w:w="10627" w:type="dxa"/>
        <w:tblLook w:val="04A0"/>
      </w:tblPr>
      <w:tblGrid>
        <w:gridCol w:w="4106"/>
        <w:gridCol w:w="2552"/>
        <w:gridCol w:w="3969"/>
      </w:tblGrid>
      <w:tr w:rsidR="00DE239E" w:rsidTr="00DE239E">
        <w:tc>
          <w:tcPr>
            <w:tcW w:w="4106" w:type="dxa"/>
            <w:vAlign w:val="center"/>
          </w:tcPr>
          <w:p w:rsidR="00DE239E" w:rsidRPr="00DE239E" w:rsidRDefault="00DE239E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E239E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552" w:type="dxa"/>
            <w:vAlign w:val="center"/>
          </w:tcPr>
          <w:p w:rsidR="00DE239E" w:rsidRPr="00DE239E" w:rsidRDefault="00DE239E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E239E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969" w:type="dxa"/>
            <w:vAlign w:val="center"/>
          </w:tcPr>
          <w:p w:rsidR="00DE239E" w:rsidRPr="00DE239E" w:rsidRDefault="00DE239E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E239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E239E" w:rsidTr="00DE239E">
        <w:tc>
          <w:tcPr>
            <w:tcW w:w="4106" w:type="dxa"/>
          </w:tcPr>
          <w:p w:rsidR="00DE239E" w:rsidRDefault="00DE239E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552" w:type="dxa"/>
          </w:tcPr>
          <w:p w:rsidR="00DE239E" w:rsidRPr="00811CED" w:rsidRDefault="0055053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969" w:type="dxa"/>
          </w:tcPr>
          <w:p w:rsidR="00DE239E" w:rsidRDefault="004E397B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DE239E" w:rsidTr="00DE239E">
        <w:tc>
          <w:tcPr>
            <w:tcW w:w="4106" w:type="dxa"/>
          </w:tcPr>
          <w:p w:rsidR="00DE239E" w:rsidRDefault="00DE239E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DE239E" w:rsidRPr="00811CED" w:rsidRDefault="006F099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969" w:type="dxa"/>
          </w:tcPr>
          <w:p w:rsidR="00DE239E" w:rsidRDefault="00B606B2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DE239E" w:rsidTr="00DE239E">
        <w:tc>
          <w:tcPr>
            <w:tcW w:w="4106" w:type="dxa"/>
          </w:tcPr>
          <w:p w:rsidR="00DE239E" w:rsidRDefault="00DE239E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552" w:type="dxa"/>
          </w:tcPr>
          <w:p w:rsidR="00DE239E" w:rsidRPr="00811CED" w:rsidRDefault="00550533" w:rsidP="00550533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969" w:type="dxa"/>
          </w:tcPr>
          <w:p w:rsidR="00DE239E" w:rsidRDefault="00501A8D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:rsidR="00D444AE" w:rsidRDefault="00D444AE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bCs/>
          <w:sz w:val="20"/>
          <w:szCs w:val="20"/>
        </w:rPr>
      </w:pPr>
    </w:p>
    <w:p w:rsidR="00217176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bCs/>
          <w:sz w:val="20"/>
          <w:szCs w:val="20"/>
        </w:rPr>
      </w:pPr>
      <w:r w:rsidRPr="00B62DCB">
        <w:rPr>
          <w:rFonts w:ascii="Arial" w:hAnsi="Arial" w:cs="Arial"/>
          <w:b/>
          <w:bCs/>
          <w:sz w:val="20"/>
          <w:szCs w:val="20"/>
        </w:rPr>
        <w:t>C. Ak je účtovná jednotka súčasťou konsolidovaného celku poznámky obsahujú aj tieto informácie:</w:t>
      </w:r>
    </w:p>
    <w:p w:rsidR="00B62DCB" w:rsidRDefault="00217176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Cs/>
          <w:i/>
          <w:sz w:val="20"/>
          <w:szCs w:val="20"/>
        </w:rPr>
      </w:pPr>
      <w:r w:rsidRPr="00217176">
        <w:rPr>
          <w:rFonts w:ascii="Arial" w:hAnsi="Arial" w:cs="Arial"/>
          <w:bCs/>
          <w:i/>
          <w:sz w:val="20"/>
          <w:szCs w:val="20"/>
        </w:rPr>
        <w:t>účtovná jednotka nie je súčasťou konsolidovaného celku</w:t>
      </w:r>
    </w:p>
    <w:p w:rsidR="00217176" w:rsidRPr="00217176" w:rsidRDefault="00217176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Cs/>
          <w:i/>
          <w:sz w:val="20"/>
          <w:szCs w:val="20"/>
        </w:rPr>
      </w:pP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bCs/>
          <w:sz w:val="20"/>
          <w:szCs w:val="20"/>
        </w:rPr>
      </w:pPr>
      <w:r w:rsidRPr="00B62DCB">
        <w:rPr>
          <w:rFonts w:ascii="Arial" w:hAnsi="Arial" w:cs="Arial"/>
          <w:b/>
          <w:bCs/>
          <w:sz w:val="20"/>
          <w:szCs w:val="20"/>
        </w:rPr>
        <w:t>E. V časti o použitých účtovných zásadách a účtovných metódach sa uvádzajú informácie o</w:t>
      </w:r>
    </w:p>
    <w:p w:rsid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a) splnení predpokladu, že účtovná jednotka bude nepretržite pokrač</w:t>
      </w:r>
      <w:r w:rsidR="00D9445C">
        <w:rPr>
          <w:rFonts w:ascii="Arial" w:hAnsi="Arial" w:cs="Arial"/>
          <w:sz w:val="20"/>
          <w:szCs w:val="20"/>
        </w:rPr>
        <w:t>ovať vo svojej činnosti</w:t>
      </w:r>
    </w:p>
    <w:p w:rsidR="00D9445C" w:rsidRPr="00D9445C" w:rsidRDefault="00D9445C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i/>
          <w:sz w:val="20"/>
          <w:szCs w:val="20"/>
        </w:rPr>
      </w:pPr>
      <w:r w:rsidRPr="00D9445C">
        <w:rPr>
          <w:rFonts w:ascii="Arial" w:hAnsi="Arial" w:cs="Arial"/>
          <w:i/>
          <w:sz w:val="20"/>
          <w:szCs w:val="20"/>
        </w:rPr>
        <w:t>účtovná závierka bola zostavená za predpokladu nepretržitého trvania účtovnej jednotky</w:t>
      </w:r>
    </w:p>
    <w:p w:rsidR="00D9445C" w:rsidRPr="00B62DCB" w:rsidRDefault="00D9445C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:rsid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b) zmenách účtovných zásad a zmenách účtovných metód, s uvedením dôvodu ich uplatnenia a ich vplyvu na hodnotumajetku, záväzkov, vlastného imania a výsledku</w:t>
      </w:r>
      <w:r w:rsidR="00D9445C">
        <w:rPr>
          <w:rFonts w:ascii="Arial" w:hAnsi="Arial" w:cs="Arial"/>
          <w:sz w:val="20"/>
          <w:szCs w:val="20"/>
        </w:rPr>
        <w:t xml:space="preserve"> hospodárenia účtovnej jednotky</w:t>
      </w:r>
    </w:p>
    <w:p w:rsidR="00D9445C" w:rsidRDefault="00D9445C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i/>
          <w:sz w:val="20"/>
          <w:szCs w:val="20"/>
        </w:rPr>
      </w:pPr>
      <w:r w:rsidRPr="00D9445C">
        <w:rPr>
          <w:rFonts w:ascii="Arial" w:hAnsi="Arial" w:cs="Arial"/>
          <w:i/>
          <w:sz w:val="20"/>
          <w:szCs w:val="20"/>
        </w:rPr>
        <w:lastRenderedPageBreak/>
        <w:t xml:space="preserve">účtovná jednotka nezmenila účtovné zásady a metódy počas účtovného obdobia </w:t>
      </w:r>
      <w:r w:rsidR="006F0994">
        <w:rPr>
          <w:rFonts w:ascii="Arial" w:hAnsi="Arial" w:cs="Arial"/>
          <w:i/>
          <w:sz w:val="20"/>
          <w:szCs w:val="20"/>
        </w:rPr>
        <w:t xml:space="preserve">. </w:t>
      </w:r>
    </w:p>
    <w:p w:rsidR="0057049E" w:rsidRPr="00B62DCB" w:rsidRDefault="0057049E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c) spôsobe oceňovania jednotlivých zložiek majetku a záväzkov v členení na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1. dlhodobý n</w:t>
      </w:r>
      <w:r w:rsidR="00D9445C">
        <w:rPr>
          <w:rFonts w:ascii="Arial" w:hAnsi="Arial" w:cs="Arial"/>
          <w:sz w:val="20"/>
          <w:szCs w:val="20"/>
        </w:rPr>
        <w:t xml:space="preserve">ehmotný majetok obstaraný kúpou : </w:t>
      </w:r>
      <w:r w:rsidR="00D9445C" w:rsidRPr="00D9445C">
        <w:rPr>
          <w:rFonts w:ascii="Arial" w:hAnsi="Arial" w:cs="Arial"/>
          <w:i/>
          <w:sz w:val="20"/>
          <w:szCs w:val="20"/>
        </w:rPr>
        <w:t>ocenenie obstarávacou cenou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2. dlhodobý nehmotný majet</w:t>
      </w:r>
      <w:r w:rsidR="00D9445C">
        <w:rPr>
          <w:rFonts w:ascii="Arial" w:hAnsi="Arial" w:cs="Arial"/>
          <w:sz w:val="20"/>
          <w:szCs w:val="20"/>
        </w:rPr>
        <w:t xml:space="preserve">ok obstaraný vlastnou činnosťou : </w:t>
      </w:r>
      <w:r w:rsidR="00D9445C" w:rsidRPr="00D9445C">
        <w:rPr>
          <w:rFonts w:ascii="Arial" w:hAnsi="Arial" w:cs="Arial"/>
          <w:i/>
          <w:sz w:val="20"/>
          <w:szCs w:val="20"/>
        </w:rPr>
        <w:t>ocenenie vlastnými nákladmi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 xml:space="preserve">3. dlhodobý nehmotný </w:t>
      </w:r>
      <w:r w:rsidR="00D9445C">
        <w:rPr>
          <w:rFonts w:ascii="Arial" w:hAnsi="Arial" w:cs="Arial"/>
          <w:sz w:val="20"/>
          <w:szCs w:val="20"/>
        </w:rPr>
        <w:t xml:space="preserve">majetok obstaraný iným spôsobom: </w:t>
      </w:r>
      <w:r w:rsidR="00D9445C" w:rsidRPr="00D9445C">
        <w:rPr>
          <w:rFonts w:ascii="Arial" w:hAnsi="Arial" w:cs="Arial"/>
          <w:i/>
          <w:sz w:val="20"/>
          <w:szCs w:val="20"/>
        </w:rPr>
        <w:t xml:space="preserve"> UJ nemá náplň pre túto položku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4. dlhodobý</w:t>
      </w:r>
      <w:r w:rsidR="00D9445C">
        <w:rPr>
          <w:rFonts w:ascii="Arial" w:hAnsi="Arial" w:cs="Arial"/>
          <w:sz w:val="20"/>
          <w:szCs w:val="20"/>
        </w:rPr>
        <w:t xml:space="preserve"> hmotný majetok obstaraný kúpou: </w:t>
      </w:r>
      <w:r w:rsidR="00D9445C" w:rsidRPr="00D9445C">
        <w:rPr>
          <w:rFonts w:ascii="Arial" w:hAnsi="Arial" w:cs="Arial"/>
          <w:i/>
          <w:sz w:val="20"/>
          <w:szCs w:val="20"/>
        </w:rPr>
        <w:t>ocenenie obstarávacou cenou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5. dlhodobý hmotný majet</w:t>
      </w:r>
      <w:r w:rsidR="00D9445C">
        <w:rPr>
          <w:rFonts w:ascii="Arial" w:hAnsi="Arial" w:cs="Arial"/>
          <w:sz w:val="20"/>
          <w:szCs w:val="20"/>
        </w:rPr>
        <w:t xml:space="preserve">ok obstaraný vlastnou činnosťou: </w:t>
      </w:r>
      <w:r w:rsidR="00D9445C" w:rsidRPr="00D9445C">
        <w:rPr>
          <w:rFonts w:ascii="Arial" w:hAnsi="Arial" w:cs="Arial"/>
          <w:i/>
          <w:sz w:val="20"/>
          <w:szCs w:val="20"/>
        </w:rPr>
        <w:t>ocenenie vlastnými nákladmi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 xml:space="preserve">6. dlhodobý hmotný </w:t>
      </w:r>
      <w:r w:rsidR="00D9445C">
        <w:rPr>
          <w:rFonts w:ascii="Arial" w:hAnsi="Arial" w:cs="Arial"/>
          <w:sz w:val="20"/>
          <w:szCs w:val="20"/>
        </w:rPr>
        <w:t xml:space="preserve">majetok obstaraný iným spôsobom: </w:t>
      </w:r>
      <w:r w:rsidR="00D9445C" w:rsidRPr="00D9445C">
        <w:rPr>
          <w:rFonts w:ascii="Arial" w:hAnsi="Arial" w:cs="Arial"/>
          <w:i/>
          <w:sz w:val="20"/>
          <w:szCs w:val="20"/>
        </w:rPr>
        <w:t>UJ nemá náplň pre túto položku</w:t>
      </w:r>
    </w:p>
    <w:p w:rsidR="00B62DCB" w:rsidRPr="00D9445C" w:rsidRDefault="00D9445C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7. dlhodobý finančný majetok: </w:t>
      </w:r>
      <w:r w:rsidRPr="00D9445C">
        <w:rPr>
          <w:rFonts w:ascii="Arial" w:hAnsi="Arial" w:cs="Arial"/>
          <w:i/>
          <w:sz w:val="20"/>
          <w:szCs w:val="20"/>
        </w:rPr>
        <w:t>ocenenie menovitou hodnotou</w:t>
      </w:r>
    </w:p>
    <w:p w:rsidR="00B62DCB" w:rsidRPr="00B62DCB" w:rsidRDefault="00D9445C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8. zásoby obstarané kúpou: </w:t>
      </w:r>
      <w:r w:rsidRPr="00D9445C">
        <w:rPr>
          <w:rFonts w:ascii="Arial" w:hAnsi="Arial" w:cs="Arial"/>
          <w:i/>
          <w:sz w:val="20"/>
          <w:szCs w:val="20"/>
        </w:rPr>
        <w:t>ocenenie obstarávacou cenou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9. záso</w:t>
      </w:r>
      <w:r w:rsidR="00D9445C">
        <w:rPr>
          <w:rFonts w:ascii="Arial" w:hAnsi="Arial" w:cs="Arial"/>
          <w:sz w:val="20"/>
          <w:szCs w:val="20"/>
        </w:rPr>
        <w:t xml:space="preserve">by vytvorené vlastnou činnosťou: </w:t>
      </w:r>
      <w:r w:rsidR="00D9445C" w:rsidRPr="00D9445C">
        <w:rPr>
          <w:rFonts w:ascii="Arial" w:hAnsi="Arial" w:cs="Arial"/>
          <w:i/>
          <w:sz w:val="20"/>
          <w:szCs w:val="20"/>
        </w:rPr>
        <w:t>ocenenie vlastnými nákladmi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10.</w:t>
      </w:r>
      <w:r w:rsidR="00D9445C">
        <w:rPr>
          <w:rFonts w:ascii="Arial" w:hAnsi="Arial" w:cs="Arial"/>
          <w:sz w:val="20"/>
          <w:szCs w:val="20"/>
        </w:rPr>
        <w:t xml:space="preserve"> zásoby obstarané iným spôsobom: </w:t>
      </w:r>
      <w:r w:rsidR="00D9445C" w:rsidRPr="00D9445C">
        <w:rPr>
          <w:rFonts w:ascii="Arial" w:hAnsi="Arial" w:cs="Arial"/>
          <w:i/>
          <w:sz w:val="20"/>
          <w:szCs w:val="20"/>
        </w:rPr>
        <w:t>UJ nemá náplň pre túto položku</w:t>
      </w:r>
    </w:p>
    <w:p w:rsidR="00B62DCB" w:rsidRPr="00607EC2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i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 xml:space="preserve">11. zákazkovú výrobu a zákazkovú výstavbu </w:t>
      </w:r>
      <w:r w:rsidR="00607EC2">
        <w:rPr>
          <w:rFonts w:ascii="Arial" w:hAnsi="Arial" w:cs="Arial"/>
          <w:sz w:val="20"/>
          <w:szCs w:val="20"/>
        </w:rPr>
        <w:t xml:space="preserve">nehnuteľnosti určenej na predaj: </w:t>
      </w:r>
      <w:r w:rsidR="00607EC2" w:rsidRPr="00607EC2">
        <w:rPr>
          <w:rFonts w:ascii="Arial" w:hAnsi="Arial" w:cs="Arial"/>
          <w:i/>
          <w:sz w:val="20"/>
          <w:szCs w:val="20"/>
        </w:rPr>
        <w:t>UJ nemá náplň pre túto položku</w:t>
      </w:r>
    </w:p>
    <w:p w:rsidR="00B62DCB" w:rsidRPr="00B62DCB" w:rsidRDefault="00607EC2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12. pohľadávky: </w:t>
      </w:r>
      <w:r w:rsidRPr="00607EC2">
        <w:rPr>
          <w:rFonts w:ascii="Arial" w:hAnsi="Arial" w:cs="Arial"/>
          <w:i/>
          <w:sz w:val="20"/>
          <w:szCs w:val="20"/>
        </w:rPr>
        <w:t>ocenenie menovitou hodnotu pri vzniku</w:t>
      </w:r>
    </w:p>
    <w:p w:rsidR="00B62DCB" w:rsidRPr="00B62DCB" w:rsidRDefault="00607EC2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13. krátkodobý finančný majetok: </w:t>
      </w:r>
      <w:r w:rsidRPr="00607EC2">
        <w:rPr>
          <w:rFonts w:ascii="Arial" w:hAnsi="Arial" w:cs="Arial"/>
          <w:i/>
          <w:sz w:val="20"/>
          <w:szCs w:val="20"/>
        </w:rPr>
        <w:t>ocenenie menovitou hodnotu pri vzniku</w:t>
      </w:r>
    </w:p>
    <w:p w:rsidR="00607EC2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14. časové ro</w:t>
      </w:r>
      <w:r w:rsidR="00607EC2">
        <w:rPr>
          <w:rFonts w:ascii="Arial" w:hAnsi="Arial" w:cs="Arial"/>
          <w:sz w:val="20"/>
          <w:szCs w:val="20"/>
        </w:rPr>
        <w:t xml:space="preserve">zlíšenie na strane aktív súvahy: </w:t>
      </w:r>
      <w:r w:rsidR="00607EC2" w:rsidRPr="00607EC2">
        <w:rPr>
          <w:rFonts w:ascii="Arial" w:hAnsi="Arial" w:cs="Arial"/>
          <w:i/>
          <w:sz w:val="20"/>
          <w:szCs w:val="20"/>
        </w:rPr>
        <w:t>ocenenie menovitou hodnotou pri ich vzniku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15. záväzky, vrátane rezer</w:t>
      </w:r>
      <w:r w:rsidR="00607EC2">
        <w:rPr>
          <w:rFonts w:ascii="Arial" w:hAnsi="Arial" w:cs="Arial"/>
          <w:sz w:val="20"/>
          <w:szCs w:val="20"/>
        </w:rPr>
        <w:t xml:space="preserve">v, dlhopisov, pôžičiek a úverov: </w:t>
      </w:r>
      <w:r w:rsidR="00607EC2" w:rsidRPr="00607EC2">
        <w:rPr>
          <w:rFonts w:ascii="Arial" w:hAnsi="Arial" w:cs="Arial"/>
          <w:i/>
          <w:sz w:val="20"/>
          <w:szCs w:val="20"/>
        </w:rPr>
        <w:t>ocenenie menovitou hodnotou pri ich vzniku</w:t>
      </w:r>
    </w:p>
    <w:p w:rsidR="00607EC2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16. časové ro</w:t>
      </w:r>
      <w:r w:rsidR="00607EC2">
        <w:rPr>
          <w:rFonts w:ascii="Arial" w:hAnsi="Arial" w:cs="Arial"/>
          <w:sz w:val="20"/>
          <w:szCs w:val="20"/>
        </w:rPr>
        <w:t xml:space="preserve">zlíšenie na strane pasív súvahy: </w:t>
      </w:r>
      <w:r w:rsidR="00607EC2" w:rsidRPr="00607EC2">
        <w:rPr>
          <w:rFonts w:ascii="Arial" w:hAnsi="Arial" w:cs="Arial"/>
          <w:i/>
          <w:sz w:val="20"/>
          <w:szCs w:val="20"/>
        </w:rPr>
        <w:t>ocenenie menovitou hodnotou pri ich vzniku</w:t>
      </w:r>
    </w:p>
    <w:p w:rsidR="00B62DCB" w:rsidRPr="00B62DCB" w:rsidRDefault="00607EC2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17. deriváty: </w:t>
      </w:r>
      <w:r w:rsidRPr="00607EC2">
        <w:rPr>
          <w:rFonts w:ascii="Arial" w:hAnsi="Arial" w:cs="Arial"/>
          <w:i/>
          <w:sz w:val="20"/>
          <w:szCs w:val="20"/>
        </w:rPr>
        <w:t>UJ nemá náplň pre túto položku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 xml:space="preserve">18. majetok </w:t>
      </w:r>
      <w:r w:rsidR="00607EC2">
        <w:rPr>
          <w:rFonts w:ascii="Arial" w:hAnsi="Arial" w:cs="Arial"/>
          <w:sz w:val="20"/>
          <w:szCs w:val="20"/>
        </w:rPr>
        <w:t xml:space="preserve">a záväzky zabezpečené derivátmi: </w:t>
      </w:r>
      <w:r w:rsidR="00607EC2" w:rsidRPr="00607EC2">
        <w:rPr>
          <w:rFonts w:ascii="Arial" w:hAnsi="Arial" w:cs="Arial"/>
          <w:i/>
          <w:sz w:val="20"/>
          <w:szCs w:val="20"/>
        </w:rPr>
        <w:t>UJ nemá náplň pre túto položku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19. prenajatý majetok a majetok obstaraný na základ</w:t>
      </w:r>
      <w:r w:rsidR="00607EC2">
        <w:rPr>
          <w:rFonts w:ascii="Arial" w:hAnsi="Arial" w:cs="Arial"/>
          <w:sz w:val="20"/>
          <w:szCs w:val="20"/>
        </w:rPr>
        <w:t xml:space="preserve">e zmluvy o kúpe prenajatej veci: </w:t>
      </w:r>
      <w:r w:rsidR="00607EC2" w:rsidRPr="00607EC2">
        <w:rPr>
          <w:rFonts w:ascii="Arial" w:hAnsi="Arial" w:cs="Arial"/>
          <w:i/>
          <w:sz w:val="20"/>
          <w:szCs w:val="20"/>
        </w:rPr>
        <w:t>ocenenie menovitou hodnotou pri ich vzniku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20. m</w:t>
      </w:r>
      <w:r w:rsidR="00607EC2">
        <w:rPr>
          <w:rFonts w:ascii="Arial" w:hAnsi="Arial" w:cs="Arial"/>
          <w:sz w:val="20"/>
          <w:szCs w:val="20"/>
        </w:rPr>
        <w:t xml:space="preserve">ajetok obstaraný v privatizácii: </w:t>
      </w:r>
      <w:r w:rsidR="00607EC2" w:rsidRPr="00607EC2">
        <w:rPr>
          <w:rFonts w:ascii="Arial" w:hAnsi="Arial" w:cs="Arial"/>
          <w:i/>
          <w:sz w:val="20"/>
          <w:szCs w:val="20"/>
        </w:rPr>
        <w:t>UJ nemá náplň pre túto položku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21. daň z príjmov splatnú za bežné účtovné obdobie a za zdaňovacie obdobie (ďalej len „splatná daň z príjmov“) a daň zpríjmov odloženú do budúcich účtovných období a zdaňovacích období (ďale</w:t>
      </w:r>
      <w:r w:rsidR="00607EC2">
        <w:rPr>
          <w:rFonts w:ascii="Arial" w:hAnsi="Arial" w:cs="Arial"/>
          <w:sz w:val="20"/>
          <w:szCs w:val="20"/>
        </w:rPr>
        <w:t xml:space="preserve">j len „odložená daň z príjmov“): </w:t>
      </w:r>
      <w:r w:rsidR="00607EC2" w:rsidRPr="00607EC2">
        <w:rPr>
          <w:rFonts w:ascii="Arial" w:hAnsi="Arial" w:cs="Arial"/>
          <w:i/>
          <w:sz w:val="20"/>
          <w:szCs w:val="20"/>
        </w:rPr>
        <w:t>ocenenie menovitou hodnotou pri ich vzniku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d) tvorbe odpisového plánu pre dlhodobý majetok, pričom sa uvádza doba odpisovania, sadzby odpisov a odpisové</w:t>
      </w:r>
    </w:p>
    <w:p w:rsidR="00B62DCB" w:rsidRDefault="00607EC2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metódy pre účtovné odpisy</w:t>
      </w:r>
    </w:p>
    <w:p w:rsidR="00607EC2" w:rsidRPr="00607EC2" w:rsidRDefault="00607EC2" w:rsidP="00D444AE">
      <w:pPr>
        <w:spacing w:after="240" w:line="360" w:lineRule="auto"/>
        <w:rPr>
          <w:rFonts w:ascii="Arial" w:hAnsi="Arial" w:cs="Arial"/>
          <w:i/>
          <w:sz w:val="20"/>
          <w:szCs w:val="20"/>
        </w:rPr>
      </w:pPr>
      <w:r w:rsidRPr="00607EC2">
        <w:rPr>
          <w:rFonts w:ascii="Arial" w:hAnsi="Arial" w:cs="Arial"/>
          <w:i/>
          <w:sz w:val="20"/>
          <w:szCs w:val="20"/>
        </w:rPr>
        <w:t>účtovná jednotka odpisuje majetok účtovne v súlade s daňovými odpismi</w:t>
      </w:r>
    </w:p>
    <w:p w:rsidR="00607EC2" w:rsidRPr="00607EC2" w:rsidRDefault="00607EC2" w:rsidP="00D444AE">
      <w:pPr>
        <w:numPr>
          <w:ilvl w:val="0"/>
          <w:numId w:val="9"/>
        </w:numPr>
        <w:spacing w:after="240" w:line="360" w:lineRule="auto"/>
        <w:rPr>
          <w:rFonts w:ascii="Arial" w:hAnsi="Arial" w:cs="Arial"/>
          <w:i/>
          <w:sz w:val="20"/>
          <w:szCs w:val="20"/>
        </w:rPr>
      </w:pPr>
      <w:r w:rsidRPr="00607EC2">
        <w:rPr>
          <w:rFonts w:ascii="Arial" w:hAnsi="Arial" w:cs="Arial"/>
          <w:i/>
          <w:sz w:val="20"/>
          <w:szCs w:val="20"/>
        </w:rPr>
        <w:t>ÚJ nepoužíva kategóriu drobného dlhodobého nehmotného majetku - položky pod 2 400 eur jednotkovej ceny (§ 13/2 PU).</w:t>
      </w:r>
    </w:p>
    <w:p w:rsidR="00607EC2" w:rsidRPr="00607EC2" w:rsidRDefault="00607EC2" w:rsidP="00D444AE">
      <w:pPr>
        <w:numPr>
          <w:ilvl w:val="0"/>
          <w:numId w:val="9"/>
        </w:numPr>
        <w:spacing w:after="240" w:line="360" w:lineRule="auto"/>
        <w:rPr>
          <w:rFonts w:ascii="Arial" w:hAnsi="Arial" w:cs="Arial"/>
          <w:i/>
          <w:sz w:val="20"/>
          <w:szCs w:val="20"/>
        </w:rPr>
      </w:pPr>
      <w:r w:rsidRPr="00607EC2">
        <w:rPr>
          <w:rFonts w:ascii="Arial" w:hAnsi="Arial" w:cs="Arial"/>
          <w:i/>
          <w:sz w:val="20"/>
          <w:szCs w:val="20"/>
        </w:rPr>
        <w:t>ÚJ nepoužíva kategóriu drobného dlhodobého hmotného majetku - položky pod 1 700 eur jednotkovej ceny (§ 13/6 PU).</w:t>
      </w:r>
    </w:p>
    <w:p w:rsidR="00607EC2" w:rsidRPr="00607EC2" w:rsidRDefault="00607EC2" w:rsidP="00D444AE">
      <w:pPr>
        <w:numPr>
          <w:ilvl w:val="0"/>
          <w:numId w:val="9"/>
        </w:numPr>
        <w:spacing w:after="240" w:line="360" w:lineRule="auto"/>
        <w:rPr>
          <w:rFonts w:ascii="Arial" w:hAnsi="Arial" w:cs="Arial"/>
          <w:i/>
          <w:sz w:val="20"/>
          <w:szCs w:val="20"/>
        </w:rPr>
      </w:pPr>
      <w:r w:rsidRPr="00607EC2">
        <w:rPr>
          <w:rFonts w:ascii="Arial" w:hAnsi="Arial" w:cs="Arial"/>
          <w:i/>
          <w:sz w:val="20"/>
          <w:szCs w:val="20"/>
        </w:rPr>
        <w:t>ÚJ nepoužíva dobrovoľné účtovanie podlimitného technického zhodnotenia do odpisovaného dlhodobého majetku (§ 21/3 PU).</w:t>
      </w:r>
    </w:p>
    <w:p w:rsidR="00607EC2" w:rsidRDefault="00607EC2" w:rsidP="00D444AE">
      <w:pPr>
        <w:numPr>
          <w:ilvl w:val="0"/>
          <w:numId w:val="9"/>
        </w:numPr>
        <w:spacing w:after="120" w:line="360" w:lineRule="auto"/>
        <w:rPr>
          <w:rFonts w:ascii="Arial" w:hAnsi="Arial" w:cs="Arial"/>
          <w:i/>
          <w:sz w:val="20"/>
          <w:szCs w:val="20"/>
        </w:rPr>
      </w:pPr>
      <w:r w:rsidRPr="00607EC2">
        <w:rPr>
          <w:rFonts w:ascii="Arial" w:hAnsi="Arial" w:cs="Arial"/>
          <w:i/>
          <w:sz w:val="20"/>
          <w:szCs w:val="20"/>
        </w:rPr>
        <w:t>ÚJ nepoužíva dobrovoľnú kapitalizáciu úrokov do obstarávacej ceny odpisovaného dlhodobého majetku (§ 34/1 PU; § 35/2/h PU).</w:t>
      </w:r>
    </w:p>
    <w:p w:rsidR="00DF476D" w:rsidRPr="00607EC2" w:rsidRDefault="00DF476D" w:rsidP="00D444AE">
      <w:pPr>
        <w:spacing w:after="120" w:line="360" w:lineRule="auto"/>
        <w:ind w:left="360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lastRenderedPageBreak/>
        <w:t>Ročný účtovný odpis sa rovná ročnému daňovému odpisu</w:t>
      </w:r>
    </w:p>
    <w:tbl>
      <w:tblPr>
        <w:tblW w:w="6125" w:type="dxa"/>
        <w:jc w:val="center"/>
        <w:tblCellMar>
          <w:left w:w="70" w:type="dxa"/>
          <w:right w:w="70" w:type="dxa"/>
        </w:tblCellMar>
        <w:tblLook w:val="04A0"/>
      </w:tblPr>
      <w:tblGrid>
        <w:gridCol w:w="3240"/>
        <w:gridCol w:w="683"/>
        <w:gridCol w:w="1074"/>
        <w:gridCol w:w="1128"/>
      </w:tblGrid>
      <w:tr w:rsidR="00DF476D" w:rsidRPr="00DF476D" w:rsidTr="00D444AE">
        <w:trPr>
          <w:trHeight w:val="465"/>
          <w:jc w:val="center"/>
        </w:trPr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476D" w:rsidRPr="00DF476D" w:rsidRDefault="00DF476D" w:rsidP="00D444AE">
            <w:pPr>
              <w:spacing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F476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Názov majetku</w:t>
            </w:r>
          </w:p>
        </w:tc>
        <w:tc>
          <w:tcPr>
            <w:tcW w:w="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476D" w:rsidRPr="00DF476D" w:rsidRDefault="00DF476D" w:rsidP="00D444AE">
            <w:pPr>
              <w:spacing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F476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Odp</w:t>
            </w:r>
            <w:proofErr w:type="spellEnd"/>
            <w:r w:rsidRPr="00DF476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DF476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br/>
            </w:r>
            <w:proofErr w:type="spellStart"/>
            <w:r w:rsidRPr="00DF476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skup</w:t>
            </w:r>
            <w:proofErr w:type="spellEnd"/>
            <w:r w:rsidRPr="00DF476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476D" w:rsidRPr="00DF476D" w:rsidRDefault="00DF476D" w:rsidP="00D444AE">
            <w:pPr>
              <w:spacing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F476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Doba odpisovania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476D" w:rsidRPr="00DF476D" w:rsidRDefault="00DF476D" w:rsidP="00D444AE">
            <w:pPr>
              <w:spacing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F476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Odpisová metóda</w:t>
            </w:r>
          </w:p>
        </w:tc>
      </w:tr>
      <w:tr w:rsidR="00DF476D" w:rsidRPr="00DF476D" w:rsidTr="00D444AE">
        <w:trPr>
          <w:trHeight w:val="255"/>
          <w:jc w:val="center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76D" w:rsidRPr="00DF476D" w:rsidRDefault="006F0994" w:rsidP="008F22B6">
            <w:pPr>
              <w:spacing w:line="36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Nehnuteľnosť </w:t>
            </w:r>
            <w:r w:rsidR="00E40E7B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Mlynčeky</w:t>
            </w:r>
          </w:p>
        </w:tc>
        <w:tc>
          <w:tcPr>
            <w:tcW w:w="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76D" w:rsidRPr="00DF476D" w:rsidRDefault="006F0994" w:rsidP="00D444AE">
            <w:pPr>
              <w:spacing w:line="36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76D" w:rsidRPr="00DF476D" w:rsidRDefault="004E0A59" w:rsidP="006F0994">
            <w:pPr>
              <w:spacing w:line="36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4</w:t>
            </w:r>
            <w:r w:rsidR="006F0994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  <w:r w:rsidR="00DF476D" w:rsidRPr="00DF476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 rok</w:t>
            </w:r>
            <w:r w:rsidR="006F0994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ov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76D" w:rsidRPr="00DF476D" w:rsidRDefault="00DF476D" w:rsidP="00D444AE">
            <w:pPr>
              <w:spacing w:line="36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DF476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rovnomerný</w:t>
            </w:r>
          </w:p>
        </w:tc>
      </w:tr>
      <w:tr w:rsidR="0057049E" w:rsidRPr="00DF476D" w:rsidTr="00D444AE">
        <w:trPr>
          <w:trHeight w:val="255"/>
          <w:jc w:val="center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049E" w:rsidRDefault="0057049E" w:rsidP="008F22B6">
            <w:pPr>
              <w:spacing w:line="36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Bicykel</w:t>
            </w:r>
          </w:p>
        </w:tc>
        <w:tc>
          <w:tcPr>
            <w:tcW w:w="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049E" w:rsidRDefault="0057049E" w:rsidP="00D444AE">
            <w:pPr>
              <w:spacing w:line="36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049E" w:rsidRDefault="0057049E" w:rsidP="006A2F04">
            <w:pPr>
              <w:spacing w:line="36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4 roky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049E" w:rsidRPr="00DF476D" w:rsidRDefault="0057049E" w:rsidP="006A2F04">
            <w:pPr>
              <w:spacing w:line="36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ronvomerný</w:t>
            </w:r>
            <w:proofErr w:type="spellEnd"/>
          </w:p>
        </w:tc>
      </w:tr>
      <w:tr w:rsidR="00E40E7B" w:rsidRPr="00DF476D" w:rsidTr="00D444AE">
        <w:trPr>
          <w:trHeight w:val="255"/>
          <w:jc w:val="center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0E7B" w:rsidRDefault="00E40E7B" w:rsidP="008F22B6">
            <w:pPr>
              <w:spacing w:line="36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Nehnuteľnosť – </w:t>
            </w:r>
            <w:proofErr w:type="spellStart"/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Gstro</w:t>
            </w:r>
            <w:proofErr w:type="spellEnd"/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park</w:t>
            </w:r>
          </w:p>
        </w:tc>
        <w:tc>
          <w:tcPr>
            <w:tcW w:w="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0E7B" w:rsidRDefault="00E40E7B" w:rsidP="00D444AE">
            <w:pPr>
              <w:spacing w:line="36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0E7B" w:rsidRPr="00DF476D" w:rsidRDefault="00E40E7B" w:rsidP="006A2F04">
            <w:pPr>
              <w:spacing w:line="36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40</w:t>
            </w:r>
            <w:r w:rsidRPr="00DF476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 rok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ov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0E7B" w:rsidRPr="00DF476D" w:rsidRDefault="00E40E7B" w:rsidP="006A2F04">
            <w:pPr>
              <w:spacing w:line="36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DF476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rovnomerný</w:t>
            </w:r>
          </w:p>
        </w:tc>
      </w:tr>
    </w:tbl>
    <w:p w:rsidR="00501A8D" w:rsidRDefault="00501A8D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:rsidR="00B62DCB" w:rsidRPr="00607EC2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i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e) dotáciách poskytnutých na obstaranie majetku s uvedení</w:t>
      </w:r>
      <w:r w:rsidR="00607EC2">
        <w:rPr>
          <w:rFonts w:ascii="Arial" w:hAnsi="Arial" w:cs="Arial"/>
          <w:sz w:val="20"/>
          <w:szCs w:val="20"/>
        </w:rPr>
        <w:t xml:space="preserve">m zložky majetku a ich ocenenia: </w:t>
      </w:r>
      <w:r w:rsidR="00607EC2" w:rsidRPr="00607EC2">
        <w:rPr>
          <w:rFonts w:ascii="Arial" w:hAnsi="Arial" w:cs="Arial"/>
          <w:i/>
          <w:sz w:val="20"/>
          <w:szCs w:val="20"/>
        </w:rPr>
        <w:t>UJ nemá náplň pre túto položku</w:t>
      </w:r>
    </w:p>
    <w:p w:rsidR="00B62DCB" w:rsidRPr="0011599A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i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f) oprave významných chýb minulých účtovných období účtovanej v bežnom účtovnom období s uvedením sumy vplyvuna nerozdelený zisk minulých rokov alebo na neuhradenú stratu minulých rokov; súčasne môže účtovná jednotkauviesť aj informácie o oprave nevýznamných chýb minulých účtovných období účtovanej v bežnom účtovnom obdobís uvedením sumy vplyvu na výsledok hospodá</w:t>
      </w:r>
      <w:r w:rsidR="0011599A">
        <w:rPr>
          <w:rFonts w:ascii="Arial" w:hAnsi="Arial" w:cs="Arial"/>
          <w:sz w:val="20"/>
          <w:szCs w:val="20"/>
        </w:rPr>
        <w:t xml:space="preserve">renia bežného účtovného obdobia: </w:t>
      </w:r>
      <w:r w:rsidR="0011599A" w:rsidRPr="0011599A">
        <w:rPr>
          <w:rFonts w:ascii="Arial" w:hAnsi="Arial" w:cs="Arial"/>
          <w:i/>
          <w:sz w:val="20"/>
          <w:szCs w:val="20"/>
        </w:rPr>
        <w:t>v účtovnom období nebolo účtované o oprave chýb minulých období</w:t>
      </w:r>
    </w:p>
    <w:p w:rsidR="00A30329" w:rsidRDefault="00A30329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m) dlhodobom finančnom majetku, na ktorý je zriadené záložné právo a o dlhodobom majetku, pri ktorom má účtovná jednotka</w:t>
      </w:r>
      <w:r w:rsidR="0011599A">
        <w:rPr>
          <w:rFonts w:ascii="Arial" w:hAnsi="Arial" w:cs="Arial"/>
          <w:sz w:val="20"/>
          <w:szCs w:val="20"/>
        </w:rPr>
        <w:t xml:space="preserve"> obmedzené právo s ním nakladať: </w:t>
      </w:r>
      <w:r w:rsidR="0011599A" w:rsidRPr="0011599A">
        <w:rPr>
          <w:rFonts w:ascii="Arial" w:hAnsi="Arial" w:cs="Arial"/>
          <w:i/>
          <w:sz w:val="20"/>
          <w:szCs w:val="20"/>
        </w:rPr>
        <w:t>UJ nemá náplň pre túto položku</w:t>
      </w:r>
    </w:p>
    <w:p w:rsidR="00A30329" w:rsidRPr="00B62DCB" w:rsidRDefault="00A30329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proofErr w:type="spellStart"/>
      <w:r w:rsidRPr="00B62DCB">
        <w:rPr>
          <w:rFonts w:ascii="Arial" w:hAnsi="Arial" w:cs="Arial"/>
          <w:sz w:val="20"/>
          <w:szCs w:val="20"/>
        </w:rPr>
        <w:t>zb</w:t>
      </w:r>
      <w:proofErr w:type="spellEnd"/>
      <w:r w:rsidRPr="00B62DCB">
        <w:rPr>
          <w:rFonts w:ascii="Arial" w:hAnsi="Arial" w:cs="Arial"/>
          <w:sz w:val="20"/>
          <w:szCs w:val="20"/>
        </w:rPr>
        <w:t>) vlastných akciách, a to o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1. dôvode nadobudnutia vlastných akcií počas účtovného obdobia,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2. počte a menovitej hodnote nadobudnutých vlastných akcií počas účtovného obdobia a o počte a menovitej hodnote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prevedených vlastných akcií počas účtovného obdobia, pričom sa uvádza percentuálna hodnota týchto vlastných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akcií na upísanom základnom imaní,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3. počte a hodnote, za ktorú sa vlastné akcie počas účtovného obdobia nadobudli a o počte a hodnote, za ktorú sa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vlastné akcie počas účtovného obdobia previedli na inú osobu,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4. počte, menovitej hodnote a hodnote, za ktorú sa vlastné akcie nadobudli a ktoré účtovná jednotka má v držbe k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poslednému dňu účtovného obdobia; uvádza sa aj ich percentuálny podiel na upísanom základnom imaní,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proofErr w:type="spellStart"/>
      <w:r w:rsidRPr="00B62DCB">
        <w:rPr>
          <w:rFonts w:ascii="Arial" w:hAnsi="Arial" w:cs="Arial"/>
          <w:sz w:val="20"/>
          <w:szCs w:val="20"/>
        </w:rPr>
        <w:t>zc</w:t>
      </w:r>
      <w:proofErr w:type="spellEnd"/>
      <w:r w:rsidRPr="00B62DCB">
        <w:rPr>
          <w:rFonts w:ascii="Arial" w:hAnsi="Arial" w:cs="Arial"/>
          <w:sz w:val="20"/>
          <w:szCs w:val="20"/>
        </w:rPr>
        <w:t>) významných položkách časového rozlíšenia nákladov budúcich období a príjmov budúcich období,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proofErr w:type="spellStart"/>
      <w:r w:rsidRPr="00B62DCB">
        <w:rPr>
          <w:rFonts w:ascii="Arial" w:hAnsi="Arial" w:cs="Arial"/>
          <w:sz w:val="20"/>
          <w:szCs w:val="20"/>
        </w:rPr>
        <w:t>zd</w:t>
      </w:r>
      <w:proofErr w:type="spellEnd"/>
      <w:r w:rsidRPr="00B62DCB">
        <w:rPr>
          <w:rFonts w:ascii="Arial" w:hAnsi="Arial" w:cs="Arial"/>
          <w:sz w:val="20"/>
          <w:szCs w:val="20"/>
        </w:rPr>
        <w:t>) majetku prenajatom formou finančného prenájmu v poznámkach prenajímateľa, a to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1. celková suma dohodnutých platieb ku dňu, ku ktorému sa zostavuje účtovná závierka v členení na istinu u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prenajímateľa a finančný výnos,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2. suma istiny u prenajímateľa a finančného výnosu podľa doby splatnosti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2a. do jedného roka vrátane,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2b. od jedného roka do piatich rokov vrátane,</w:t>
      </w:r>
    </w:p>
    <w:p w:rsidR="00B62DCB" w:rsidRDefault="00B874FD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2c. viac ako päť rokov</w:t>
      </w:r>
    </w:p>
    <w:p w:rsidR="00065FFA" w:rsidRPr="00B874FD" w:rsidRDefault="00B874FD" w:rsidP="00D444AE">
      <w:pPr>
        <w:pStyle w:val="Odsekzoznamu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sz w:val="20"/>
          <w:szCs w:val="20"/>
        </w:rPr>
      </w:pPr>
      <w:r w:rsidRPr="00B874FD">
        <w:rPr>
          <w:rFonts w:ascii="Arial" w:hAnsi="Arial" w:cs="Arial"/>
          <w:i/>
          <w:sz w:val="20"/>
          <w:szCs w:val="20"/>
        </w:rPr>
        <w:t>UJ nemá náplň pre tieto položky</w:t>
      </w:r>
    </w:p>
    <w:p w:rsidR="007B7624" w:rsidRDefault="007B7624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sz w:val="20"/>
          <w:szCs w:val="20"/>
        </w:rPr>
      </w:pP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c) výške záväzkov do lehoty splatnosti a po lehote splatnosti,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d) štruktúre záväzkov podľa zostatkovej doby splatnosti v členení podľa jednotlivých položiek súvahy, a to podľa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zostatkovej doby splatnosti</w:t>
      </w:r>
    </w:p>
    <w:p w:rsidR="00B62DCB" w:rsidRPr="00D225C1" w:rsidRDefault="00B62DCB" w:rsidP="00D444AE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D225C1">
        <w:rPr>
          <w:rFonts w:ascii="Arial" w:hAnsi="Arial" w:cs="Arial"/>
          <w:sz w:val="20"/>
          <w:szCs w:val="20"/>
        </w:rPr>
        <w:t>do jedného roka vrátane, 2. od jedného roka do piatich rokov vrátane, 3. viac ako päť rokov,</w:t>
      </w:r>
    </w:p>
    <w:p w:rsidR="00D225C1" w:rsidRPr="00B37187" w:rsidRDefault="00D225C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sz w:val="20"/>
          <w:szCs w:val="20"/>
        </w:rPr>
      </w:pPr>
    </w:p>
    <w:p w:rsidR="00D225C1" w:rsidRPr="00B37187" w:rsidRDefault="00D225C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sz w:val="20"/>
          <w:szCs w:val="20"/>
        </w:rPr>
      </w:pPr>
      <w:r w:rsidRPr="00B37187">
        <w:rPr>
          <w:rFonts w:ascii="Arial" w:hAnsi="Arial" w:cs="Arial"/>
          <w:b/>
          <w:sz w:val="20"/>
          <w:szCs w:val="20"/>
        </w:rPr>
        <w:t>24. Informácie k časti G. písm. c) a d) prílohy č. 3 o záväzkoch</w:t>
      </w:r>
    </w:p>
    <w:tbl>
      <w:tblPr>
        <w:tblStyle w:val="Mriekatabuky"/>
        <w:tblW w:w="0" w:type="auto"/>
        <w:tblLook w:val="04A0"/>
      </w:tblPr>
      <w:tblGrid>
        <w:gridCol w:w="3485"/>
        <w:gridCol w:w="3485"/>
        <w:gridCol w:w="3486"/>
      </w:tblGrid>
      <w:tr w:rsidR="00D225C1" w:rsidTr="00D225C1">
        <w:tc>
          <w:tcPr>
            <w:tcW w:w="3485" w:type="dxa"/>
            <w:vAlign w:val="center"/>
          </w:tcPr>
          <w:p w:rsidR="00D225C1" w:rsidRPr="00D225C1" w:rsidRDefault="00D225C1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225C1">
              <w:rPr>
                <w:rFonts w:ascii="Arial" w:hAnsi="Arial" w:cs="Arial"/>
                <w:b/>
                <w:sz w:val="20"/>
                <w:szCs w:val="20"/>
              </w:rPr>
              <w:lastRenderedPageBreak/>
              <w:t>Názov položky</w:t>
            </w:r>
          </w:p>
        </w:tc>
        <w:tc>
          <w:tcPr>
            <w:tcW w:w="3485" w:type="dxa"/>
            <w:vAlign w:val="center"/>
          </w:tcPr>
          <w:p w:rsidR="00D225C1" w:rsidRPr="00D225C1" w:rsidRDefault="00D225C1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225C1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486" w:type="dxa"/>
            <w:vAlign w:val="center"/>
          </w:tcPr>
          <w:p w:rsidR="00D225C1" w:rsidRPr="00D225C1" w:rsidRDefault="00D225C1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225C1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E397B" w:rsidTr="00E40E7B">
        <w:trPr>
          <w:trHeight w:val="603"/>
        </w:trPr>
        <w:tc>
          <w:tcPr>
            <w:tcW w:w="3485" w:type="dxa"/>
          </w:tcPr>
          <w:p w:rsidR="004E397B" w:rsidRDefault="004E397B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3485" w:type="dxa"/>
          </w:tcPr>
          <w:p w:rsidR="004E397B" w:rsidRDefault="004E397B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486" w:type="dxa"/>
          </w:tcPr>
          <w:p w:rsidR="004E397B" w:rsidRDefault="004E397B" w:rsidP="00B606B2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7049E" w:rsidTr="00D225C1">
        <w:tc>
          <w:tcPr>
            <w:tcW w:w="3485" w:type="dxa"/>
          </w:tcPr>
          <w:p w:rsidR="0057049E" w:rsidRDefault="0057049E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485" w:type="dxa"/>
          </w:tcPr>
          <w:p w:rsidR="0057049E" w:rsidRDefault="0057049E" w:rsidP="001F416C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27836</w:t>
            </w:r>
          </w:p>
        </w:tc>
        <w:tc>
          <w:tcPr>
            <w:tcW w:w="3486" w:type="dxa"/>
          </w:tcPr>
          <w:p w:rsidR="0057049E" w:rsidRDefault="0057049E" w:rsidP="0057049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2769</w:t>
            </w: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57049E" w:rsidTr="00D225C1">
        <w:tc>
          <w:tcPr>
            <w:tcW w:w="3485" w:type="dxa"/>
          </w:tcPr>
          <w:p w:rsidR="0057049E" w:rsidRPr="00D225C1" w:rsidRDefault="0057049E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D225C1">
              <w:rPr>
                <w:rFonts w:ascii="Arial" w:hAnsi="Arial" w:cs="Arial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3485" w:type="dxa"/>
          </w:tcPr>
          <w:p w:rsidR="0057049E" w:rsidRPr="00141817" w:rsidRDefault="0057049E" w:rsidP="001F416C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27836</w:t>
            </w:r>
          </w:p>
        </w:tc>
        <w:tc>
          <w:tcPr>
            <w:tcW w:w="3486" w:type="dxa"/>
          </w:tcPr>
          <w:p w:rsidR="0057049E" w:rsidRPr="00141817" w:rsidRDefault="0057049E" w:rsidP="0057049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2769</w:t>
            </w:r>
            <w:r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</w:tr>
      <w:tr w:rsidR="004E397B" w:rsidTr="00D225C1">
        <w:tc>
          <w:tcPr>
            <w:tcW w:w="3485" w:type="dxa"/>
          </w:tcPr>
          <w:p w:rsidR="004E397B" w:rsidRDefault="004E397B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485" w:type="dxa"/>
          </w:tcPr>
          <w:p w:rsidR="004E397B" w:rsidRDefault="004E397B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486" w:type="dxa"/>
          </w:tcPr>
          <w:p w:rsidR="004E397B" w:rsidRDefault="004E397B" w:rsidP="00B606B2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4E397B" w:rsidTr="00D225C1">
        <w:tc>
          <w:tcPr>
            <w:tcW w:w="3485" w:type="dxa"/>
          </w:tcPr>
          <w:p w:rsidR="004E397B" w:rsidRDefault="004E397B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485" w:type="dxa"/>
          </w:tcPr>
          <w:p w:rsidR="004E397B" w:rsidRDefault="004E397B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486" w:type="dxa"/>
          </w:tcPr>
          <w:p w:rsidR="004E397B" w:rsidRDefault="004E397B" w:rsidP="00B606B2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4E397B" w:rsidTr="00D225C1">
        <w:tc>
          <w:tcPr>
            <w:tcW w:w="3485" w:type="dxa"/>
          </w:tcPr>
          <w:p w:rsidR="004E397B" w:rsidRPr="00D225C1" w:rsidRDefault="004E397B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D225C1">
              <w:rPr>
                <w:rFonts w:ascii="Arial" w:hAnsi="Arial" w:cs="Arial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3485" w:type="dxa"/>
          </w:tcPr>
          <w:p w:rsidR="004E397B" w:rsidRPr="00F30C0F" w:rsidRDefault="004E397B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3486" w:type="dxa"/>
          </w:tcPr>
          <w:p w:rsidR="004E397B" w:rsidRPr="00F30C0F" w:rsidRDefault="004E397B" w:rsidP="00B606B2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D225C1" w:rsidRDefault="00D225C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:rsidR="00D225C1" w:rsidRDefault="00D225C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i) bankových úveroch, pôžičkách a návratných finančných výpomociach, pričom sa uvádza najmä mena, v ktorej boli</w:t>
      </w:r>
    </w:p>
    <w:p w:rsid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poskytnuté, charakter, hodnota v cudzej mene a hodnota v eurách, výška úroku, splatnosť, forma zabezpečenia,</w:t>
      </w:r>
    </w:p>
    <w:p w:rsidR="00C36AC6" w:rsidRDefault="00C36AC6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:rsidR="00D225C1" w:rsidRDefault="00D225C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sz w:val="20"/>
          <w:szCs w:val="20"/>
        </w:rPr>
      </w:pPr>
      <w:r w:rsidRPr="00D225C1">
        <w:rPr>
          <w:rFonts w:ascii="Arial" w:hAnsi="Arial" w:cs="Arial"/>
          <w:b/>
          <w:sz w:val="20"/>
          <w:szCs w:val="20"/>
        </w:rPr>
        <w:t xml:space="preserve"> Informácie </w:t>
      </w:r>
      <w:r w:rsidR="00C36AC6">
        <w:rPr>
          <w:rFonts w:ascii="Arial" w:hAnsi="Arial" w:cs="Arial"/>
          <w:b/>
          <w:sz w:val="20"/>
          <w:szCs w:val="20"/>
        </w:rPr>
        <w:t>o</w:t>
      </w:r>
      <w:r w:rsidRPr="00D225C1">
        <w:rPr>
          <w:rFonts w:ascii="Arial" w:hAnsi="Arial" w:cs="Arial"/>
          <w:b/>
          <w:sz w:val="20"/>
          <w:szCs w:val="20"/>
        </w:rPr>
        <w:t> bankových úveroch, pôžičkách a krátkodobých finančných výpomociach</w:t>
      </w:r>
    </w:p>
    <w:tbl>
      <w:tblPr>
        <w:tblStyle w:val="Mriekatabuky"/>
        <w:tblW w:w="10486" w:type="dxa"/>
        <w:tblLook w:val="04A0"/>
      </w:tblPr>
      <w:tblGrid>
        <w:gridCol w:w="2605"/>
        <w:gridCol w:w="934"/>
        <w:gridCol w:w="1276"/>
        <w:gridCol w:w="1160"/>
        <w:gridCol w:w="1437"/>
        <w:gridCol w:w="1373"/>
        <w:gridCol w:w="1674"/>
        <w:gridCol w:w="27"/>
      </w:tblGrid>
      <w:tr w:rsidR="001108BC" w:rsidTr="001108BC">
        <w:trPr>
          <w:trHeight w:val="470"/>
        </w:trPr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Názov položky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Mena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Úrok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p.a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>. v %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Dátum splatnosti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Suma istiny v eurách za bežné účtovné obdobie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1108BC" w:rsidTr="001108BC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f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g</w:t>
            </w:r>
          </w:p>
        </w:tc>
      </w:tr>
      <w:tr w:rsidR="001108BC" w:rsidTr="001108BC">
        <w:trPr>
          <w:gridAfter w:val="1"/>
          <w:wAfter w:w="27" w:type="dxa"/>
        </w:trPr>
        <w:tc>
          <w:tcPr>
            <w:tcW w:w="1045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Dlhodobé pôžičky</w:t>
            </w:r>
            <w:r w:rsidR="001338B9">
              <w:rPr>
                <w:rFonts w:ascii="Arial" w:hAnsi="Arial" w:cs="Arial"/>
                <w:b/>
                <w:sz w:val="20"/>
                <w:szCs w:val="20"/>
              </w:rPr>
              <w:t xml:space="preserve"> -</w:t>
            </w:r>
          </w:p>
        </w:tc>
      </w:tr>
      <w:tr w:rsidR="001108BC" w:rsidTr="002728A3">
        <w:tc>
          <w:tcPr>
            <w:tcW w:w="104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Krátkodobé pôžičky</w:t>
            </w:r>
            <w:r w:rsidR="001338B9">
              <w:rPr>
                <w:rFonts w:ascii="Arial" w:hAnsi="Arial" w:cs="Arial"/>
                <w:b/>
                <w:sz w:val="20"/>
                <w:szCs w:val="20"/>
              </w:rPr>
              <w:t xml:space="preserve"> -</w:t>
            </w:r>
          </w:p>
        </w:tc>
      </w:tr>
      <w:tr w:rsidR="00AF588D" w:rsidTr="002728A3">
        <w:tc>
          <w:tcPr>
            <w:tcW w:w="104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588D" w:rsidRDefault="00AF588D" w:rsidP="00501A8D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Krátkodobé finančné výpomoci </w:t>
            </w:r>
          </w:p>
        </w:tc>
      </w:tr>
    </w:tbl>
    <w:tbl>
      <w:tblPr>
        <w:tblW w:w="4861" w:type="pct"/>
        <w:jc w:val="center"/>
        <w:tblInd w:w="-54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742"/>
        <w:gridCol w:w="850"/>
        <w:gridCol w:w="1228"/>
        <w:gridCol w:w="1384"/>
        <w:gridCol w:w="1539"/>
        <w:gridCol w:w="1231"/>
        <w:gridCol w:w="1411"/>
      </w:tblGrid>
      <w:tr w:rsidR="00AF588D" w:rsidRPr="003F477D" w:rsidTr="00501A8D">
        <w:trPr>
          <w:trHeight w:val="397"/>
          <w:jc w:val="center"/>
        </w:trPr>
        <w:tc>
          <w:tcPr>
            <w:tcW w:w="2741" w:type="dxa"/>
            <w:tcBorders>
              <w:right w:val="single" w:sz="12" w:space="0" w:color="auto"/>
            </w:tcBorders>
            <w:noWrap/>
            <w:vAlign w:val="center"/>
          </w:tcPr>
          <w:p w:rsidR="00AF588D" w:rsidRPr="003F477D" w:rsidRDefault="00AF588D" w:rsidP="006F0994">
            <w:pPr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Pôžička </w:t>
            </w:r>
            <w:proofErr w:type="spellStart"/>
            <w:r w:rsidR="006F0994">
              <w:rPr>
                <w:b/>
                <w:bCs/>
              </w:rPr>
              <w:t>Tomasz</w:t>
            </w:r>
            <w:proofErr w:type="spellEnd"/>
            <w:r w:rsidR="006F0994">
              <w:rPr>
                <w:b/>
                <w:bCs/>
              </w:rPr>
              <w:t xml:space="preserve"> </w:t>
            </w:r>
            <w:proofErr w:type="spellStart"/>
            <w:r w:rsidR="006F0994">
              <w:rPr>
                <w:b/>
                <w:bCs/>
              </w:rPr>
              <w:t>Tylek</w:t>
            </w:r>
            <w:proofErr w:type="spellEnd"/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F588D" w:rsidRPr="003F477D" w:rsidRDefault="00AF588D" w:rsidP="00501A8D">
            <w:pPr>
              <w:spacing w:line="240" w:lineRule="auto"/>
            </w:pPr>
            <w:r>
              <w:t>EUR</w:t>
            </w:r>
          </w:p>
        </w:tc>
        <w:tc>
          <w:tcPr>
            <w:tcW w:w="1228" w:type="dxa"/>
            <w:noWrap/>
            <w:vAlign w:val="center"/>
          </w:tcPr>
          <w:p w:rsidR="00AF588D" w:rsidRPr="003F477D" w:rsidRDefault="00501A8D" w:rsidP="00501A8D">
            <w:pPr>
              <w:spacing w:line="240" w:lineRule="auto"/>
            </w:pPr>
            <w:r>
              <w:t>0</w:t>
            </w:r>
          </w:p>
        </w:tc>
        <w:tc>
          <w:tcPr>
            <w:tcW w:w="1384" w:type="dxa"/>
            <w:noWrap/>
            <w:vAlign w:val="center"/>
          </w:tcPr>
          <w:p w:rsidR="00AF588D" w:rsidRPr="003F477D" w:rsidRDefault="00501A8D" w:rsidP="00501A8D">
            <w:pPr>
              <w:spacing w:line="240" w:lineRule="auto"/>
            </w:pPr>
            <w:r>
              <w:t>20</w:t>
            </w:r>
            <w:r w:rsidR="0057049E">
              <w:t>20</w:t>
            </w:r>
          </w:p>
        </w:tc>
        <w:tc>
          <w:tcPr>
            <w:tcW w:w="1539" w:type="dxa"/>
            <w:noWrap/>
            <w:vAlign w:val="center"/>
          </w:tcPr>
          <w:p w:rsidR="00AF588D" w:rsidRPr="00501A8D" w:rsidRDefault="006F0994" w:rsidP="00E40E7B">
            <w:pPr>
              <w:spacing w:line="240" w:lineRule="auto"/>
              <w:jc w:val="center"/>
            </w:pPr>
            <w:r>
              <w:t>2</w:t>
            </w:r>
            <w:r w:rsidR="00E40E7B">
              <w:t>70</w:t>
            </w:r>
            <w:r>
              <w:t>77</w:t>
            </w:r>
          </w:p>
        </w:tc>
        <w:tc>
          <w:tcPr>
            <w:tcW w:w="1231" w:type="dxa"/>
            <w:vAlign w:val="center"/>
          </w:tcPr>
          <w:p w:rsidR="00AF588D" w:rsidRPr="00501A8D" w:rsidRDefault="006F0994" w:rsidP="00E40E7B">
            <w:pPr>
              <w:spacing w:line="240" w:lineRule="auto"/>
              <w:jc w:val="center"/>
            </w:pPr>
            <w:r>
              <w:t>2</w:t>
            </w:r>
            <w:r w:rsidR="00E40E7B">
              <w:t>70</w:t>
            </w:r>
            <w:r>
              <w:t>77</w:t>
            </w:r>
          </w:p>
        </w:tc>
        <w:tc>
          <w:tcPr>
            <w:tcW w:w="1411" w:type="dxa"/>
            <w:noWrap/>
            <w:vAlign w:val="center"/>
          </w:tcPr>
          <w:p w:rsidR="00AF588D" w:rsidRPr="00501A8D" w:rsidRDefault="0057049E" w:rsidP="00501A8D">
            <w:pPr>
              <w:spacing w:line="240" w:lineRule="auto"/>
              <w:jc w:val="center"/>
            </w:pPr>
            <w:r>
              <w:t>27077</w:t>
            </w:r>
          </w:p>
        </w:tc>
      </w:tr>
    </w:tbl>
    <w:p w:rsidR="00C36AC6" w:rsidRDefault="00C36AC6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:rsidR="003F5B88" w:rsidRPr="00B62DCB" w:rsidRDefault="003F5B88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:rsidR="00A162F1" w:rsidRDefault="00A162F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m) majetku prenajatom formou finančného prenájmu v poznámkach nájomcu, a to</w:t>
      </w:r>
    </w:p>
    <w:p w:rsidR="00A162F1" w:rsidRPr="00B62DCB" w:rsidRDefault="00A162F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1. celková suma dohodnutých platieb ku dňu, ku ktorému sa zostavuje účtovná závierka v členení na istinu u nájomcu</w:t>
      </w:r>
    </w:p>
    <w:p w:rsidR="00A162F1" w:rsidRPr="00B62DCB" w:rsidRDefault="00A162F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a finančný náklad,</w:t>
      </w:r>
    </w:p>
    <w:p w:rsidR="00A162F1" w:rsidRPr="00B62DCB" w:rsidRDefault="00A162F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2. suma istiny u nájomcu a finančného nákladu podľa doby splatnosti</w:t>
      </w:r>
    </w:p>
    <w:p w:rsidR="00A162F1" w:rsidRPr="00B62DCB" w:rsidRDefault="00A162F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2a. do jedného roka vrátane,</w:t>
      </w:r>
    </w:p>
    <w:p w:rsidR="00A162F1" w:rsidRPr="00B62DCB" w:rsidRDefault="00A162F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2b. od jedného roka do piatich rokov vrátane,</w:t>
      </w:r>
    </w:p>
    <w:p w:rsidR="00A162F1" w:rsidRPr="00B62DCB" w:rsidRDefault="00A162F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2c. viac ako päť rokov.</w:t>
      </w:r>
    </w:p>
    <w:p w:rsidR="00A162F1" w:rsidRPr="00B62DCB" w:rsidRDefault="00A162F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:rsid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bCs/>
          <w:sz w:val="20"/>
          <w:szCs w:val="20"/>
        </w:rPr>
      </w:pPr>
      <w:r w:rsidRPr="00B62DCB">
        <w:rPr>
          <w:rFonts w:ascii="Arial" w:hAnsi="Arial" w:cs="Arial"/>
          <w:b/>
          <w:bCs/>
          <w:sz w:val="20"/>
          <w:szCs w:val="20"/>
        </w:rPr>
        <w:t>31. Informácie k časti G. písm. m) prílohy č. 3 o majetku prenajatom formou finančného prenájmu</w:t>
      </w:r>
    </w:p>
    <w:tbl>
      <w:tblPr>
        <w:tblStyle w:val="Mriekatabuky"/>
        <w:tblW w:w="0" w:type="auto"/>
        <w:tblLook w:val="04A0"/>
      </w:tblPr>
      <w:tblGrid>
        <w:gridCol w:w="1493"/>
        <w:gridCol w:w="1493"/>
        <w:gridCol w:w="1494"/>
        <w:gridCol w:w="1494"/>
        <w:gridCol w:w="1494"/>
        <w:gridCol w:w="1494"/>
        <w:gridCol w:w="1494"/>
      </w:tblGrid>
      <w:tr w:rsidR="001108BC" w:rsidTr="001108BC">
        <w:tc>
          <w:tcPr>
            <w:tcW w:w="1493" w:type="dxa"/>
            <w:vMerge w:val="restart"/>
            <w:vAlign w:val="center"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Názov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položky</w:t>
            </w:r>
          </w:p>
        </w:tc>
        <w:tc>
          <w:tcPr>
            <w:tcW w:w="4481" w:type="dxa"/>
            <w:gridSpan w:val="3"/>
            <w:vAlign w:val="center"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Bežné účtovné obdobie</w:t>
            </w:r>
          </w:p>
        </w:tc>
        <w:tc>
          <w:tcPr>
            <w:tcW w:w="4482" w:type="dxa"/>
            <w:gridSpan w:val="3"/>
            <w:vAlign w:val="center"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obdobie</w:t>
            </w:r>
          </w:p>
        </w:tc>
      </w:tr>
      <w:tr w:rsidR="001108BC" w:rsidTr="001108BC">
        <w:tc>
          <w:tcPr>
            <w:tcW w:w="1493" w:type="dxa"/>
            <w:vMerge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481" w:type="dxa"/>
            <w:gridSpan w:val="3"/>
            <w:vAlign w:val="center"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Splatnosť</w:t>
            </w:r>
          </w:p>
        </w:tc>
        <w:tc>
          <w:tcPr>
            <w:tcW w:w="4482" w:type="dxa"/>
            <w:gridSpan w:val="3"/>
            <w:vAlign w:val="center"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Splatnosť</w:t>
            </w:r>
          </w:p>
        </w:tc>
      </w:tr>
      <w:tr w:rsidR="001108BC" w:rsidTr="001108BC">
        <w:trPr>
          <w:trHeight w:val="470"/>
        </w:trPr>
        <w:tc>
          <w:tcPr>
            <w:tcW w:w="1493" w:type="dxa"/>
            <w:vMerge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do jedného roka vrátane</w:t>
            </w:r>
          </w:p>
        </w:tc>
        <w:tc>
          <w:tcPr>
            <w:tcW w:w="1494" w:type="dxa"/>
            <w:vAlign w:val="center"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od jedného roka do piatich rokov vrátane</w:t>
            </w:r>
          </w:p>
        </w:tc>
        <w:tc>
          <w:tcPr>
            <w:tcW w:w="1494" w:type="dxa"/>
            <w:vAlign w:val="center"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viac ako päť rokov</w:t>
            </w:r>
          </w:p>
        </w:tc>
        <w:tc>
          <w:tcPr>
            <w:tcW w:w="1494" w:type="dxa"/>
            <w:vAlign w:val="center"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do jedného roka vrátane</w:t>
            </w:r>
          </w:p>
        </w:tc>
        <w:tc>
          <w:tcPr>
            <w:tcW w:w="1494" w:type="dxa"/>
            <w:vAlign w:val="center"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od jedného roka do piatich rokov vrátane</w:t>
            </w:r>
          </w:p>
        </w:tc>
        <w:tc>
          <w:tcPr>
            <w:tcW w:w="1494" w:type="dxa"/>
            <w:vAlign w:val="center"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viac ako päť rokov</w:t>
            </w:r>
          </w:p>
        </w:tc>
      </w:tr>
      <w:tr w:rsidR="001108BC" w:rsidTr="001108BC">
        <w:tc>
          <w:tcPr>
            <w:tcW w:w="1493" w:type="dxa"/>
          </w:tcPr>
          <w:p w:rsidR="001108BC" w:rsidRP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493" w:type="dxa"/>
          </w:tcPr>
          <w:p w:rsidR="001108BC" w:rsidRP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1494" w:type="dxa"/>
          </w:tcPr>
          <w:p w:rsidR="001108BC" w:rsidRP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1494" w:type="dxa"/>
          </w:tcPr>
          <w:p w:rsidR="001108BC" w:rsidRP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494" w:type="dxa"/>
          </w:tcPr>
          <w:p w:rsidR="001108BC" w:rsidRP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1494" w:type="dxa"/>
          </w:tcPr>
          <w:p w:rsidR="001108BC" w:rsidRP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1494" w:type="dxa"/>
          </w:tcPr>
          <w:p w:rsidR="001108BC" w:rsidRP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</w:tr>
      <w:tr w:rsidR="001338B9" w:rsidTr="001338B9">
        <w:tc>
          <w:tcPr>
            <w:tcW w:w="1493" w:type="dxa"/>
          </w:tcPr>
          <w:p w:rsidR="001338B9" w:rsidRPr="001108BC" w:rsidRDefault="001338B9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Istina</w:t>
            </w:r>
          </w:p>
        </w:tc>
        <w:tc>
          <w:tcPr>
            <w:tcW w:w="1493" w:type="dxa"/>
          </w:tcPr>
          <w:p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  <w:vAlign w:val="center"/>
          </w:tcPr>
          <w:p w:rsidR="001338B9" w:rsidRPr="001338B9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  <w:vAlign w:val="center"/>
          </w:tcPr>
          <w:p w:rsidR="001338B9" w:rsidRPr="001338B9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1338B9" w:rsidTr="001338B9">
        <w:tc>
          <w:tcPr>
            <w:tcW w:w="1493" w:type="dxa"/>
          </w:tcPr>
          <w:p w:rsidR="001338B9" w:rsidRPr="001108BC" w:rsidRDefault="001338B9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Finančný náklad</w:t>
            </w:r>
          </w:p>
        </w:tc>
        <w:tc>
          <w:tcPr>
            <w:tcW w:w="1493" w:type="dxa"/>
          </w:tcPr>
          <w:p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  <w:vAlign w:val="center"/>
          </w:tcPr>
          <w:p w:rsidR="001338B9" w:rsidRPr="001338B9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  <w:vAlign w:val="center"/>
          </w:tcPr>
          <w:p w:rsidR="001338B9" w:rsidRPr="001338B9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1338B9" w:rsidTr="001338B9">
        <w:tc>
          <w:tcPr>
            <w:tcW w:w="1493" w:type="dxa"/>
          </w:tcPr>
          <w:p w:rsidR="001338B9" w:rsidRDefault="001338B9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493" w:type="dxa"/>
          </w:tcPr>
          <w:p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  <w:vAlign w:val="center"/>
          </w:tcPr>
          <w:p w:rsidR="001338B9" w:rsidRPr="001338B9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  <w:vAlign w:val="center"/>
          </w:tcPr>
          <w:p w:rsidR="001338B9" w:rsidRPr="001338B9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</w:tbl>
    <w:p w:rsidR="00C36AC6" w:rsidRDefault="00C36AC6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Cs/>
          <w:i/>
          <w:sz w:val="20"/>
          <w:szCs w:val="20"/>
        </w:rPr>
      </w:pPr>
    </w:p>
    <w:p w:rsidR="00C36AC6" w:rsidRDefault="001338B9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Cs/>
          <w:i/>
          <w:sz w:val="20"/>
          <w:szCs w:val="20"/>
        </w:rPr>
      </w:pPr>
      <w:r w:rsidRPr="001338B9">
        <w:rPr>
          <w:rFonts w:ascii="Arial" w:hAnsi="Arial" w:cs="Arial"/>
          <w:bCs/>
          <w:i/>
          <w:sz w:val="20"/>
          <w:szCs w:val="20"/>
        </w:rPr>
        <w:t xml:space="preserve">Účtovná jednotka </w:t>
      </w:r>
      <w:r w:rsidR="009B5F14">
        <w:rPr>
          <w:rFonts w:ascii="Arial" w:hAnsi="Arial" w:cs="Arial"/>
          <w:bCs/>
          <w:i/>
          <w:sz w:val="20"/>
          <w:szCs w:val="20"/>
        </w:rPr>
        <w:t>ne</w:t>
      </w:r>
      <w:r w:rsidRPr="001338B9">
        <w:rPr>
          <w:rFonts w:ascii="Arial" w:hAnsi="Arial" w:cs="Arial"/>
          <w:bCs/>
          <w:i/>
          <w:sz w:val="20"/>
          <w:szCs w:val="20"/>
        </w:rPr>
        <w:t xml:space="preserve">má </w:t>
      </w:r>
      <w:r w:rsidR="009B5F14">
        <w:rPr>
          <w:rFonts w:ascii="Arial" w:hAnsi="Arial" w:cs="Arial"/>
          <w:bCs/>
          <w:i/>
          <w:sz w:val="20"/>
          <w:szCs w:val="20"/>
        </w:rPr>
        <w:t>náplň pre túto položku</w:t>
      </w:r>
    </w:p>
    <w:p w:rsidR="009B5F14" w:rsidRPr="001338B9" w:rsidRDefault="009B5F14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Cs/>
          <w:i/>
          <w:sz w:val="20"/>
          <w:szCs w:val="20"/>
        </w:rPr>
      </w:pPr>
    </w:p>
    <w:p w:rsidR="00A162F1" w:rsidRPr="00A162F1" w:rsidRDefault="00A162F1" w:rsidP="00D444AE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bCs/>
          <w:sz w:val="20"/>
          <w:szCs w:val="20"/>
        </w:rPr>
      </w:pPr>
      <w:r w:rsidRPr="00A162F1">
        <w:rPr>
          <w:rFonts w:ascii="Arial" w:hAnsi="Arial" w:cs="Arial"/>
          <w:b/>
          <w:bCs/>
          <w:sz w:val="20"/>
          <w:szCs w:val="20"/>
        </w:rPr>
        <w:t>V časti o nákladoch sa uvádzajú tieto informácie:</w:t>
      </w:r>
    </w:p>
    <w:p w:rsidR="00A162F1" w:rsidRPr="002728A3" w:rsidRDefault="00A162F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bCs/>
          <w:sz w:val="20"/>
          <w:szCs w:val="20"/>
        </w:rPr>
      </w:pP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a) opis a suma významných položie</w:t>
      </w:r>
      <w:r w:rsidR="003E4565">
        <w:rPr>
          <w:rFonts w:ascii="Arial" w:hAnsi="Arial" w:cs="Arial"/>
          <w:sz w:val="20"/>
          <w:szCs w:val="20"/>
        </w:rPr>
        <w:t xml:space="preserve">k nákladov za poskytnuté služby: </w:t>
      </w:r>
      <w:r w:rsidR="003E4565" w:rsidRPr="003E4565">
        <w:rPr>
          <w:rFonts w:ascii="Arial" w:hAnsi="Arial" w:cs="Arial"/>
          <w:i/>
          <w:sz w:val="20"/>
          <w:szCs w:val="20"/>
        </w:rPr>
        <w:t>významné nákladové položky za poskytnuté služby sú u UJ náklady súvisiace s</w:t>
      </w:r>
      <w:r w:rsidR="00E05D0E">
        <w:rPr>
          <w:rFonts w:ascii="Arial" w:hAnsi="Arial" w:cs="Arial"/>
          <w:i/>
          <w:sz w:val="20"/>
          <w:szCs w:val="20"/>
        </w:rPr>
        <w:t> </w:t>
      </w:r>
      <w:r w:rsidR="006F0994">
        <w:rPr>
          <w:rFonts w:ascii="Arial" w:hAnsi="Arial" w:cs="Arial"/>
          <w:i/>
          <w:sz w:val="20"/>
          <w:szCs w:val="20"/>
        </w:rPr>
        <w:t>prevádzkovými</w:t>
      </w:r>
      <w:r w:rsidR="00E05D0E">
        <w:rPr>
          <w:rFonts w:ascii="Arial" w:hAnsi="Arial" w:cs="Arial"/>
          <w:i/>
          <w:sz w:val="20"/>
          <w:szCs w:val="20"/>
        </w:rPr>
        <w:t xml:space="preserve"> činnosťami</w:t>
      </w:r>
      <w:r w:rsidR="006F0994">
        <w:rPr>
          <w:rFonts w:ascii="Arial" w:hAnsi="Arial" w:cs="Arial"/>
          <w:i/>
          <w:sz w:val="20"/>
          <w:szCs w:val="20"/>
        </w:rPr>
        <w:t>, servisom a údržbou</w:t>
      </w:r>
    </w:p>
    <w:p w:rsidR="00B62DCB" w:rsidRPr="00E05D0E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i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b) opis a suma významných položiek ostatných nákladov z hospodárskej činnosti,</w:t>
      </w:r>
      <w:r w:rsidR="00E05D0E">
        <w:rPr>
          <w:rFonts w:ascii="Arial" w:hAnsi="Arial" w:cs="Arial"/>
          <w:sz w:val="20"/>
          <w:szCs w:val="20"/>
        </w:rPr>
        <w:t xml:space="preserve"> </w:t>
      </w:r>
      <w:r w:rsidR="00E05D0E" w:rsidRPr="00E05D0E">
        <w:rPr>
          <w:rFonts w:ascii="Arial" w:hAnsi="Arial" w:cs="Arial"/>
          <w:i/>
          <w:sz w:val="20"/>
          <w:szCs w:val="20"/>
        </w:rPr>
        <w:t>významnou položkou u prevádzkových nákladov sú náklady súvisiace s</w:t>
      </w:r>
      <w:r w:rsidR="006F0994">
        <w:rPr>
          <w:rFonts w:ascii="Arial" w:hAnsi="Arial" w:cs="Arial"/>
          <w:i/>
          <w:sz w:val="20"/>
          <w:szCs w:val="20"/>
        </w:rPr>
        <w:t> poplatkami.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c) opis a suma významných položiek finančných nákladov a celková suma kurzových strát; osobitne sa uvádza suma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kurzových strát účtovaná ku dňu, ku ktorému sa zostavuje účtovná závierka,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d) opis a suma položiek nákladov, ktoré majú výnimočný rozsah alebo výskyt, týkajúcich sa bežného účtovného ob</w:t>
      </w:r>
      <w:r w:rsidR="00A162F1">
        <w:rPr>
          <w:rFonts w:ascii="Arial" w:hAnsi="Arial" w:cs="Arial"/>
          <w:sz w:val="20"/>
          <w:szCs w:val="20"/>
        </w:rPr>
        <w:t xml:space="preserve">dobia </w:t>
      </w:r>
      <w:r w:rsidRPr="00B62DCB">
        <w:rPr>
          <w:rFonts w:ascii="Arial" w:hAnsi="Arial" w:cs="Arial"/>
          <w:sz w:val="20"/>
          <w:szCs w:val="20"/>
        </w:rPr>
        <w:t>a položiek mimoriadnych nákladov týkajúcich sa predchádzajúcich účtovných období,</w:t>
      </w:r>
    </w:p>
    <w:p w:rsidR="002728A3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e) opis a celková suma nákladov za overenie individuálnej účtovnej závie</w:t>
      </w:r>
      <w:r w:rsidR="00A162F1">
        <w:rPr>
          <w:rFonts w:ascii="Arial" w:hAnsi="Arial" w:cs="Arial"/>
          <w:sz w:val="20"/>
          <w:szCs w:val="20"/>
        </w:rPr>
        <w:t xml:space="preserve">rky audítorom alebo audítorskou </w:t>
      </w:r>
      <w:r w:rsidRPr="00B62DCB">
        <w:rPr>
          <w:rFonts w:ascii="Arial" w:hAnsi="Arial" w:cs="Arial"/>
          <w:sz w:val="20"/>
          <w:szCs w:val="20"/>
        </w:rPr>
        <w:t>spoločnosťou,</w:t>
      </w:r>
      <w:r w:rsidR="00E05D0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62DCB">
        <w:rPr>
          <w:rFonts w:ascii="Arial" w:hAnsi="Arial" w:cs="Arial"/>
          <w:sz w:val="20"/>
          <w:szCs w:val="20"/>
        </w:rPr>
        <w:t>uisťovacie</w:t>
      </w:r>
      <w:proofErr w:type="spellEnd"/>
      <w:r w:rsidRPr="00B62DCB">
        <w:rPr>
          <w:rFonts w:ascii="Arial" w:hAnsi="Arial" w:cs="Arial"/>
          <w:sz w:val="20"/>
          <w:szCs w:val="20"/>
        </w:rPr>
        <w:t xml:space="preserve"> audítorské služby s výnimkou overenia individuálnej účtovnej závierky, súvisiace audítorské služby, daňovéporadenstvo a ostatné neaudítorské služby poskytnuté týmto audítorom alebo audítorskou spoločnosťou.</w:t>
      </w:r>
    </w:p>
    <w:p w:rsidR="002728A3" w:rsidRDefault="002728A3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:rsidR="002728A3" w:rsidRPr="002728A3" w:rsidRDefault="002728A3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sz w:val="20"/>
          <w:szCs w:val="20"/>
        </w:rPr>
      </w:pPr>
      <w:r w:rsidRPr="002728A3">
        <w:rPr>
          <w:rFonts w:ascii="Arial" w:hAnsi="Arial" w:cs="Arial"/>
          <w:b/>
          <w:sz w:val="20"/>
          <w:szCs w:val="20"/>
        </w:rPr>
        <w:t>Informácie o</w:t>
      </w:r>
      <w:r w:rsidR="003E4565">
        <w:rPr>
          <w:rFonts w:ascii="Arial" w:hAnsi="Arial" w:cs="Arial"/>
          <w:b/>
          <w:sz w:val="20"/>
          <w:szCs w:val="20"/>
        </w:rPr>
        <w:t xml:space="preserve"> vybraných </w:t>
      </w:r>
      <w:r w:rsidRPr="002728A3">
        <w:rPr>
          <w:rFonts w:ascii="Arial" w:hAnsi="Arial" w:cs="Arial"/>
          <w:b/>
          <w:sz w:val="20"/>
          <w:szCs w:val="20"/>
        </w:rPr>
        <w:t>nákladoch</w:t>
      </w:r>
    </w:p>
    <w:tbl>
      <w:tblPr>
        <w:tblStyle w:val="Mriekatabuky"/>
        <w:tblW w:w="0" w:type="auto"/>
        <w:tblLook w:val="04A0"/>
      </w:tblPr>
      <w:tblGrid>
        <w:gridCol w:w="5665"/>
        <w:gridCol w:w="2268"/>
        <w:gridCol w:w="2523"/>
      </w:tblGrid>
      <w:tr w:rsidR="002728A3" w:rsidTr="002728A3">
        <w:trPr>
          <w:trHeight w:val="470"/>
        </w:trPr>
        <w:tc>
          <w:tcPr>
            <w:tcW w:w="5665" w:type="dxa"/>
            <w:vAlign w:val="center"/>
          </w:tcPr>
          <w:p w:rsidR="002728A3" w:rsidRP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728A3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  <w:vAlign w:val="center"/>
          </w:tcPr>
          <w:p w:rsidR="002728A3" w:rsidRP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728A3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523" w:type="dxa"/>
            <w:vAlign w:val="center"/>
          </w:tcPr>
          <w:p w:rsidR="002728A3" w:rsidRP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728A3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2728A3" w:rsidTr="002728A3">
        <w:tc>
          <w:tcPr>
            <w:tcW w:w="5665" w:type="dxa"/>
          </w:tcPr>
          <w:p w:rsidR="002728A3" w:rsidRP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2728A3">
              <w:rPr>
                <w:rFonts w:ascii="Arial" w:hAnsi="Arial" w:cs="Arial"/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2268" w:type="dxa"/>
          </w:tcPr>
          <w:p w:rsid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523" w:type="dxa"/>
          </w:tcPr>
          <w:p w:rsid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728A3" w:rsidTr="002728A3">
        <w:tc>
          <w:tcPr>
            <w:tcW w:w="5665" w:type="dxa"/>
          </w:tcPr>
          <w:p w:rsid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náklady za overenie individuálnej účtovnej závierky</w:t>
            </w:r>
          </w:p>
        </w:tc>
        <w:tc>
          <w:tcPr>
            <w:tcW w:w="2268" w:type="dxa"/>
          </w:tcPr>
          <w:p w:rsid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523" w:type="dxa"/>
          </w:tcPr>
          <w:p w:rsid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728A3" w:rsidTr="002728A3">
        <w:tc>
          <w:tcPr>
            <w:tcW w:w="5665" w:type="dxa"/>
          </w:tcPr>
          <w:p w:rsid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uisťovacie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audítorské služby</w:t>
            </w:r>
          </w:p>
        </w:tc>
        <w:tc>
          <w:tcPr>
            <w:tcW w:w="2268" w:type="dxa"/>
          </w:tcPr>
          <w:p w:rsid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523" w:type="dxa"/>
          </w:tcPr>
          <w:p w:rsid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728A3" w:rsidTr="002728A3">
        <w:tc>
          <w:tcPr>
            <w:tcW w:w="5665" w:type="dxa"/>
          </w:tcPr>
          <w:p w:rsid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2268" w:type="dxa"/>
          </w:tcPr>
          <w:p w:rsid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523" w:type="dxa"/>
          </w:tcPr>
          <w:p w:rsid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728A3" w:rsidTr="002728A3">
        <w:tc>
          <w:tcPr>
            <w:tcW w:w="5665" w:type="dxa"/>
          </w:tcPr>
          <w:p w:rsidR="002728A3" w:rsidRPr="00E73B59" w:rsidRDefault="002728A3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E73B59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2268" w:type="dxa"/>
          </w:tcPr>
          <w:p w:rsidR="002728A3" w:rsidRPr="00E73B59" w:rsidRDefault="002728A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73B59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523" w:type="dxa"/>
          </w:tcPr>
          <w:p w:rsidR="002728A3" w:rsidRPr="00E73B59" w:rsidRDefault="002728A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73B59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D444AE" w:rsidRPr="00D444AE" w:rsidTr="002728A3">
        <w:tc>
          <w:tcPr>
            <w:tcW w:w="5665" w:type="dxa"/>
          </w:tcPr>
          <w:p w:rsidR="002728A3" w:rsidRPr="00E73B59" w:rsidRDefault="002728A3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E73B59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2268" w:type="dxa"/>
          </w:tcPr>
          <w:p w:rsidR="002728A3" w:rsidRPr="00E73B59" w:rsidRDefault="006F0994" w:rsidP="00501A8D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523" w:type="dxa"/>
          </w:tcPr>
          <w:p w:rsidR="002728A3" w:rsidRPr="00E73B59" w:rsidRDefault="006F099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D444AE" w:rsidRDefault="00D444AE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bCs/>
          <w:sz w:val="20"/>
          <w:szCs w:val="20"/>
        </w:rPr>
      </w:pPr>
    </w:p>
    <w:p w:rsidR="002728A3" w:rsidRDefault="002728A3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bCs/>
          <w:sz w:val="20"/>
          <w:szCs w:val="20"/>
        </w:rPr>
      </w:pPr>
      <w:bookmarkStart w:id="0" w:name="_GoBack"/>
      <w:bookmarkEnd w:id="0"/>
      <w:r>
        <w:rPr>
          <w:rFonts w:ascii="Arial" w:hAnsi="Arial" w:cs="Arial"/>
          <w:b/>
          <w:bCs/>
          <w:sz w:val="20"/>
          <w:szCs w:val="20"/>
        </w:rPr>
        <w:t>L. V časti o iných aktívach a iných pasívach sa uvádzajú tieto informácie: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lastRenderedPageBreak/>
        <w:t>a) opis a hodnota podmienených záväzkov vyplývajúcich zo súdnych rozhodnutí, z poskytnutých záruk, zo všeobecne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záväzných právnych predpisov, zo zmlúv o podriadenom záväzku1cb), z ručenia podľa jednotlivých druhov ručenia a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podobne; takýmito podmienenými záväzkami sú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1. možná povinnosť, ktorá vznikla ako dôsledok minulej udalosti a ktorej existencia závisí od toho, či nastane alebo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nenastane jedna alebo viac neistých udalostí v budúcnosti, ktorých vznik nezávisí od účtovnej jednotky, alebo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2. existujúca povinnosť, ktorá vznikla ako dôsledok minulej udalosti, ale ktorá sa nevykazuje v súvahe, pretože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2a. nie je pravdepodobné, že na splnenie tejto povinnosti bude potrebný úbytok ekonomických úžitkov, alebo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2b. výška tejto povinnosti sa nedá spoľahlivo oceniť,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b) opis a hodnota podmienených záväzkov podľa písmena a) voči spriazneným osobám, ktorými sú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1. právnické osoby, ktoré sú vo vzťahu k účtovnej jednotke dcérskou účtovnou jednotkou alebo materskou účtovnou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jednotkou alebo právnické osoby, ktoré sú spoločne s účtovnou jednotkou vo vzťahu k inej účtovnej jednotke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dcérskymi účtovnými jednotkami,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2. právnické osoby, ktoré vykonávajú podstatný vplyv v účtovnej jednotke alebo je v nich vykonávaný podstatný vplyv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účtovnou jednotkou,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3. fyzické osoby, prostredníctvom ktorých vykonáva iná osoba v účtovnej jednotke podstatný vplyv,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4. zamestnanci zodpovední za riadenie a kontrolu činnosti účtovnej jednotky a ich blízke osoby a osoby zodpovedné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za riadenie a kontrolu činnosti účtovnej jednotky, ktoré nie sú zamestnancami a ich blízke osoby,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5. právnické osoby, v ktorých fyzické osoby uvedené v treťom a štvrtom bode vykonávajú podstatný vplyv a to aj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sprostredkovane,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6. osoby, ktoré vykonávajú v účtovnej jednotke a súčasne v inej účtovnej jednotke prostredníctvom členov štatutárnych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orgánov, dozorných orgánov a iných orgánov taký vplyv, že sú schopné ovplyvniť ekonomické zámery oboch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účtovných jednotiek; vplyvom sa rozumie priamy vplyv aj sprostredkovaný vplyv,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7. osoby, ktoré poskytli účtovnej jednotke úver, a z tohto dôvodu sú schopné ovplyvniť ekonomické vzťahy s účtovnou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jednotkou,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8. osoby, s ktorými účtovná jednotka realizuje taký objem obchodov, že je od týchto osôb hospodársky závislá,</w:t>
      </w:r>
    </w:p>
    <w:p w:rsid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c) opis a hodnota podmieneného majetku, ktorým sa rozumie možný majetok, ktorý vznikol v dôsledku minulých udalostía ktorého existencia závisí od toho, či nastane alebo nenastane jedna alebo viac neistých udalostí v budúcnosti,ktorých vznik nezávisí od účtovnej jednotky; týmto majetkom sú napríklad práva zo servisných zmlúv, poistných zmlúv,koncesionárskych zmlúv, licenčných zmlúv, práva z investovania prostriedkov získaných oslobodením od dane zpríjmov a práva z privatizácie; informácie o možnom majetku sa neuvádzajú len, ak je zvýšenie ekonomických úžitkovnepravdepodobné.</w:t>
      </w:r>
    </w:p>
    <w:p w:rsidR="00C36AC6" w:rsidRPr="00B874FD" w:rsidRDefault="00C36AC6" w:rsidP="00D444AE">
      <w:pPr>
        <w:pStyle w:val="Odsekzoznamu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sz w:val="20"/>
          <w:szCs w:val="20"/>
        </w:rPr>
      </w:pPr>
      <w:r w:rsidRPr="00B874FD">
        <w:rPr>
          <w:rFonts w:ascii="Arial" w:hAnsi="Arial" w:cs="Arial"/>
          <w:i/>
          <w:sz w:val="20"/>
          <w:szCs w:val="20"/>
        </w:rPr>
        <w:t>UJ nemá náplň pre tieto položky</w:t>
      </w:r>
    </w:p>
    <w:p w:rsidR="00C36AC6" w:rsidRDefault="00C36AC6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bCs/>
          <w:sz w:val="20"/>
          <w:szCs w:val="20"/>
        </w:rPr>
      </w:pPr>
    </w:p>
    <w:p w:rsidR="002728A3" w:rsidRDefault="002728A3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M. V časti o príjmoch a výhodách členov štatutárneho orgánu, dozorného orgánu a iného orgánu účtovnej jednotky sa uvádzajú informácie o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a) výške priznaných odmien za účtovné obdobie pre členov štatutárneho orgánu, dozorného orgánu a iného orgánu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účtovnej jednotky z dôvodu výkon ich funkcie vrátane plnení vyplývajúcich z dôchodkových programov pre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bývalých členov týchto orgánov, a to v členení za jednotlivé orgány,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b) výške jednotlivých druhov záruk alebo iných zabezpečení poskytnutých pre členov štatutárneho orgánu, dozorného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orgánu a iného orgánu účtovnej jednotky, a to v členení za jednotlivé orgány,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lastRenderedPageBreak/>
        <w:t>c) pôžičkách poskytnutých členom štatutárneho orgánu, dozorného orgánu a iného orgánu účtovnej jednotky, a to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1. celková suma poskytnutých pôžičiek k poslednému dňu účtovného obdobia v členení za jednotlivé orgány,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2. celková suma splatených pôžičiek k poslednému dňu účtovného obdobia v členení za jednotlivé orgány,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3. celková suma odpustených pôžičiek a odpísaných pôžičiek k poslednému dňu účtovného obdobia v členení za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jednotlivé orgány,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d) hlavných podmienkach, na základe ktorých im boli záruky alebo iné zabezpečenia a pôžičky poskytnuté; pri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pôžičkách sa uvádzajú aj úrokové sadzby,</w:t>
      </w:r>
    </w:p>
    <w:p w:rsidR="002E2CB8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e) celkovej sume použitých finančných prostriedkov alebo iného plnenia na súkromné úč</w:t>
      </w:r>
      <w:r w:rsidR="00B37187">
        <w:rPr>
          <w:rFonts w:ascii="Arial" w:hAnsi="Arial" w:cs="Arial"/>
          <w:sz w:val="20"/>
          <w:szCs w:val="20"/>
        </w:rPr>
        <w:t xml:space="preserve">ely členmi štatutárneho orgánu, </w:t>
      </w:r>
      <w:r w:rsidRPr="00B62DCB">
        <w:rPr>
          <w:rFonts w:ascii="Arial" w:hAnsi="Arial" w:cs="Arial"/>
          <w:sz w:val="20"/>
          <w:szCs w:val="20"/>
        </w:rPr>
        <w:t>dozorného orgánu a iného orgánu účtovnej jednotky, ktoré sa vyúčtovávajú.</w:t>
      </w:r>
    </w:p>
    <w:p w:rsidR="00C36AC6" w:rsidRPr="003E4565" w:rsidRDefault="00C36AC6" w:rsidP="00D444AE">
      <w:pPr>
        <w:pStyle w:val="Odsekzoznamu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3E4565">
        <w:rPr>
          <w:rFonts w:ascii="Arial" w:hAnsi="Arial" w:cs="Arial"/>
          <w:i/>
          <w:sz w:val="20"/>
          <w:szCs w:val="20"/>
        </w:rPr>
        <w:t>UJ nemá náplň pre tieto položky</w:t>
      </w:r>
    </w:p>
    <w:sectPr w:rsidR="00C36AC6" w:rsidRPr="003E4565" w:rsidSect="00DE239E">
      <w:head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06B2" w:rsidRDefault="00B606B2" w:rsidP="003245BC">
      <w:pPr>
        <w:spacing w:line="240" w:lineRule="auto"/>
      </w:pPr>
      <w:r>
        <w:separator/>
      </w:r>
    </w:p>
  </w:endnote>
  <w:endnote w:type="continuationSeparator" w:id="1">
    <w:p w:rsidR="00B606B2" w:rsidRDefault="00B606B2" w:rsidP="003245BC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06B2" w:rsidRDefault="00B606B2" w:rsidP="003245BC">
      <w:pPr>
        <w:spacing w:line="240" w:lineRule="auto"/>
      </w:pPr>
      <w:r>
        <w:separator/>
      </w:r>
    </w:p>
  </w:footnote>
  <w:footnote w:type="continuationSeparator" w:id="1">
    <w:p w:rsidR="00B606B2" w:rsidRDefault="00B606B2" w:rsidP="003245BC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2" w:rsidRDefault="00B606B2" w:rsidP="003245BC"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  <w:between w:val="single" w:sz="4" w:space="1" w:color="auto"/>
      </w:pBdr>
      <w:autoSpaceDE w:val="0"/>
      <w:autoSpaceDN w:val="0"/>
      <w:adjustRightInd w:val="0"/>
      <w:spacing w:line="240" w:lineRule="auto"/>
      <w:jc w:val="lef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Poznámky </w:t>
    </w:r>
    <w:proofErr w:type="spellStart"/>
    <w:r>
      <w:rPr>
        <w:rFonts w:ascii="Arial" w:hAnsi="Arial" w:cs="Arial"/>
        <w:sz w:val="20"/>
        <w:szCs w:val="20"/>
      </w:rPr>
      <w:t>Úč</w:t>
    </w:r>
    <w:proofErr w:type="spellEnd"/>
    <w:r>
      <w:rPr>
        <w:rFonts w:ascii="Arial" w:hAnsi="Arial" w:cs="Arial"/>
        <w:sz w:val="20"/>
        <w:szCs w:val="20"/>
      </w:rPr>
      <w:t xml:space="preserve"> MÚJ 3 - 01 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  <w:t xml:space="preserve">IČO </w:t>
    </w:r>
    <w:r>
      <w:rPr>
        <w:rFonts w:ascii="Arial" w:hAnsi="Arial" w:cs="Arial"/>
        <w:sz w:val="20"/>
        <w:szCs w:val="20"/>
      </w:rPr>
      <w:tab/>
      <w:t>44945132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  <w:t>DIČ  2022882653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</w:p>
  <w:p w:rsidR="00B606B2" w:rsidRDefault="00B606B2">
    <w:pPr>
      <w:pStyle w:val="Hlavika"/>
    </w:pPr>
  </w:p>
  <w:p w:rsidR="00B606B2" w:rsidRDefault="00B606B2">
    <w:pPr>
      <w:pStyle w:val="Hlavika"/>
    </w:pPr>
  </w:p>
  <w:p w:rsidR="00B606B2" w:rsidRDefault="00B606B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14378D"/>
    <w:multiLevelType w:val="hybridMultilevel"/>
    <w:tmpl w:val="BF72ED58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455916"/>
    <w:multiLevelType w:val="hybridMultilevel"/>
    <w:tmpl w:val="940862E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8C7F4C"/>
    <w:multiLevelType w:val="hybridMultilevel"/>
    <w:tmpl w:val="20666848"/>
    <w:lvl w:ilvl="0" w:tplc="2C3C859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715C91"/>
    <w:multiLevelType w:val="hybridMultilevel"/>
    <w:tmpl w:val="7088AE74"/>
    <w:lvl w:ilvl="0" w:tplc="6B5AB30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B5D187E"/>
    <w:multiLevelType w:val="hybridMultilevel"/>
    <w:tmpl w:val="139A6954"/>
    <w:lvl w:ilvl="0" w:tplc="E7CE64B6">
      <w:start w:val="1"/>
      <w:numFmt w:val="upperLetter"/>
      <w:lvlText w:val="%1."/>
      <w:lvlJc w:val="left"/>
      <w:pPr>
        <w:ind w:left="720" w:hanging="360"/>
      </w:pPr>
      <w:rPr>
        <w:rFonts w:asciiTheme="minorHAnsi" w:hAnsiTheme="minorHAnsi" w:cstheme="minorBidi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C24633D"/>
    <w:multiLevelType w:val="hybridMultilevel"/>
    <w:tmpl w:val="C2D4EC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8D2E8D"/>
    <w:multiLevelType w:val="hybridMultilevel"/>
    <w:tmpl w:val="04E880AA"/>
    <w:lvl w:ilvl="0" w:tplc="B43292B8">
      <w:start w:val="1"/>
      <w:numFmt w:val="upperLetter"/>
      <w:lvlText w:val="%1."/>
      <w:lvlJc w:val="left"/>
      <w:pPr>
        <w:ind w:left="720" w:hanging="360"/>
      </w:pPr>
      <w:rPr>
        <w:rFonts w:asciiTheme="minorHAnsi" w:hAnsiTheme="minorHAnsi" w:cstheme="minorBidi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2E4F0C"/>
    <w:multiLevelType w:val="hybridMultilevel"/>
    <w:tmpl w:val="EE6EAC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214479E"/>
    <w:multiLevelType w:val="hybridMultilevel"/>
    <w:tmpl w:val="2B9C4E8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C8C50D2"/>
    <w:multiLevelType w:val="hybridMultilevel"/>
    <w:tmpl w:val="037C0FD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C408CB"/>
    <w:multiLevelType w:val="hybridMultilevel"/>
    <w:tmpl w:val="04E048B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38930BA"/>
    <w:multiLevelType w:val="hybridMultilevel"/>
    <w:tmpl w:val="48BCCDAE"/>
    <w:lvl w:ilvl="0" w:tplc="9F90CEB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4"/>
  </w:num>
  <w:num w:numId="3">
    <w:abstractNumId w:val="9"/>
  </w:num>
  <w:num w:numId="4">
    <w:abstractNumId w:val="5"/>
  </w:num>
  <w:num w:numId="5">
    <w:abstractNumId w:val="7"/>
  </w:num>
  <w:num w:numId="6">
    <w:abstractNumId w:val="8"/>
  </w:num>
  <w:num w:numId="7">
    <w:abstractNumId w:val="12"/>
  </w:num>
  <w:num w:numId="8">
    <w:abstractNumId w:val="2"/>
  </w:num>
  <w:num w:numId="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</w:num>
  <w:num w:numId="11">
    <w:abstractNumId w:val="11"/>
  </w:num>
  <w:num w:numId="12">
    <w:abstractNumId w:val="1"/>
  </w:num>
  <w:num w:numId="13">
    <w:abstractNumId w:val="3"/>
  </w:num>
  <w:num w:numId="1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62DCB"/>
    <w:rsid w:val="00065FFA"/>
    <w:rsid w:val="000976F0"/>
    <w:rsid w:val="00101946"/>
    <w:rsid w:val="001108BC"/>
    <w:rsid w:val="0011599A"/>
    <w:rsid w:val="00126DEF"/>
    <w:rsid w:val="001338B9"/>
    <w:rsid w:val="00141817"/>
    <w:rsid w:val="00191211"/>
    <w:rsid w:val="001F416C"/>
    <w:rsid w:val="00210A23"/>
    <w:rsid w:val="00217176"/>
    <w:rsid w:val="002728A3"/>
    <w:rsid w:val="002E2CB8"/>
    <w:rsid w:val="002E6F64"/>
    <w:rsid w:val="002F12AE"/>
    <w:rsid w:val="00321D56"/>
    <w:rsid w:val="003245BC"/>
    <w:rsid w:val="003269DC"/>
    <w:rsid w:val="00346EB2"/>
    <w:rsid w:val="003E4565"/>
    <w:rsid w:val="003F5B88"/>
    <w:rsid w:val="00455840"/>
    <w:rsid w:val="004E0A59"/>
    <w:rsid w:val="004E3018"/>
    <w:rsid w:val="004E397B"/>
    <w:rsid w:val="00501A8D"/>
    <w:rsid w:val="00550533"/>
    <w:rsid w:val="0057049E"/>
    <w:rsid w:val="00597F43"/>
    <w:rsid w:val="005B59EA"/>
    <w:rsid w:val="0060173B"/>
    <w:rsid w:val="00607EC2"/>
    <w:rsid w:val="0063092D"/>
    <w:rsid w:val="00632453"/>
    <w:rsid w:val="0066522A"/>
    <w:rsid w:val="006F0994"/>
    <w:rsid w:val="00712E4B"/>
    <w:rsid w:val="00724514"/>
    <w:rsid w:val="00794566"/>
    <w:rsid w:val="007B7624"/>
    <w:rsid w:val="00811CED"/>
    <w:rsid w:val="008243A7"/>
    <w:rsid w:val="008419EA"/>
    <w:rsid w:val="008A2683"/>
    <w:rsid w:val="008F22B6"/>
    <w:rsid w:val="0092120E"/>
    <w:rsid w:val="0094023C"/>
    <w:rsid w:val="009B5F14"/>
    <w:rsid w:val="00A162F1"/>
    <w:rsid w:val="00A30329"/>
    <w:rsid w:val="00A403B5"/>
    <w:rsid w:val="00A5223B"/>
    <w:rsid w:val="00A82961"/>
    <w:rsid w:val="00AC05AC"/>
    <w:rsid w:val="00AF588D"/>
    <w:rsid w:val="00AF5B3D"/>
    <w:rsid w:val="00B10002"/>
    <w:rsid w:val="00B37187"/>
    <w:rsid w:val="00B606B2"/>
    <w:rsid w:val="00B62DCB"/>
    <w:rsid w:val="00B874FD"/>
    <w:rsid w:val="00BA0655"/>
    <w:rsid w:val="00BD5080"/>
    <w:rsid w:val="00C26906"/>
    <w:rsid w:val="00C36AC6"/>
    <w:rsid w:val="00C72677"/>
    <w:rsid w:val="00D05214"/>
    <w:rsid w:val="00D140BA"/>
    <w:rsid w:val="00D225C1"/>
    <w:rsid w:val="00D444AE"/>
    <w:rsid w:val="00D63FD3"/>
    <w:rsid w:val="00D9445C"/>
    <w:rsid w:val="00DA28B5"/>
    <w:rsid w:val="00DD3E36"/>
    <w:rsid w:val="00DE239E"/>
    <w:rsid w:val="00DF476D"/>
    <w:rsid w:val="00E05D0E"/>
    <w:rsid w:val="00E16E68"/>
    <w:rsid w:val="00E3072C"/>
    <w:rsid w:val="00E40E7B"/>
    <w:rsid w:val="00E73B59"/>
    <w:rsid w:val="00EE316D"/>
    <w:rsid w:val="00F27704"/>
    <w:rsid w:val="00F30C0F"/>
    <w:rsid w:val="00F51DCC"/>
    <w:rsid w:val="00FF4CC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64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162F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239E"/>
    <w:pPr>
      <w:ind w:left="720"/>
      <w:contextualSpacing/>
    </w:pPr>
  </w:style>
  <w:style w:type="table" w:styleId="Mriekatabuky">
    <w:name w:val="Table Grid"/>
    <w:basedOn w:val="Normlnatabuka"/>
    <w:uiPriority w:val="59"/>
    <w:rsid w:val="00DE239E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245BC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245BC"/>
  </w:style>
  <w:style w:type="paragraph" w:styleId="Pta">
    <w:name w:val="footer"/>
    <w:basedOn w:val="Normlny"/>
    <w:link w:val="PtaChar"/>
    <w:uiPriority w:val="99"/>
    <w:unhideWhenUsed/>
    <w:rsid w:val="003245BC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245BC"/>
  </w:style>
  <w:style w:type="paragraph" w:styleId="Textbubliny">
    <w:name w:val="Balloon Text"/>
    <w:basedOn w:val="Normlny"/>
    <w:link w:val="TextbublinyChar"/>
    <w:uiPriority w:val="99"/>
    <w:semiHidden/>
    <w:unhideWhenUsed/>
    <w:rsid w:val="003245B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45BC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01A8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02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2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41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5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35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68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8426EB-A09E-4AFB-B49C-8595667054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7</Pages>
  <Words>2249</Words>
  <Characters>12821</Characters>
  <Application>Microsoft Office Word</Application>
  <DocSecurity>0</DocSecurity>
  <Lines>106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15040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 PLANO, s.r.o. Ing. Mária Košická</dc:creator>
  <cp:lastModifiedBy>DE PLANO, s.r.o. Ing. Mária Košická</cp:lastModifiedBy>
  <cp:revision>3</cp:revision>
  <cp:lastPrinted>2016-03-18T19:04:00Z</cp:lastPrinted>
  <dcterms:created xsi:type="dcterms:W3CDTF">2020-05-01T11:33:00Z</dcterms:created>
  <dcterms:modified xsi:type="dcterms:W3CDTF">2020-05-01T11:39:00Z</dcterms:modified>
</cp:coreProperties>
</file>