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9066" w:type="dxa"/>
        <w:tblInd w:w="10" w:type="dxa"/>
        <w:tblCellMar>
          <w:top w:w="9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529"/>
        <w:gridCol w:w="2515"/>
        <w:gridCol w:w="3022"/>
      </w:tblGrid>
      <w:tr w:rsidR="00A26362" w14:paraId="09C916B2" w14:textId="77777777" w:rsidTr="00A3335E">
        <w:trPr>
          <w:trHeight w:val="348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E6E60" w14:textId="32200FAA" w:rsidR="00A26362" w:rsidRDefault="004F73EB">
            <w:pPr>
              <w:spacing w:after="0" w:line="259" w:lineRule="auto"/>
              <w:ind w:left="2" w:firstLine="0"/>
            </w:pPr>
            <w:r>
              <w:rPr>
                <w:b/>
              </w:rPr>
              <w:t>Poznámky k</w:t>
            </w:r>
            <w:r w:rsidR="00A3335E">
              <w:rPr>
                <w:b/>
              </w:rPr>
              <w:t xml:space="preserve"> účtovnej závierke </w:t>
            </w: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D259A" w14:textId="77777777" w:rsidR="00A26362" w:rsidRDefault="004F73EB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IČO : 44818262 </w:t>
            </w:r>
            <w:r>
              <w:t xml:space="preserve"> 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85EC9" w14:textId="77777777" w:rsidR="00A26362" w:rsidRDefault="004F73EB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DIČ : 2022852733 </w:t>
            </w:r>
            <w:r>
              <w:t xml:space="preserve"> </w:t>
            </w:r>
          </w:p>
        </w:tc>
      </w:tr>
    </w:tbl>
    <w:p w14:paraId="02785DB2" w14:textId="77777777" w:rsidR="00A26362" w:rsidRDefault="004F73EB">
      <w:pPr>
        <w:spacing w:after="57" w:line="259" w:lineRule="auto"/>
        <w:ind w:left="0" w:firstLine="0"/>
      </w:pPr>
      <w:r>
        <w:t xml:space="preserve">   </w:t>
      </w:r>
    </w:p>
    <w:p w14:paraId="5EAF1D86" w14:textId="77777777" w:rsidR="00A26362" w:rsidRDefault="004F73EB">
      <w:pPr>
        <w:spacing w:after="57" w:line="259" w:lineRule="auto"/>
        <w:ind w:left="882" w:right="718"/>
        <w:jc w:val="center"/>
      </w:pPr>
      <w:r>
        <w:rPr>
          <w:b/>
        </w:rPr>
        <w:t xml:space="preserve">Čl. I </w:t>
      </w:r>
      <w:r>
        <w:t xml:space="preserve"> </w:t>
      </w:r>
    </w:p>
    <w:p w14:paraId="7F0C8FCB" w14:textId="5E77C03E" w:rsidR="00A26362" w:rsidRDefault="004F73EB">
      <w:pPr>
        <w:spacing w:after="57" w:line="259" w:lineRule="auto"/>
        <w:ind w:left="882" w:right="718"/>
        <w:jc w:val="center"/>
      </w:pPr>
      <w:r>
        <w:rPr>
          <w:b/>
        </w:rPr>
        <w:t xml:space="preserve">Všeobecné </w:t>
      </w:r>
      <w:r w:rsidR="002B3CB4">
        <w:rPr>
          <w:b/>
        </w:rPr>
        <w:t>informácie</w:t>
      </w:r>
      <w:r>
        <w:rPr>
          <w:b/>
        </w:rPr>
        <w:t xml:space="preserve">  </w:t>
      </w:r>
      <w:r>
        <w:t xml:space="preserve"> </w:t>
      </w:r>
    </w:p>
    <w:p w14:paraId="1FF56818" w14:textId="77777777" w:rsidR="00A26362" w:rsidRDefault="004F73EB">
      <w:pPr>
        <w:spacing w:after="119" w:line="259" w:lineRule="auto"/>
        <w:ind w:left="304" w:firstLine="0"/>
        <w:jc w:val="center"/>
      </w:pPr>
      <w:r>
        <w:t xml:space="preserve">  </w:t>
      </w:r>
    </w:p>
    <w:p w14:paraId="24A71240" w14:textId="77777777" w:rsidR="00A26362" w:rsidRDefault="004F73EB">
      <w:pPr>
        <w:numPr>
          <w:ilvl w:val="0"/>
          <w:numId w:val="1"/>
        </w:numPr>
        <w:spacing w:after="17"/>
        <w:ind w:hanging="360"/>
      </w:pPr>
      <w:r>
        <w:t xml:space="preserve">Názov právnickej osoby a jej sídlo :  </w:t>
      </w:r>
    </w:p>
    <w:p w14:paraId="3873D733" w14:textId="77777777" w:rsidR="00A26362" w:rsidRDefault="004F73EB">
      <w:pPr>
        <w:spacing w:after="0" w:line="259" w:lineRule="auto"/>
        <w:ind w:left="720" w:firstLine="0"/>
      </w:pPr>
      <w:r>
        <w:rPr>
          <w:b/>
        </w:rPr>
        <w:t xml:space="preserve"> </w:t>
      </w:r>
      <w:r>
        <w:t xml:space="preserve"> </w:t>
      </w:r>
    </w:p>
    <w:p w14:paraId="4F1390F9" w14:textId="77777777" w:rsidR="00A26362" w:rsidRDefault="004F73EB">
      <w:pPr>
        <w:spacing w:after="0" w:line="259" w:lineRule="auto"/>
        <w:ind w:left="701"/>
      </w:pPr>
      <w:r>
        <w:rPr>
          <w:b/>
        </w:rPr>
        <w:t xml:space="preserve">AVART architektonická kancelária spol. s r.o. </w:t>
      </w:r>
      <w:r>
        <w:t xml:space="preserve"> </w:t>
      </w:r>
    </w:p>
    <w:p w14:paraId="3CAD8B4E" w14:textId="77777777" w:rsidR="00A26362" w:rsidRDefault="004F73EB">
      <w:pPr>
        <w:spacing w:after="0" w:line="259" w:lineRule="auto"/>
        <w:ind w:left="701"/>
      </w:pPr>
      <w:r>
        <w:rPr>
          <w:b/>
        </w:rPr>
        <w:t xml:space="preserve">Bulharská 2269/3, 05801 Poprad   </w:t>
      </w:r>
      <w:r>
        <w:t xml:space="preserve"> </w:t>
      </w:r>
    </w:p>
    <w:p w14:paraId="68C609EC" w14:textId="77777777" w:rsidR="00A26362" w:rsidRDefault="004F73EB">
      <w:pPr>
        <w:spacing w:after="45" w:line="259" w:lineRule="auto"/>
        <w:ind w:left="720" w:firstLine="0"/>
      </w:pPr>
      <w:r>
        <w:t xml:space="preserve">  </w:t>
      </w:r>
    </w:p>
    <w:p w14:paraId="10DECE7A" w14:textId="54773DFF" w:rsidR="002B3CB4" w:rsidRDefault="002B3CB4">
      <w:pPr>
        <w:numPr>
          <w:ilvl w:val="0"/>
          <w:numId w:val="1"/>
        </w:numPr>
        <w:ind w:hanging="360"/>
      </w:pPr>
      <w:r>
        <w:t>Dátum schválenia účtovnej závierky :</w:t>
      </w:r>
      <w:r w:rsidR="00F01B8F">
        <w:t>20.04.</w:t>
      </w:r>
      <w:r w:rsidR="003F2314">
        <w:t>2020</w:t>
      </w:r>
    </w:p>
    <w:p w14:paraId="431CC111" w14:textId="77777777" w:rsidR="00C86E3A" w:rsidRPr="00C86E3A" w:rsidRDefault="004F73EB" w:rsidP="00C86E3A">
      <w:pPr>
        <w:numPr>
          <w:ilvl w:val="0"/>
          <w:numId w:val="1"/>
        </w:numPr>
        <w:ind w:hanging="360"/>
      </w:pPr>
      <w:r>
        <w:t xml:space="preserve">Údaje o konsolidovanom celku : právnická osoba nie je konsolidovanou účtovnou jednotkou  </w:t>
      </w:r>
      <w:r w:rsidRPr="00C86E3A">
        <w:rPr>
          <w:rFonts w:ascii="Arial CE" w:eastAsia="Arial CE" w:hAnsi="Arial CE" w:cs="Arial CE"/>
        </w:rPr>
        <w:t xml:space="preserve"> </w:t>
      </w:r>
    </w:p>
    <w:p w14:paraId="107793BB" w14:textId="27E97AE7" w:rsidR="00A26362" w:rsidRDefault="004F73EB" w:rsidP="00C86E3A">
      <w:pPr>
        <w:numPr>
          <w:ilvl w:val="0"/>
          <w:numId w:val="1"/>
        </w:numPr>
        <w:ind w:hanging="360"/>
      </w:pPr>
      <w:r>
        <w:t xml:space="preserve">Priemerný prepočítaný počet zamestnancov : 0  </w:t>
      </w:r>
    </w:p>
    <w:p w14:paraId="566B1D1D" w14:textId="77777777" w:rsidR="00A26362" w:rsidRDefault="004F73EB">
      <w:pPr>
        <w:spacing w:after="60" w:line="259" w:lineRule="auto"/>
        <w:ind w:left="0" w:firstLine="0"/>
      </w:pPr>
      <w:r>
        <w:t xml:space="preserve">  </w:t>
      </w:r>
    </w:p>
    <w:p w14:paraId="6648B381" w14:textId="77777777" w:rsidR="00A26362" w:rsidRDefault="004F73EB">
      <w:pPr>
        <w:spacing w:after="57" w:line="259" w:lineRule="auto"/>
        <w:ind w:left="882" w:right="718"/>
        <w:jc w:val="center"/>
      </w:pPr>
      <w:r>
        <w:rPr>
          <w:b/>
        </w:rPr>
        <w:t xml:space="preserve">Čl. II </w:t>
      </w:r>
      <w:r>
        <w:t xml:space="preserve"> </w:t>
      </w:r>
    </w:p>
    <w:p w14:paraId="30331316" w14:textId="38520260" w:rsidR="002B3A66" w:rsidRDefault="004F73EB">
      <w:pPr>
        <w:spacing w:after="122" w:line="259" w:lineRule="auto"/>
        <w:ind w:left="882" w:right="719"/>
        <w:jc w:val="center"/>
        <w:rPr>
          <w:b/>
        </w:rPr>
      </w:pPr>
      <w:r>
        <w:rPr>
          <w:b/>
        </w:rPr>
        <w:t>Informácie o</w:t>
      </w:r>
      <w:r w:rsidR="00AE485F">
        <w:rPr>
          <w:b/>
        </w:rPr>
        <w:t xml:space="preserve"> orgánoch spoločnosti </w:t>
      </w:r>
    </w:p>
    <w:p w14:paraId="3D31E4F5" w14:textId="7B68638D" w:rsidR="00BA2D9E" w:rsidRDefault="00814D0B" w:rsidP="00814D0B">
      <w:pPr>
        <w:spacing w:after="122" w:line="259" w:lineRule="auto"/>
        <w:ind w:left="882" w:right="719"/>
        <w:jc w:val="both"/>
        <w:rPr>
          <w:bCs/>
        </w:rPr>
      </w:pPr>
      <w:r w:rsidRPr="00814D0B">
        <w:rPr>
          <w:bCs/>
        </w:rPr>
        <w:t xml:space="preserve">Neboli poskytnuté žiadne záruky ani pôžičky členom štatutárneho orgánu </w:t>
      </w:r>
      <w:r w:rsidR="00910136">
        <w:rPr>
          <w:bCs/>
        </w:rPr>
        <w:t>.</w:t>
      </w:r>
    </w:p>
    <w:p w14:paraId="5B92729D" w14:textId="77777777" w:rsidR="00910136" w:rsidRDefault="00910136" w:rsidP="00910136">
      <w:pPr>
        <w:ind w:left="766" w:right="114"/>
      </w:pPr>
      <w:r>
        <w:t xml:space="preserve">Spoločnosť je od roku 2017 jednoosobová. </w:t>
      </w:r>
    </w:p>
    <w:p w14:paraId="6EC01FD7" w14:textId="77777777" w:rsidR="00910136" w:rsidRPr="00814D0B" w:rsidRDefault="00910136" w:rsidP="00814D0B">
      <w:pPr>
        <w:spacing w:after="122" w:line="259" w:lineRule="auto"/>
        <w:ind w:left="882" w:right="719"/>
        <w:jc w:val="both"/>
        <w:rPr>
          <w:bCs/>
        </w:rPr>
      </w:pPr>
    </w:p>
    <w:p w14:paraId="538D5578" w14:textId="77777777" w:rsidR="00BA2D9E" w:rsidRDefault="00BA2D9E">
      <w:pPr>
        <w:spacing w:after="122" w:line="259" w:lineRule="auto"/>
        <w:ind w:left="882" w:right="719"/>
        <w:jc w:val="center"/>
        <w:rPr>
          <w:b/>
        </w:rPr>
      </w:pPr>
    </w:p>
    <w:p w14:paraId="15B59E94" w14:textId="77777777" w:rsidR="00CC3F06" w:rsidRDefault="00CC3F06">
      <w:pPr>
        <w:spacing w:after="122" w:line="259" w:lineRule="auto"/>
        <w:ind w:left="882" w:right="719"/>
        <w:jc w:val="center"/>
        <w:rPr>
          <w:b/>
        </w:rPr>
      </w:pPr>
      <w:r>
        <w:rPr>
          <w:b/>
        </w:rPr>
        <w:t xml:space="preserve">Čl. III. </w:t>
      </w:r>
    </w:p>
    <w:p w14:paraId="0E1B5121" w14:textId="46624660" w:rsidR="00A26362" w:rsidRDefault="00CC3F06">
      <w:pPr>
        <w:spacing w:after="122" w:line="259" w:lineRule="auto"/>
        <w:ind w:left="882" w:right="719"/>
        <w:jc w:val="center"/>
      </w:pPr>
      <w:r>
        <w:rPr>
          <w:b/>
        </w:rPr>
        <w:t xml:space="preserve">Informácie o prijatých postupoch </w:t>
      </w:r>
      <w:r w:rsidR="004F73EB">
        <w:rPr>
          <w:b/>
        </w:rPr>
        <w:t xml:space="preserve">  </w:t>
      </w:r>
      <w:r w:rsidR="004F73EB">
        <w:t xml:space="preserve"> </w:t>
      </w:r>
    </w:p>
    <w:p w14:paraId="49041CBB" w14:textId="77777777" w:rsidR="00A26362" w:rsidRDefault="004F73EB">
      <w:pPr>
        <w:numPr>
          <w:ilvl w:val="0"/>
          <w:numId w:val="2"/>
        </w:numPr>
        <w:ind w:hanging="360"/>
      </w:pPr>
      <w:r>
        <w:t xml:space="preserve">Účtovná jednotka bude nepretržite pokračovať vo svojej činnosti   </w:t>
      </w:r>
    </w:p>
    <w:p w14:paraId="3DCEFF2F" w14:textId="77777777" w:rsidR="00A26362" w:rsidRDefault="004F73EB">
      <w:pPr>
        <w:numPr>
          <w:ilvl w:val="0"/>
          <w:numId w:val="2"/>
        </w:numPr>
        <w:ind w:hanging="360"/>
      </w:pPr>
      <w:r>
        <w:t xml:space="preserve">Spôsob oceňovania :   </w:t>
      </w:r>
    </w:p>
    <w:p w14:paraId="49209254" w14:textId="77777777" w:rsidR="004F73EB" w:rsidRDefault="004F73EB">
      <w:pPr>
        <w:numPr>
          <w:ilvl w:val="0"/>
          <w:numId w:val="2"/>
        </w:numPr>
        <w:ind w:hanging="360"/>
      </w:pPr>
      <w:r>
        <w:t xml:space="preserve">a/ dlhodobý hmotný majetok – spoločnosť nevlastní  b/ pohľadávky a záväzky sú ocenené menovitou hodnotou  </w:t>
      </w:r>
    </w:p>
    <w:p w14:paraId="019A7BB5" w14:textId="77777777" w:rsidR="004F73EB" w:rsidRDefault="004F73EB">
      <w:pPr>
        <w:numPr>
          <w:ilvl w:val="0"/>
          <w:numId w:val="2"/>
        </w:numPr>
        <w:ind w:hanging="360"/>
      </w:pPr>
      <w:r>
        <w:t xml:space="preserve">Odpisovanie dlhodobého hmotného majetku – spoločnosť nevlastní  </w:t>
      </w:r>
    </w:p>
    <w:p w14:paraId="1E888468" w14:textId="77777777" w:rsidR="00A26362" w:rsidRDefault="004F73EB">
      <w:pPr>
        <w:numPr>
          <w:ilvl w:val="0"/>
          <w:numId w:val="2"/>
        </w:numPr>
        <w:ind w:hanging="360"/>
      </w:pPr>
      <w:r>
        <w:t xml:space="preserve">Zmeny účtovných zásad a zmeny účtovných metód neboli vykonané.  </w:t>
      </w:r>
    </w:p>
    <w:p w14:paraId="463C0DB9" w14:textId="7DD02E8B" w:rsidR="00FC080B" w:rsidRDefault="004F73EB" w:rsidP="004F73EB">
      <w:pPr>
        <w:ind w:left="691" w:firstLine="0"/>
      </w:pPr>
      <w:r>
        <w:t xml:space="preserve">Účtovná jednotka sa stala platcom DPH, účtovná závierka </w:t>
      </w:r>
      <w:r w:rsidR="006714ED">
        <w:t xml:space="preserve">je zostavená </w:t>
      </w:r>
      <w:r w:rsidR="00FC080B">
        <w:t xml:space="preserve">podľa zásad </w:t>
      </w:r>
    </w:p>
    <w:p w14:paraId="764C3F5A" w14:textId="4B209E9A" w:rsidR="004F73EB" w:rsidRDefault="004F73EB" w:rsidP="004F73EB">
      <w:pPr>
        <w:ind w:left="691" w:firstLine="0"/>
      </w:pPr>
      <w:r>
        <w:t>mikroúčtovnej jednotky</w:t>
      </w:r>
      <w:r w:rsidR="00FC080B">
        <w:t>.</w:t>
      </w:r>
      <w:r>
        <w:t xml:space="preserve"> </w:t>
      </w:r>
    </w:p>
    <w:p w14:paraId="66276687" w14:textId="77777777" w:rsidR="00A26362" w:rsidRDefault="004F73EB">
      <w:pPr>
        <w:spacing w:after="98" w:line="259" w:lineRule="auto"/>
        <w:ind w:left="-19" w:right="2516"/>
      </w:pPr>
      <w:r>
        <w:rPr>
          <w:sz w:val="21"/>
        </w:rPr>
        <w:t xml:space="preserve">               Dotácie neboli účtovnej jednotke poskytnuté. </w:t>
      </w:r>
      <w:r>
        <w:t xml:space="preserve"> </w:t>
      </w:r>
    </w:p>
    <w:p w14:paraId="109530D2" w14:textId="77777777" w:rsidR="00A26362" w:rsidRDefault="004F73EB">
      <w:pPr>
        <w:ind w:left="341"/>
      </w:pPr>
      <w:r>
        <w:t>6.</w:t>
      </w:r>
      <w:r>
        <w:rPr>
          <w:rFonts w:ascii="Arial CE" w:eastAsia="Arial CE" w:hAnsi="Arial CE" w:cs="Arial CE"/>
        </w:rPr>
        <w:t xml:space="preserve"> </w:t>
      </w:r>
      <w:r>
        <w:t xml:space="preserve">Neboli vykonané žiadne významné účtovné opravy chýb minulých účtovných období.   </w:t>
      </w:r>
    </w:p>
    <w:p w14:paraId="467EB1B8" w14:textId="77777777" w:rsidR="00A26362" w:rsidRDefault="004F73EB">
      <w:pPr>
        <w:spacing w:after="55" w:line="259" w:lineRule="auto"/>
        <w:ind w:left="0" w:firstLine="0"/>
      </w:pPr>
      <w:r>
        <w:t xml:space="preserve">  </w:t>
      </w:r>
    </w:p>
    <w:p w14:paraId="0574B9FD" w14:textId="0B5B6B98" w:rsidR="00A26362" w:rsidRDefault="004F73EB" w:rsidP="002C4B74">
      <w:pPr>
        <w:spacing w:after="0" w:line="259" w:lineRule="auto"/>
        <w:ind w:left="3714" w:firstLine="534"/>
      </w:pPr>
      <w:r>
        <w:rPr>
          <w:b/>
        </w:rPr>
        <w:t>Čl.  I</w:t>
      </w:r>
      <w:r w:rsidR="00CC3F06">
        <w:rPr>
          <w:b/>
        </w:rPr>
        <w:t>V</w:t>
      </w:r>
      <w:r>
        <w:rPr>
          <w:b/>
        </w:rPr>
        <w:t xml:space="preserve"> </w:t>
      </w:r>
      <w:r>
        <w:t xml:space="preserve"> </w:t>
      </w:r>
    </w:p>
    <w:p w14:paraId="6A0FBFBA" w14:textId="77777777" w:rsidR="00A26362" w:rsidRDefault="004F73EB">
      <w:pPr>
        <w:spacing w:after="0" w:line="259" w:lineRule="auto"/>
        <w:ind w:left="1774"/>
      </w:pPr>
      <w:r>
        <w:rPr>
          <w:b/>
        </w:rPr>
        <w:t xml:space="preserve">Informácie, ktoré vysvetľujú a dopĺňajú súvahu a výkaz ziskov a strát </w:t>
      </w:r>
      <w:r>
        <w:t xml:space="preserve"> </w:t>
      </w:r>
    </w:p>
    <w:p w14:paraId="793B31D6" w14:textId="77777777" w:rsidR="00A26362" w:rsidRDefault="004F73EB">
      <w:pPr>
        <w:spacing w:after="43" w:line="259" w:lineRule="auto"/>
        <w:ind w:left="1025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6EF3D4D4" w14:textId="2FDDAA0D" w:rsidR="00A26362" w:rsidRDefault="004F73EB">
      <w:pPr>
        <w:numPr>
          <w:ilvl w:val="0"/>
          <w:numId w:val="3"/>
        </w:numPr>
        <w:spacing w:after="18"/>
        <w:ind w:hanging="410"/>
      </w:pPr>
      <w:r>
        <w:t>Položky nákladov a výnosov v roku 201</w:t>
      </w:r>
      <w:r w:rsidR="00FC080B">
        <w:t>9</w:t>
      </w:r>
      <w:r>
        <w:t xml:space="preserve">  sú adekvátne činnosti firmy – architektonické a projektové    činnosti.  </w:t>
      </w:r>
    </w:p>
    <w:p w14:paraId="1B38AD0C" w14:textId="49E78A05" w:rsidR="00A26362" w:rsidRDefault="004F73EB">
      <w:pPr>
        <w:ind w:left="766"/>
      </w:pPr>
      <w:r>
        <w:lastRenderedPageBreak/>
        <w:t>Celkové výnosy za rok 201</w:t>
      </w:r>
      <w:r w:rsidR="00FC080B">
        <w:t>9</w:t>
      </w:r>
      <w:r>
        <w:t xml:space="preserve"> boli dosiahnuté  vo výške </w:t>
      </w:r>
      <w:r w:rsidR="00F562B9">
        <w:t>54.442,00</w:t>
      </w:r>
      <w:r>
        <w:t xml:space="preserve"> € a  sú tvorené  z výnosov za projektové práce </w:t>
      </w:r>
      <w:r w:rsidR="0047241E">
        <w:t>.</w:t>
      </w:r>
      <w:r>
        <w:t xml:space="preserve"> </w:t>
      </w:r>
    </w:p>
    <w:p w14:paraId="68536BB7" w14:textId="77777777" w:rsidR="00A26362" w:rsidRDefault="004F73EB">
      <w:pPr>
        <w:numPr>
          <w:ilvl w:val="0"/>
          <w:numId w:val="3"/>
        </w:numPr>
        <w:spacing w:after="14"/>
        <w:ind w:hanging="410"/>
      </w:pPr>
      <w:r>
        <w:t xml:space="preserve">Informácie o záväzkoch :   </w:t>
      </w:r>
    </w:p>
    <w:p w14:paraId="63583AD2" w14:textId="77777777" w:rsidR="004F73EB" w:rsidRDefault="004F73EB">
      <w:pPr>
        <w:spacing w:after="41" w:line="259" w:lineRule="auto"/>
        <w:ind w:left="346" w:right="2516" w:firstLine="374"/>
      </w:pPr>
      <w:r>
        <w:rPr>
          <w:sz w:val="21"/>
        </w:rPr>
        <w:t xml:space="preserve">Všetky záväzky sú splatné do 1 roka a sú v lehote splatnosti.  </w:t>
      </w:r>
      <w:r>
        <w:t xml:space="preserve"> </w:t>
      </w:r>
    </w:p>
    <w:p w14:paraId="4AD58758" w14:textId="77777777" w:rsidR="00A26362" w:rsidRDefault="004F73EB" w:rsidP="004F73EB">
      <w:pPr>
        <w:spacing w:after="41" w:line="259" w:lineRule="auto"/>
        <w:ind w:left="346" w:right="2516" w:firstLine="0"/>
      </w:pPr>
      <w:r>
        <w:t>3.</w:t>
      </w:r>
      <w:r>
        <w:rPr>
          <w:rFonts w:ascii="Arial CE" w:eastAsia="Arial CE" w:hAnsi="Arial CE" w:cs="Arial CE"/>
        </w:rPr>
        <w:t xml:space="preserve">    </w:t>
      </w:r>
      <w:r>
        <w:t xml:space="preserve">Informácie o vlastných akciách : Spoločnosť nemá vlastné akcie  </w:t>
      </w:r>
    </w:p>
    <w:p w14:paraId="6284FBFC" w14:textId="77777777" w:rsidR="00B81A47" w:rsidRDefault="00B81A47" w:rsidP="00B81A47">
      <w:pPr>
        <w:spacing w:after="17"/>
      </w:pPr>
    </w:p>
    <w:p w14:paraId="7CB61AE0" w14:textId="54E7BF24" w:rsidR="00A26362" w:rsidRDefault="00782A6D" w:rsidP="00782A6D">
      <w:pPr>
        <w:spacing w:after="17"/>
        <w:jc w:val="center"/>
        <w:rPr>
          <w:b/>
          <w:bCs/>
        </w:rPr>
      </w:pPr>
      <w:r>
        <w:rPr>
          <w:b/>
          <w:bCs/>
        </w:rPr>
        <w:t xml:space="preserve">Čl. V. </w:t>
      </w:r>
    </w:p>
    <w:p w14:paraId="599CBDB7" w14:textId="49C4F4CF" w:rsidR="00782A6D" w:rsidRDefault="00782A6D" w:rsidP="00782A6D">
      <w:pPr>
        <w:spacing w:after="17"/>
        <w:jc w:val="center"/>
        <w:rPr>
          <w:b/>
          <w:bCs/>
        </w:rPr>
      </w:pPr>
      <w:r>
        <w:rPr>
          <w:b/>
          <w:bCs/>
        </w:rPr>
        <w:t>Informácie o iných aktívach a iných pasívach</w:t>
      </w:r>
    </w:p>
    <w:p w14:paraId="23F095C6" w14:textId="5FAE87F9" w:rsidR="00D26E17" w:rsidRDefault="00D26E17" w:rsidP="00782A6D">
      <w:pPr>
        <w:spacing w:after="17"/>
        <w:jc w:val="center"/>
        <w:rPr>
          <w:b/>
          <w:bCs/>
        </w:rPr>
      </w:pPr>
    </w:p>
    <w:p w14:paraId="45A33A64" w14:textId="1CF1C250" w:rsidR="00D26E17" w:rsidRPr="00497A20" w:rsidRDefault="00D26E17" w:rsidP="00D26E17">
      <w:pPr>
        <w:spacing w:after="17"/>
        <w:jc w:val="both"/>
      </w:pPr>
      <w:r w:rsidRPr="00497A20">
        <w:t xml:space="preserve">Spoločnosť neeviduje žiadne </w:t>
      </w:r>
      <w:r w:rsidR="002613FE" w:rsidRPr="00497A20">
        <w:t>položky ostatných finančných povinností, ktoré sa nevykazujú v účtovných výkazoch</w:t>
      </w:r>
      <w:r w:rsidR="00834E00" w:rsidRPr="00497A20">
        <w:t>, taktiež neeviduje majetok prijatý do úschovy, pohľadávky a záväzky z</w:t>
      </w:r>
      <w:r w:rsidR="00497A20" w:rsidRPr="00497A20">
        <w:t> </w:t>
      </w:r>
      <w:r w:rsidR="00834E00" w:rsidRPr="00497A20">
        <w:t>opcií</w:t>
      </w:r>
      <w:r w:rsidR="00497A20" w:rsidRPr="00497A20">
        <w:t xml:space="preserve">, odpísané pohľadávky. </w:t>
      </w:r>
    </w:p>
    <w:p w14:paraId="6EBF0D92" w14:textId="327892FA" w:rsidR="00653337" w:rsidRDefault="00653337" w:rsidP="00782A6D">
      <w:pPr>
        <w:spacing w:after="17"/>
        <w:jc w:val="center"/>
        <w:rPr>
          <w:b/>
          <w:bCs/>
        </w:rPr>
      </w:pPr>
    </w:p>
    <w:p w14:paraId="56AB51D1" w14:textId="658FCDF2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>Čl. VI</w:t>
      </w:r>
    </w:p>
    <w:p w14:paraId="58DCA30A" w14:textId="01B8443E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 xml:space="preserve">Udalosti, ktoré nastali po dni, ku ktorému sa zostavuje účtovná závierka </w:t>
      </w:r>
    </w:p>
    <w:p w14:paraId="151EB573" w14:textId="5623B5B9" w:rsidR="00497A20" w:rsidRDefault="00497A20" w:rsidP="00782A6D">
      <w:pPr>
        <w:spacing w:after="17"/>
        <w:jc w:val="center"/>
        <w:rPr>
          <w:b/>
          <w:bCs/>
        </w:rPr>
      </w:pPr>
    </w:p>
    <w:p w14:paraId="32FF6CD9" w14:textId="4B5EF8D6" w:rsidR="00497A20" w:rsidRPr="00913209" w:rsidRDefault="0062370E" w:rsidP="00497A20">
      <w:pPr>
        <w:spacing w:after="17"/>
        <w:jc w:val="both"/>
      </w:pPr>
      <w:r w:rsidRPr="00913209">
        <w:t xml:space="preserve">Po dni účtovnej závierky nedošlo </w:t>
      </w:r>
      <w:r w:rsidR="007B24E8" w:rsidRPr="00913209">
        <w:t>finančnému vplyvu, ktoré nie sú zohľadnené v súvahe a</w:t>
      </w:r>
      <w:r w:rsidR="00913209" w:rsidRPr="00913209">
        <w:t xml:space="preserve"> výkaze ziskov a strát. </w:t>
      </w:r>
    </w:p>
    <w:p w14:paraId="72161E1E" w14:textId="2BF6C4FD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 xml:space="preserve">Čl. VII </w:t>
      </w:r>
    </w:p>
    <w:p w14:paraId="34EFFA26" w14:textId="157D0FB9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>Ostatné informácie</w:t>
      </w:r>
    </w:p>
    <w:p w14:paraId="79D0E7D9" w14:textId="5E5B6026" w:rsidR="00913209" w:rsidRDefault="00913209" w:rsidP="00782A6D">
      <w:pPr>
        <w:spacing w:after="17"/>
        <w:jc w:val="center"/>
        <w:rPr>
          <w:b/>
          <w:bCs/>
        </w:rPr>
      </w:pPr>
    </w:p>
    <w:p w14:paraId="7284766E" w14:textId="7A2DE7CF" w:rsidR="00913209" w:rsidRPr="00913209" w:rsidRDefault="00CD3BE5" w:rsidP="00913209">
      <w:pPr>
        <w:spacing w:after="17"/>
        <w:jc w:val="both"/>
      </w:pPr>
      <w:r>
        <w:t xml:space="preserve">Spoločnosti sa neudelilo </w:t>
      </w:r>
      <w:r w:rsidR="00091D07">
        <w:t>právo poskytovať služby vo verejnom záujme</w:t>
      </w:r>
      <w:r w:rsidR="00AE3727">
        <w:t xml:space="preserve">, nie sú žiadne finančné vzťahy medzi verejnou správou a účtovnou jednotkou. </w:t>
      </w:r>
    </w:p>
    <w:p w14:paraId="736A0756" w14:textId="45A860F5" w:rsidR="00653337" w:rsidRDefault="00653337" w:rsidP="00782A6D">
      <w:pPr>
        <w:spacing w:after="17"/>
        <w:jc w:val="center"/>
        <w:rPr>
          <w:b/>
          <w:bCs/>
        </w:rPr>
      </w:pPr>
    </w:p>
    <w:p w14:paraId="679C7470" w14:textId="77777777" w:rsidR="00653337" w:rsidRDefault="00653337" w:rsidP="00782A6D">
      <w:pPr>
        <w:spacing w:after="17"/>
        <w:jc w:val="center"/>
        <w:rPr>
          <w:b/>
          <w:bCs/>
        </w:rPr>
      </w:pPr>
    </w:p>
    <w:p w14:paraId="39BFC7C5" w14:textId="77777777" w:rsidR="00653337" w:rsidRPr="00782A6D" w:rsidRDefault="00653337" w:rsidP="00782A6D">
      <w:pPr>
        <w:spacing w:after="17"/>
        <w:jc w:val="center"/>
        <w:rPr>
          <w:b/>
          <w:bCs/>
        </w:rPr>
      </w:pPr>
    </w:p>
    <w:p w14:paraId="23E0379F" w14:textId="77777777" w:rsidR="004F73EB" w:rsidRDefault="004F73EB">
      <w:pPr>
        <w:spacing w:after="17"/>
        <w:ind w:left="730"/>
      </w:pPr>
    </w:p>
    <w:p w14:paraId="6BC29C03" w14:textId="0377B5D5" w:rsidR="00A26362" w:rsidRDefault="004F73EB">
      <w:pPr>
        <w:spacing w:after="17"/>
        <w:ind w:left="730"/>
      </w:pPr>
      <w:r>
        <w:t xml:space="preserve">Vypracované </w:t>
      </w:r>
      <w:r w:rsidR="001305FE">
        <w:t>2</w:t>
      </w:r>
      <w:r w:rsidR="002D7FFD">
        <w:t>0</w:t>
      </w:r>
      <w:r w:rsidR="001305FE">
        <w:t>.04.</w:t>
      </w:r>
      <w:r w:rsidR="00112B37">
        <w:t>2020</w:t>
      </w:r>
      <w:r>
        <w:t xml:space="preserve"> </w:t>
      </w:r>
    </w:p>
    <w:p w14:paraId="23E80359" w14:textId="77777777" w:rsidR="00A26362" w:rsidRDefault="004F73EB">
      <w:pPr>
        <w:ind w:left="730"/>
      </w:pPr>
      <w:r>
        <w:t xml:space="preserve">Poprad                                                                        Ing. Arch. Ľudovít Vartovník, konateľ  </w:t>
      </w:r>
    </w:p>
    <w:p w14:paraId="16D5224F" w14:textId="77777777" w:rsidR="00A26362" w:rsidRDefault="004F73EB">
      <w:pPr>
        <w:spacing w:after="0" w:line="259" w:lineRule="auto"/>
        <w:ind w:left="0" w:firstLine="0"/>
      </w:pPr>
      <w:r>
        <w:t xml:space="preserve">  </w:t>
      </w:r>
    </w:p>
    <w:p w14:paraId="0991F44A" w14:textId="77777777" w:rsidR="00A26362" w:rsidRDefault="004F73EB">
      <w:pPr>
        <w:spacing w:after="57" w:line="259" w:lineRule="auto"/>
        <w:ind w:left="0" w:firstLine="0"/>
      </w:pPr>
      <w:r>
        <w:t xml:space="preserve">                                                                                                   </w:t>
      </w:r>
    </w:p>
    <w:p w14:paraId="3F556837" w14:textId="77777777" w:rsidR="00A26362" w:rsidRDefault="004F73EB">
      <w:pPr>
        <w:spacing w:after="0" w:line="259" w:lineRule="auto"/>
        <w:ind w:left="0" w:firstLine="0"/>
        <w:jc w:val="both"/>
      </w:pPr>
      <w:r>
        <w:t xml:space="preserve">                                                                                                                             </w:t>
      </w:r>
    </w:p>
    <w:p w14:paraId="4A8BDBB3" w14:textId="77777777" w:rsidR="00A26362" w:rsidRDefault="004F73EB">
      <w:pPr>
        <w:spacing w:after="0" w:line="259" w:lineRule="auto"/>
        <w:ind w:left="254" w:firstLine="0"/>
        <w:jc w:val="center"/>
      </w:pPr>
      <w:r>
        <w:rPr>
          <w:sz w:val="21"/>
        </w:rPr>
        <w:t xml:space="preserve"> </w:t>
      </w:r>
      <w:r>
        <w:t xml:space="preserve"> </w:t>
      </w:r>
    </w:p>
    <w:sectPr w:rsidR="00A26362">
      <w:pgSz w:w="11906" w:h="16838"/>
      <w:pgMar w:top="1426" w:right="1573" w:bottom="1938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2F41D53"/>
    <w:multiLevelType w:val="hybridMultilevel"/>
    <w:tmpl w:val="5F4C5E68"/>
    <w:lvl w:ilvl="0" w:tplc="250A789E">
      <w:start w:val="1"/>
      <w:numFmt w:val="decimal"/>
      <w:lvlText w:val="%1."/>
      <w:lvlJc w:val="left"/>
      <w:pPr>
        <w:ind w:left="69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E3C4AB4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3A25A4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D6D590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216A964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2A7702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6A4E1EC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FEC8410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60E968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130FB8"/>
    <w:multiLevelType w:val="hybridMultilevel"/>
    <w:tmpl w:val="7DA0E916"/>
    <w:lvl w:ilvl="0" w:tplc="93E4FB0A">
      <w:start w:val="1"/>
      <w:numFmt w:val="decimal"/>
      <w:lvlText w:val="%1."/>
      <w:lvlJc w:val="left"/>
      <w:pPr>
        <w:ind w:left="7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1A616E6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120DC96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46477DC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5885446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A04DB64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1E0047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3CC752A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F289E8A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D6B37E0"/>
    <w:multiLevelType w:val="hybridMultilevel"/>
    <w:tmpl w:val="B3126B96"/>
    <w:lvl w:ilvl="0" w:tplc="B6765EDA">
      <w:start w:val="4"/>
      <w:numFmt w:val="decimal"/>
      <w:lvlText w:val="%1."/>
      <w:lvlJc w:val="left"/>
      <w:pPr>
        <w:ind w:left="7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4D25EAE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41C0664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F0E0086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669426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E2BAA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4C05E4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7700FEA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368BFEC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19E1BFA"/>
    <w:multiLevelType w:val="hybridMultilevel"/>
    <w:tmpl w:val="FED858A0"/>
    <w:lvl w:ilvl="0" w:tplc="4FF285FE">
      <w:start w:val="1"/>
      <w:numFmt w:val="decimal"/>
      <w:lvlText w:val="%1."/>
      <w:lvlJc w:val="left"/>
      <w:pPr>
        <w:ind w:left="69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AC3A4A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30991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6B66AF6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146BB3A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D4B36C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236DAC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7544372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E726BAE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6362"/>
    <w:rsid w:val="00091D07"/>
    <w:rsid w:val="00112B37"/>
    <w:rsid w:val="001305FE"/>
    <w:rsid w:val="002613FE"/>
    <w:rsid w:val="002B3A66"/>
    <w:rsid w:val="002B3CB4"/>
    <w:rsid w:val="002C4B74"/>
    <w:rsid w:val="002D7FFD"/>
    <w:rsid w:val="003F2314"/>
    <w:rsid w:val="0047241E"/>
    <w:rsid w:val="00497A20"/>
    <w:rsid w:val="004F73EB"/>
    <w:rsid w:val="0062370E"/>
    <w:rsid w:val="00653337"/>
    <w:rsid w:val="006714ED"/>
    <w:rsid w:val="00782A6D"/>
    <w:rsid w:val="007B24E8"/>
    <w:rsid w:val="00814D0B"/>
    <w:rsid w:val="00834E00"/>
    <w:rsid w:val="00910136"/>
    <w:rsid w:val="00913209"/>
    <w:rsid w:val="00A26362"/>
    <w:rsid w:val="00A3335E"/>
    <w:rsid w:val="00AE3727"/>
    <w:rsid w:val="00AE485F"/>
    <w:rsid w:val="00B81A47"/>
    <w:rsid w:val="00BA2D9E"/>
    <w:rsid w:val="00C86E3A"/>
    <w:rsid w:val="00CC3F06"/>
    <w:rsid w:val="00CD3BE5"/>
    <w:rsid w:val="00D25B28"/>
    <w:rsid w:val="00D26E17"/>
    <w:rsid w:val="00F01B8F"/>
    <w:rsid w:val="00F562B9"/>
    <w:rsid w:val="00F72557"/>
    <w:rsid w:val="00FC0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EF36B5"/>
  <w15:docId w15:val="{95CD09F1-489B-4E05-8916-606C25864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0" w:line="254" w:lineRule="auto"/>
      <w:ind w:left="356" w:hanging="10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403</Words>
  <Characters>2299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Vartovníková</dc:creator>
  <cp:keywords/>
  <cp:lastModifiedBy>Anna Vartovníková</cp:lastModifiedBy>
  <cp:revision>5</cp:revision>
  <dcterms:created xsi:type="dcterms:W3CDTF">2020-03-10T08:55:00Z</dcterms:created>
  <dcterms:modified xsi:type="dcterms:W3CDTF">2020-05-01T15:49:00Z</dcterms:modified>
</cp:coreProperties>
</file>