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5C15" w:rsidRPr="00377DA1" w:rsidRDefault="007C649C" w:rsidP="00377DA1">
      <w:pPr>
        <w:pStyle w:val="Nadpis1"/>
        <w:ind w:left="-5"/>
        <w:jc w:val="center"/>
      </w:pPr>
      <w:r w:rsidRPr="00377DA1">
        <w:t>I. ZÁKLADNÉ INFORMÁCIE O Ú</w:t>
      </w:r>
      <w:r w:rsidR="00B238CB" w:rsidRPr="00377DA1">
        <w:t>Č</w:t>
      </w:r>
      <w:r w:rsidRPr="00377DA1">
        <w:t>TOVNEJ JEDNOTKE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238CB" w:rsidRPr="00377DA1" w:rsidRDefault="00B238CB">
      <w:pPr>
        <w:rPr>
          <w:b/>
          <w:sz w:val="24"/>
          <w:szCs w:val="24"/>
        </w:rPr>
      </w:pPr>
      <w:r w:rsidRPr="00377DA1">
        <w:rPr>
          <w:b/>
          <w:sz w:val="24"/>
          <w:szCs w:val="24"/>
        </w:rPr>
        <w:t>Nadácia Filantropia</w:t>
      </w:r>
    </w:p>
    <w:p w:rsidR="00B238CB" w:rsidRPr="00377DA1" w:rsidRDefault="007C649C">
      <w:pPr>
        <w:rPr>
          <w:b/>
          <w:sz w:val="24"/>
          <w:szCs w:val="24"/>
        </w:rPr>
      </w:pPr>
      <w:r w:rsidRPr="00377DA1">
        <w:rPr>
          <w:rFonts w:eastAsia="Calibri"/>
          <w:b/>
          <w:sz w:val="24"/>
          <w:szCs w:val="24"/>
        </w:rPr>
        <w:t>Č</w:t>
      </w:r>
      <w:r w:rsidRPr="00377DA1">
        <w:rPr>
          <w:b/>
          <w:sz w:val="24"/>
          <w:szCs w:val="24"/>
        </w:rPr>
        <w:t>ajako</w:t>
      </w:r>
      <w:r w:rsidR="00BF1D1E">
        <w:rPr>
          <w:b/>
          <w:sz w:val="24"/>
          <w:szCs w:val="24"/>
        </w:rPr>
        <w:t>va</w:t>
      </w:r>
      <w:r w:rsidRPr="00377DA1">
        <w:rPr>
          <w:b/>
          <w:sz w:val="24"/>
          <w:szCs w:val="24"/>
        </w:rPr>
        <w:t xml:space="preserve"> 18</w:t>
      </w:r>
    </w:p>
    <w:p w:rsidR="00B95C15" w:rsidRPr="00377DA1" w:rsidRDefault="007C649C">
      <w:pPr>
        <w:rPr>
          <w:b/>
          <w:sz w:val="24"/>
          <w:szCs w:val="24"/>
        </w:rPr>
      </w:pPr>
      <w:r w:rsidRPr="00377DA1">
        <w:rPr>
          <w:b/>
          <w:sz w:val="24"/>
          <w:szCs w:val="24"/>
        </w:rPr>
        <w:t xml:space="preserve">811 05 Bratislava </w:t>
      </w:r>
    </w:p>
    <w:p w:rsidR="00B95C15" w:rsidRPr="00377DA1" w:rsidRDefault="007C649C">
      <w:pPr>
        <w:spacing w:after="0" w:line="259" w:lineRule="auto"/>
        <w:ind w:left="408" w:firstLine="0"/>
      </w:pPr>
      <w:r w:rsidRPr="00377DA1">
        <w:t xml:space="preserve"> </w:t>
      </w:r>
    </w:p>
    <w:p w:rsidR="00377DA1" w:rsidRPr="00377DA1" w:rsidRDefault="007C649C" w:rsidP="00377DA1">
      <w:pPr>
        <w:jc w:val="both"/>
      </w:pPr>
      <w:r w:rsidRPr="00377DA1">
        <w:t>V zmysle Zápisnice zo zasadnutia správnej rady Nadácie Linaje,  zo d</w:t>
      </w:r>
      <w:r w:rsidRPr="00377DA1">
        <w:rPr>
          <w:rFonts w:eastAsia="Calibri"/>
        </w:rPr>
        <w:t>ň</w:t>
      </w:r>
      <w:r w:rsidRPr="00377DA1">
        <w:t xml:space="preserve">a 14.8.2014 bola správnou radou schválená zmena názvu a sídla nadácie na Nadácia Filantropia, </w:t>
      </w:r>
      <w:r w:rsidRPr="00377DA1">
        <w:rPr>
          <w:rFonts w:eastAsia="Calibri"/>
        </w:rPr>
        <w:t>Č</w:t>
      </w:r>
      <w:r w:rsidRPr="00377DA1">
        <w:t xml:space="preserve">ajakova 18, 811 05 </w:t>
      </w:r>
      <w:r w:rsidR="00377DA1" w:rsidRPr="00377DA1">
        <w:t xml:space="preserve"> </w:t>
      </w:r>
      <w:r w:rsidRPr="00377DA1">
        <w:t>Bratislava</w:t>
      </w:r>
    </w:p>
    <w:p w:rsidR="00377DA1" w:rsidRDefault="00377DA1" w:rsidP="00377DA1">
      <w:pPr>
        <w:jc w:val="both"/>
      </w:pPr>
    </w:p>
    <w:p w:rsidR="00B95C15" w:rsidRPr="00377DA1" w:rsidRDefault="007C649C" w:rsidP="00377DA1">
      <w:pPr>
        <w:jc w:val="both"/>
      </w:pPr>
      <w:r w:rsidRPr="00377DA1">
        <w:t xml:space="preserve"> </w:t>
      </w:r>
    </w:p>
    <w:p w:rsidR="00377DA1" w:rsidRPr="00377DA1" w:rsidRDefault="007C649C">
      <w:pPr>
        <w:numPr>
          <w:ilvl w:val="0"/>
          <w:numId w:val="1"/>
        </w:numPr>
        <w:spacing w:after="4" w:line="249" w:lineRule="auto"/>
        <w:ind w:right="655" w:hanging="408"/>
      </w:pPr>
      <w:r w:rsidRPr="00377DA1">
        <w:rPr>
          <w:b/>
        </w:rPr>
        <w:t>Meno a priezvisko fyzickej osoby alebo názov právnickej osoby, ktorá je zakladate</w:t>
      </w:r>
      <w:r w:rsidRPr="00377DA1">
        <w:rPr>
          <w:rFonts w:eastAsia="Calibri"/>
        </w:rPr>
        <w:t>ľ</w:t>
      </w:r>
      <w:r w:rsidRPr="00377DA1">
        <w:rPr>
          <w:b/>
        </w:rPr>
        <w:t>om alebo zria</w:t>
      </w:r>
      <w:r w:rsidR="00377DA1" w:rsidRPr="00377DA1">
        <w:rPr>
          <w:b/>
        </w:rPr>
        <w:t>ď</w:t>
      </w:r>
      <w:r w:rsidRPr="00377DA1">
        <w:rPr>
          <w:b/>
        </w:rPr>
        <w:t>ovate</w:t>
      </w:r>
      <w:r w:rsidR="00377DA1" w:rsidRPr="00377DA1">
        <w:rPr>
          <w:b/>
        </w:rPr>
        <w:t>ľ</w:t>
      </w:r>
      <w:r w:rsidRPr="00377DA1">
        <w:rPr>
          <w:b/>
        </w:rPr>
        <w:t>om ú</w:t>
      </w:r>
      <w:r w:rsidR="00377DA1" w:rsidRPr="00377DA1">
        <w:rPr>
          <w:b/>
        </w:rPr>
        <w:t>čtovnej jednotky:</w:t>
      </w:r>
      <w:r w:rsidR="00377DA1" w:rsidRPr="00377DA1">
        <w:rPr>
          <w:b/>
        </w:rPr>
        <w:tab/>
      </w:r>
    </w:p>
    <w:p w:rsidR="00B95C15" w:rsidRPr="00377DA1" w:rsidRDefault="007C649C" w:rsidP="00377DA1">
      <w:pPr>
        <w:spacing w:after="4" w:line="249" w:lineRule="auto"/>
        <w:ind w:left="408" w:right="655" w:firstLine="0"/>
        <w:jc w:val="both"/>
      </w:pPr>
      <w:r w:rsidRPr="00377DA1">
        <w:t>BeeGees s.r.o</w:t>
      </w:r>
      <w:r w:rsidR="00377DA1" w:rsidRPr="00377DA1">
        <w:t>, so sídlom</w:t>
      </w:r>
      <w:r w:rsidRPr="00377DA1">
        <w:t xml:space="preserve"> </w:t>
      </w:r>
      <w:r w:rsidRPr="00377DA1">
        <w:rPr>
          <w:rFonts w:eastAsia="Calibri"/>
        </w:rPr>
        <w:t>Č</w:t>
      </w:r>
      <w:r w:rsidRPr="00377DA1">
        <w:t xml:space="preserve">ajakova 18, </w:t>
      </w:r>
      <w:r w:rsidR="00377DA1" w:rsidRPr="00377DA1">
        <w:t xml:space="preserve">811 05  </w:t>
      </w:r>
      <w:r w:rsidRPr="00377DA1">
        <w:t>Bratislava I</w:t>
      </w:r>
      <w:r w:rsidR="00377DA1" w:rsidRPr="00377DA1">
        <w:t>Č</w:t>
      </w:r>
      <w:r w:rsidRPr="00377DA1">
        <w:t xml:space="preserve">O: 359 665 30 </w:t>
      </w:r>
    </w:p>
    <w:p w:rsidR="00B95C15" w:rsidRPr="00377DA1" w:rsidRDefault="007C649C">
      <w:pPr>
        <w:spacing w:after="0" w:line="259" w:lineRule="auto"/>
        <w:ind w:left="408" w:firstLine="0"/>
      </w:pPr>
      <w:r w:rsidRPr="00377DA1">
        <w:t xml:space="preserve"> </w:t>
      </w:r>
    </w:p>
    <w:p w:rsidR="00B95C15" w:rsidRPr="00377DA1" w:rsidRDefault="007C649C" w:rsidP="00377DA1">
      <w:pPr>
        <w:tabs>
          <w:tab w:val="center" w:pos="2379"/>
        </w:tabs>
      </w:pPr>
      <w:r w:rsidRPr="00377DA1">
        <w:t>Dátum zriadenia ú</w:t>
      </w:r>
      <w:r w:rsidR="00377DA1" w:rsidRPr="00377DA1">
        <w:t>č</w:t>
      </w:r>
      <w:r w:rsidRPr="00377DA1">
        <w:t xml:space="preserve">tovnej jednotky: 21.5.2007 </w:t>
      </w:r>
    </w:p>
    <w:p w:rsidR="00B95C15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377DA1" w:rsidRPr="00377DA1" w:rsidRDefault="00377DA1">
      <w:pPr>
        <w:spacing w:after="0" w:line="259" w:lineRule="auto"/>
        <w:ind w:left="0" w:firstLine="0"/>
      </w:pPr>
    </w:p>
    <w:p w:rsidR="00B95C15" w:rsidRPr="00377DA1" w:rsidRDefault="007C649C">
      <w:pPr>
        <w:numPr>
          <w:ilvl w:val="0"/>
          <w:numId w:val="1"/>
        </w:numPr>
        <w:spacing w:after="4" w:line="249" w:lineRule="auto"/>
        <w:ind w:right="655" w:hanging="408"/>
      </w:pPr>
      <w:r w:rsidRPr="00377DA1">
        <w:rPr>
          <w:b/>
        </w:rPr>
        <w:t xml:space="preserve">Informácie o </w:t>
      </w:r>
      <w:r w:rsidR="00377DA1" w:rsidRPr="00377DA1">
        <w:rPr>
          <w:b/>
        </w:rPr>
        <w:t>č</w:t>
      </w:r>
      <w:r w:rsidRPr="00377DA1">
        <w:rPr>
          <w:b/>
        </w:rPr>
        <w:t>lenoch štatutárnych orgánov, dozorných orgánov a iných orgánov ú</w:t>
      </w:r>
      <w:r w:rsidR="00377DA1" w:rsidRPr="00377DA1">
        <w:rPr>
          <w:b/>
        </w:rPr>
        <w:t>č</w:t>
      </w:r>
      <w:r w:rsidRPr="00377DA1">
        <w:rPr>
          <w:b/>
        </w:rPr>
        <w:t xml:space="preserve">tovnej jednotky: </w:t>
      </w:r>
    </w:p>
    <w:p w:rsidR="00377DA1" w:rsidRPr="00377DA1" w:rsidRDefault="00377DA1" w:rsidP="00377DA1">
      <w:pPr>
        <w:spacing w:after="4" w:line="249" w:lineRule="auto"/>
        <w:ind w:left="408" w:right="655" w:firstLine="0"/>
      </w:pPr>
    </w:p>
    <w:tbl>
      <w:tblPr>
        <w:tblStyle w:val="TableGrid"/>
        <w:tblW w:w="10640" w:type="dxa"/>
        <w:tblInd w:w="14" w:type="dxa"/>
        <w:tblCellMar>
          <w:top w:w="2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442"/>
        <w:gridCol w:w="3098"/>
        <w:gridCol w:w="3100"/>
      </w:tblGrid>
      <w:tr w:rsidR="00B95C15" w:rsidRPr="00377DA1">
        <w:trPr>
          <w:trHeight w:val="290"/>
        </w:trPr>
        <w:tc>
          <w:tcPr>
            <w:tcW w:w="4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48" w:firstLine="0"/>
              <w:jc w:val="center"/>
            </w:pPr>
            <w:r w:rsidRPr="00377DA1">
              <w:rPr>
                <w:b/>
              </w:rPr>
              <w:t xml:space="preserve">Meno a priezvisko </w:t>
            </w:r>
            <w:r w:rsidR="00377DA1" w:rsidRPr="00377DA1">
              <w:rPr>
                <w:rFonts w:eastAsia="Calibri"/>
                <w:b/>
              </w:rPr>
              <w:t>č</w:t>
            </w:r>
            <w:r w:rsidRPr="00377DA1">
              <w:rPr>
                <w:b/>
              </w:rPr>
              <w:t xml:space="preserve">lenov 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44" w:firstLine="0"/>
              <w:jc w:val="center"/>
            </w:pPr>
            <w:r w:rsidRPr="00377DA1">
              <w:rPr>
                <w:b/>
              </w:rPr>
              <w:t xml:space="preserve">Názov orgánu 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39" w:firstLine="0"/>
              <w:jc w:val="center"/>
            </w:pPr>
            <w:r w:rsidRPr="00377DA1">
              <w:rPr>
                <w:b/>
              </w:rPr>
              <w:t xml:space="preserve">Poznámka </w:t>
            </w:r>
          </w:p>
        </w:tc>
      </w:tr>
      <w:tr w:rsidR="00B95C15" w:rsidRPr="00377DA1">
        <w:trPr>
          <w:trHeight w:val="293"/>
        </w:trPr>
        <w:tc>
          <w:tcPr>
            <w:tcW w:w="4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F1D1E">
            <w:pPr>
              <w:spacing w:after="0" w:line="259" w:lineRule="auto"/>
              <w:ind w:left="2" w:firstLine="0"/>
            </w:pPr>
            <w:r>
              <w:t>Š</w:t>
            </w:r>
            <w:r w:rsidR="007C649C" w:rsidRPr="00377DA1">
              <w:t xml:space="preserve">tefan Pogány </w:t>
            </w:r>
          </w:p>
        </w:tc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správca nadácie 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ind w:left="-5"/>
      </w:pPr>
      <w:r w:rsidRPr="00377DA1">
        <w:t xml:space="preserve">Správna rada (zmena správnej rady v zmysle Rozhodnutia </w:t>
      </w:r>
      <w:r w:rsidRPr="00377DA1">
        <w:rPr>
          <w:rFonts w:eastAsia="Calibri"/>
        </w:rPr>
        <w:t>č</w:t>
      </w:r>
      <w:r w:rsidRPr="00377DA1">
        <w:t xml:space="preserve">. 3 Zápisnice zo zasadnutia správnej rady Nadácie): </w:t>
      </w:r>
    </w:p>
    <w:p w:rsidR="00B95C15" w:rsidRPr="004A1667" w:rsidRDefault="007C649C">
      <w:pPr>
        <w:numPr>
          <w:ilvl w:val="0"/>
          <w:numId w:val="2"/>
        </w:numPr>
        <w:ind w:hanging="350"/>
        <w:rPr>
          <w:color w:val="auto"/>
        </w:rPr>
      </w:pPr>
      <w:r w:rsidRPr="004A1667">
        <w:rPr>
          <w:color w:val="auto"/>
        </w:rPr>
        <w:t xml:space="preserve">Ing. Olha Bušo </w:t>
      </w:r>
      <w:r w:rsidR="00DD7D68" w:rsidRPr="004A1667">
        <w:rPr>
          <w:color w:val="auto"/>
        </w:rPr>
        <w:t xml:space="preserve"> - člen správnej rady </w:t>
      </w:r>
    </w:p>
    <w:p w:rsidR="00B95C15" w:rsidRPr="004A1667" w:rsidRDefault="007C649C">
      <w:pPr>
        <w:numPr>
          <w:ilvl w:val="0"/>
          <w:numId w:val="2"/>
        </w:numPr>
        <w:ind w:hanging="350"/>
        <w:rPr>
          <w:color w:val="auto"/>
        </w:rPr>
      </w:pPr>
      <w:r w:rsidRPr="004A1667">
        <w:rPr>
          <w:color w:val="auto"/>
        </w:rPr>
        <w:t>Michaela Sta</w:t>
      </w:r>
      <w:r w:rsidRPr="004A1667">
        <w:rPr>
          <w:rFonts w:eastAsia="Calibri"/>
          <w:color w:val="auto"/>
        </w:rPr>
        <w:t>ň</w:t>
      </w:r>
      <w:r w:rsidRPr="004A1667">
        <w:rPr>
          <w:color w:val="auto"/>
        </w:rPr>
        <w:t xml:space="preserve">ová </w:t>
      </w:r>
      <w:r w:rsidR="00DD7D68" w:rsidRPr="004A1667">
        <w:rPr>
          <w:color w:val="auto"/>
        </w:rPr>
        <w:t xml:space="preserve"> - člen správnej rady</w:t>
      </w:r>
    </w:p>
    <w:p w:rsidR="00B95C15" w:rsidRPr="004A1667" w:rsidRDefault="007C649C">
      <w:pPr>
        <w:numPr>
          <w:ilvl w:val="0"/>
          <w:numId w:val="2"/>
        </w:numPr>
        <w:ind w:hanging="350"/>
        <w:rPr>
          <w:color w:val="auto"/>
        </w:rPr>
      </w:pPr>
      <w:r w:rsidRPr="004A1667">
        <w:rPr>
          <w:color w:val="auto"/>
        </w:rPr>
        <w:t xml:space="preserve">Ing. Barbora Purok </w:t>
      </w:r>
      <w:r w:rsidR="00DD7D68" w:rsidRPr="004A1667">
        <w:rPr>
          <w:color w:val="auto"/>
        </w:rPr>
        <w:t xml:space="preserve"> - člen správnej rady</w:t>
      </w:r>
    </w:p>
    <w:p w:rsidR="004A1667" w:rsidRPr="004A1667" w:rsidRDefault="004A1667">
      <w:pPr>
        <w:numPr>
          <w:ilvl w:val="0"/>
          <w:numId w:val="2"/>
        </w:numPr>
        <w:ind w:hanging="350"/>
        <w:rPr>
          <w:color w:val="auto"/>
        </w:rPr>
      </w:pPr>
      <w:r w:rsidRPr="004A1667">
        <w:rPr>
          <w:color w:val="auto"/>
        </w:rPr>
        <w:t>JUDr. Katarína Bartalská</w:t>
      </w:r>
    </w:p>
    <w:p w:rsidR="00DD7D68" w:rsidRDefault="00DD7D68" w:rsidP="00DD7D68">
      <w:pPr>
        <w:ind w:left="0" w:firstLine="0"/>
        <w:rPr>
          <w:color w:val="FF0000"/>
        </w:rPr>
      </w:pPr>
    </w:p>
    <w:p w:rsidR="00B95C15" w:rsidRPr="00377DA1" w:rsidRDefault="00B95C15">
      <w:pPr>
        <w:spacing w:after="0" w:line="259" w:lineRule="auto"/>
        <w:ind w:left="0" w:firstLine="0"/>
      </w:pP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3"/>
        </w:numPr>
        <w:spacing w:after="4" w:line="249" w:lineRule="auto"/>
        <w:ind w:hanging="408"/>
      </w:pPr>
      <w:r w:rsidRPr="00377DA1">
        <w:rPr>
          <w:b/>
        </w:rPr>
        <w:t xml:space="preserve">Opis </w:t>
      </w:r>
      <w:r w:rsidR="00377DA1">
        <w:rPr>
          <w:b/>
        </w:rPr>
        <w:t>č</w:t>
      </w:r>
      <w:r w:rsidRPr="00377DA1">
        <w:rPr>
          <w:b/>
        </w:rPr>
        <w:t>innosti, na ú</w:t>
      </w:r>
      <w:r w:rsidR="00377DA1">
        <w:rPr>
          <w:b/>
        </w:rPr>
        <w:t>č</w:t>
      </w:r>
      <w:r w:rsidRPr="00377DA1">
        <w:rPr>
          <w:b/>
        </w:rPr>
        <w:t>el ktorej bola ú</w:t>
      </w:r>
      <w:r w:rsidR="00377DA1">
        <w:rPr>
          <w:b/>
        </w:rPr>
        <w:t>č</w:t>
      </w:r>
      <w:r w:rsidRPr="00377DA1">
        <w:rPr>
          <w:b/>
        </w:rPr>
        <w:t xml:space="preserve">tovná jednotka zriadená: </w:t>
      </w:r>
    </w:p>
    <w:p w:rsidR="00B95C15" w:rsidRPr="00377DA1" w:rsidRDefault="007C649C">
      <w:pPr>
        <w:spacing w:after="27" w:line="259" w:lineRule="auto"/>
        <w:ind w:left="350" w:firstLine="0"/>
      </w:pPr>
      <w:r w:rsidRPr="00377DA1">
        <w:t xml:space="preserve"> </w:t>
      </w:r>
    </w:p>
    <w:p w:rsidR="00B95C15" w:rsidRPr="004A1667" w:rsidRDefault="007C649C" w:rsidP="008779FB">
      <w:pPr>
        <w:numPr>
          <w:ilvl w:val="1"/>
          <w:numId w:val="3"/>
        </w:numPr>
        <w:spacing w:after="252"/>
        <w:ind w:left="700" w:hanging="350"/>
        <w:jc w:val="both"/>
        <w:rPr>
          <w:color w:val="auto"/>
        </w:rPr>
      </w:pPr>
      <w:r w:rsidRPr="004A1667">
        <w:rPr>
          <w:color w:val="auto"/>
        </w:rPr>
        <w:t>Podpora vzdelávania, športu, zdravotníctva a sociálnych systémov a iných spolo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>enských systémov, projektov a podujatí s týmto súvisiacich vrátane podpory jednotlivým ob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anom s takýmto zameraním formou pomoci pri organizovaní a propagácii podujatí s týmto zameraním, </w:t>
      </w:r>
    </w:p>
    <w:p w:rsidR="00B95C15" w:rsidRPr="004A1667" w:rsidRDefault="007C649C" w:rsidP="008779FB">
      <w:pPr>
        <w:numPr>
          <w:ilvl w:val="1"/>
          <w:numId w:val="3"/>
        </w:numPr>
        <w:spacing w:after="222"/>
        <w:ind w:left="700" w:hanging="350"/>
        <w:jc w:val="both"/>
        <w:rPr>
          <w:color w:val="auto"/>
        </w:rPr>
      </w:pPr>
      <w:r w:rsidRPr="004A1667">
        <w:rPr>
          <w:color w:val="auto"/>
        </w:rPr>
        <w:t>podpora vydavate</w:t>
      </w:r>
      <w:r w:rsidRPr="004A1667">
        <w:rPr>
          <w:rFonts w:eastAsia="Calibri"/>
          <w:color w:val="auto"/>
        </w:rPr>
        <w:t>ľ</w:t>
      </w:r>
      <w:r w:rsidRPr="004A1667">
        <w:rPr>
          <w:color w:val="auto"/>
        </w:rPr>
        <w:t>skej, publika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nej a mediálnej 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>innosti aj za ú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elom rozvoja duchovných hodnôt </w:t>
      </w:r>
    </w:p>
    <w:p w:rsidR="00B95C15" w:rsidRPr="004A1667" w:rsidRDefault="007C649C" w:rsidP="008779FB">
      <w:pPr>
        <w:numPr>
          <w:ilvl w:val="1"/>
          <w:numId w:val="3"/>
        </w:numPr>
        <w:spacing w:after="222"/>
        <w:ind w:left="700" w:hanging="350"/>
        <w:jc w:val="both"/>
        <w:rPr>
          <w:color w:val="auto"/>
        </w:rPr>
      </w:pPr>
      <w:r w:rsidRPr="004A1667">
        <w:rPr>
          <w:color w:val="auto"/>
        </w:rPr>
        <w:t>podpora rozvoja a udržiavania a zachovania kultúrnych hodnôt a národného dedi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stva </w:t>
      </w:r>
    </w:p>
    <w:p w:rsidR="00B95C15" w:rsidRPr="004A1667" w:rsidRDefault="007C649C" w:rsidP="008779FB">
      <w:pPr>
        <w:numPr>
          <w:ilvl w:val="1"/>
          <w:numId w:val="3"/>
        </w:numPr>
        <w:spacing w:after="190"/>
        <w:ind w:left="700" w:hanging="350"/>
        <w:jc w:val="both"/>
        <w:rPr>
          <w:color w:val="auto"/>
        </w:rPr>
      </w:pPr>
      <w:r w:rsidRPr="004A1667">
        <w:rPr>
          <w:color w:val="auto"/>
        </w:rPr>
        <w:t>spolupráca s tuzemskými ako aj zahrani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>nými partnermi vrátane jednotlivcov s rovnakým alebo obdobným ú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elom 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inností alebo zameraním </w:t>
      </w:r>
    </w:p>
    <w:p w:rsidR="00B95C15" w:rsidRPr="00377DA1" w:rsidRDefault="007C649C">
      <w:pPr>
        <w:spacing w:after="236" w:line="259" w:lineRule="auto"/>
        <w:ind w:left="-5"/>
      </w:pPr>
      <w:r w:rsidRPr="00377DA1">
        <w:rPr>
          <w:b/>
          <w:u w:val="single" w:color="000000"/>
        </w:rPr>
        <w:t xml:space="preserve">Špecifikácia </w:t>
      </w:r>
      <w:r w:rsidR="00377DA1">
        <w:rPr>
          <w:b/>
          <w:u w:val="single" w:color="000000"/>
        </w:rPr>
        <w:t>č</w:t>
      </w:r>
      <w:r w:rsidRPr="00377DA1">
        <w:rPr>
          <w:b/>
          <w:u w:val="single" w:color="000000"/>
        </w:rPr>
        <w:t>innosti</w:t>
      </w:r>
      <w:r w:rsidRPr="00377DA1">
        <w:rPr>
          <w:b/>
        </w:rPr>
        <w:t xml:space="preserve"> </w:t>
      </w:r>
    </w:p>
    <w:p w:rsidR="00B95C15" w:rsidRPr="004A1667" w:rsidRDefault="007C649C" w:rsidP="008779FB">
      <w:pPr>
        <w:numPr>
          <w:ilvl w:val="1"/>
          <w:numId w:val="3"/>
        </w:numPr>
        <w:spacing w:after="250"/>
        <w:ind w:left="700" w:hanging="350"/>
        <w:jc w:val="both"/>
        <w:rPr>
          <w:color w:val="auto"/>
        </w:rPr>
      </w:pPr>
      <w:r w:rsidRPr="004A1667">
        <w:rPr>
          <w:color w:val="auto"/>
        </w:rPr>
        <w:t>dobudovanie sociálneho reziden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ného centra ôsmy svetadiel v obci Borová pri Trnave pre </w:t>
      </w:r>
      <w:r w:rsidRPr="004A1667">
        <w:rPr>
          <w:rFonts w:eastAsia="Calibri"/>
          <w:color w:val="auto"/>
        </w:rPr>
        <w:t>ľ</w:t>
      </w:r>
      <w:r w:rsidRPr="004A1667">
        <w:rPr>
          <w:color w:val="auto"/>
        </w:rPr>
        <w:t xml:space="preserve">udí postihnutých autizmom </w:t>
      </w:r>
    </w:p>
    <w:p w:rsidR="00B95C15" w:rsidRPr="004A1667" w:rsidRDefault="007C649C" w:rsidP="008779FB">
      <w:pPr>
        <w:numPr>
          <w:ilvl w:val="1"/>
          <w:numId w:val="3"/>
        </w:numPr>
        <w:spacing w:after="222"/>
        <w:ind w:left="700" w:hanging="350"/>
        <w:jc w:val="both"/>
        <w:rPr>
          <w:color w:val="auto"/>
        </w:rPr>
      </w:pPr>
      <w:r w:rsidRPr="004A1667">
        <w:rPr>
          <w:color w:val="auto"/>
        </w:rPr>
        <w:t xml:space="preserve">pomoc a podpora detí a mládeže z detských domovov a krízových centier </w:t>
      </w:r>
    </w:p>
    <w:p w:rsidR="00B95C15" w:rsidRPr="004A1667" w:rsidRDefault="007C649C">
      <w:pPr>
        <w:numPr>
          <w:ilvl w:val="1"/>
          <w:numId w:val="3"/>
        </w:numPr>
        <w:spacing w:after="178"/>
        <w:ind w:left="700" w:hanging="350"/>
        <w:rPr>
          <w:color w:val="auto"/>
        </w:rPr>
      </w:pPr>
      <w:r w:rsidRPr="004A1667">
        <w:rPr>
          <w:color w:val="auto"/>
        </w:rPr>
        <w:t>projekt „Rados</w:t>
      </w:r>
      <w:r w:rsidRPr="004A1667">
        <w:rPr>
          <w:rFonts w:eastAsia="Calibri"/>
          <w:color w:val="auto"/>
        </w:rPr>
        <w:t>ť</w:t>
      </w:r>
      <w:r w:rsidRPr="004A1667">
        <w:rPr>
          <w:color w:val="auto"/>
        </w:rPr>
        <w:t xml:space="preserve"> pomáha</w:t>
      </w:r>
      <w:r w:rsidRPr="004A1667">
        <w:rPr>
          <w:rFonts w:eastAsia="Calibri"/>
          <w:color w:val="auto"/>
        </w:rPr>
        <w:t>ť</w:t>
      </w:r>
      <w:r w:rsidRPr="004A1667">
        <w:rPr>
          <w:color w:val="auto"/>
        </w:rPr>
        <w:t xml:space="preserve">“ </w:t>
      </w:r>
      <w:r w:rsidR="00DD7D68" w:rsidRPr="004A1667">
        <w:rPr>
          <w:color w:val="auto"/>
        </w:rPr>
        <w:t>– vlastný grantový program nadácie s cieľom podporiť komunitnú prácu prostredníctvom dobrovoľníckych projektov</w:t>
      </w:r>
    </w:p>
    <w:p w:rsidR="00377DA1" w:rsidRPr="00377DA1" w:rsidRDefault="00377DA1" w:rsidP="00377DA1">
      <w:pPr>
        <w:spacing w:after="178"/>
        <w:ind w:left="0" w:firstLine="0"/>
        <w:rPr>
          <w:color w:val="FF0000"/>
        </w:rPr>
      </w:pPr>
    </w:p>
    <w:p w:rsidR="00B95C15" w:rsidRPr="00377DA1" w:rsidRDefault="007C649C">
      <w:pPr>
        <w:spacing w:after="236" w:line="259" w:lineRule="auto"/>
        <w:ind w:left="-5"/>
      </w:pPr>
      <w:r w:rsidRPr="00377DA1">
        <w:rPr>
          <w:b/>
          <w:u w:val="single" w:color="000000"/>
        </w:rPr>
        <w:t>Špecifikácia zda</w:t>
      </w:r>
      <w:r w:rsidR="00377DA1">
        <w:rPr>
          <w:b/>
          <w:u w:val="single" w:color="000000"/>
        </w:rPr>
        <w:t>ň</w:t>
      </w:r>
      <w:r w:rsidRPr="00377DA1">
        <w:rPr>
          <w:b/>
          <w:u w:val="single" w:color="000000"/>
        </w:rPr>
        <w:t xml:space="preserve">ovanej </w:t>
      </w:r>
      <w:r w:rsidR="00377DA1">
        <w:rPr>
          <w:b/>
          <w:u w:val="single" w:color="000000"/>
        </w:rPr>
        <w:t>č</w:t>
      </w:r>
      <w:r w:rsidRPr="00377DA1">
        <w:rPr>
          <w:b/>
          <w:u w:val="single" w:color="000000"/>
        </w:rPr>
        <w:t>innosti</w:t>
      </w:r>
      <w:r w:rsidRPr="00377DA1">
        <w:rPr>
          <w:b/>
        </w:rPr>
        <w:t xml:space="preserve"> </w:t>
      </w:r>
    </w:p>
    <w:p w:rsidR="00B95C15" w:rsidRPr="004A1667" w:rsidRDefault="007C649C" w:rsidP="008779FB">
      <w:pPr>
        <w:numPr>
          <w:ilvl w:val="1"/>
          <w:numId w:val="3"/>
        </w:numPr>
        <w:spacing w:after="176"/>
        <w:ind w:left="700" w:hanging="350"/>
        <w:jc w:val="both"/>
        <w:rPr>
          <w:color w:val="auto"/>
        </w:rPr>
      </w:pPr>
      <w:r w:rsidRPr="004A1667">
        <w:rPr>
          <w:color w:val="auto"/>
        </w:rPr>
        <w:t>predaj služby - licen</w:t>
      </w:r>
      <w:r w:rsidRPr="004A1667">
        <w:rPr>
          <w:rFonts w:eastAsia="Calibri"/>
          <w:color w:val="auto"/>
        </w:rPr>
        <w:t>č</w:t>
      </w:r>
      <w:r w:rsidRPr="004A1667">
        <w:rPr>
          <w:color w:val="auto"/>
        </w:rPr>
        <w:t xml:space="preserve">né poplatky ku knihe Osmy svetadiel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rPr>
          <w:color w:val="FF0000"/>
        </w:rPr>
        <w:t xml:space="preserve"> </w:t>
      </w:r>
      <w:r w:rsidRPr="00377DA1">
        <w:rPr>
          <w:color w:val="FF0000"/>
        </w:rPr>
        <w:tab/>
      </w:r>
      <w:r w:rsidRPr="00377DA1">
        <w:t xml:space="preserve">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3"/>
        </w:numPr>
        <w:spacing w:after="4" w:line="249" w:lineRule="auto"/>
        <w:ind w:hanging="408"/>
      </w:pPr>
      <w:r w:rsidRPr="00377DA1">
        <w:rPr>
          <w:b/>
        </w:rPr>
        <w:t>Po</w:t>
      </w:r>
      <w:r w:rsidR="00377DA1">
        <w:rPr>
          <w:b/>
        </w:rPr>
        <w:t>č</w:t>
      </w:r>
      <w:r w:rsidRPr="00377DA1">
        <w:rPr>
          <w:b/>
        </w:rPr>
        <w:t xml:space="preserve">et zamestnancov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>
      <w:pPr>
        <w:tabs>
          <w:tab w:val="center" w:pos="3919"/>
        </w:tabs>
        <w:spacing w:after="4" w:line="249" w:lineRule="auto"/>
        <w:ind w:left="-15" w:firstLine="0"/>
      </w:pPr>
      <w:r w:rsidRPr="00377DA1">
        <w:rPr>
          <w:b/>
        </w:rPr>
        <w:t xml:space="preserve">5. </w:t>
      </w:r>
      <w:r w:rsidRPr="00377DA1">
        <w:rPr>
          <w:b/>
        </w:rPr>
        <w:tab/>
        <w:t>Informácia o organizáciách v zria</w:t>
      </w:r>
      <w:r w:rsidR="00377DA1">
        <w:rPr>
          <w:b/>
        </w:rPr>
        <w:t>ď</w:t>
      </w:r>
      <w:r w:rsidRPr="00377DA1">
        <w:rPr>
          <w:b/>
        </w:rPr>
        <w:t>ovate</w:t>
      </w:r>
      <w:r w:rsidRPr="00377DA1">
        <w:rPr>
          <w:rFonts w:eastAsia="Calibri"/>
        </w:rPr>
        <w:t>ľ</w:t>
      </w:r>
      <w:r w:rsidRPr="00377DA1">
        <w:rPr>
          <w:b/>
        </w:rPr>
        <w:t>skej pôsobnosti ú</w:t>
      </w:r>
      <w:r w:rsidR="00377DA1">
        <w:rPr>
          <w:b/>
        </w:rPr>
        <w:t>č</w:t>
      </w:r>
      <w:r w:rsidRPr="00377DA1">
        <w:rPr>
          <w:b/>
        </w:rPr>
        <w:t xml:space="preserve">tovnej jednotky: </w:t>
      </w:r>
    </w:p>
    <w:p w:rsidR="00B95C15" w:rsidRPr="00377DA1" w:rsidRDefault="007C649C">
      <w:pPr>
        <w:ind w:left="-5"/>
      </w:pPr>
      <w:r w:rsidRPr="00377DA1">
        <w:t xml:space="preserve">- bez náplne </w:t>
      </w:r>
    </w:p>
    <w:p w:rsidR="00B95C15" w:rsidRDefault="007C649C">
      <w:pPr>
        <w:spacing w:after="170" w:line="259" w:lineRule="auto"/>
        <w:ind w:left="0" w:firstLine="0"/>
      </w:pPr>
      <w:r w:rsidRPr="00377DA1">
        <w:t xml:space="preserve"> </w:t>
      </w:r>
    </w:p>
    <w:p w:rsidR="008779FB" w:rsidRPr="00377DA1" w:rsidRDefault="008779FB">
      <w:pPr>
        <w:spacing w:after="170" w:line="259" w:lineRule="auto"/>
        <w:ind w:left="0" w:firstLine="0"/>
      </w:pPr>
    </w:p>
    <w:p w:rsidR="00B95C15" w:rsidRPr="00377DA1" w:rsidRDefault="007C649C" w:rsidP="008779FB">
      <w:pPr>
        <w:pStyle w:val="Nadpis1"/>
        <w:ind w:left="-5"/>
        <w:jc w:val="center"/>
      </w:pPr>
      <w:r w:rsidRPr="00377DA1">
        <w:t>II. INFORMÁCIE O Ú</w:t>
      </w:r>
      <w:r w:rsidR="008779FB">
        <w:t>Č</w:t>
      </w:r>
      <w:r w:rsidRPr="00377DA1">
        <w:t>TOVNÝCH ZÁSADÁCH A</w:t>
      </w:r>
      <w:r w:rsidRPr="00377DA1">
        <w:rPr>
          <w:u w:val="none"/>
        </w:rPr>
        <w:t xml:space="preserve"> </w:t>
      </w:r>
      <w:r w:rsidRPr="00377DA1">
        <w:t>Ú</w:t>
      </w:r>
      <w:r w:rsidR="008779FB">
        <w:t>Č</w:t>
      </w:r>
      <w:r w:rsidRPr="00377DA1">
        <w:t>TOVNÝCH METÓDACH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4"/>
        </w:numPr>
        <w:spacing w:after="39" w:line="249" w:lineRule="auto"/>
        <w:ind w:hanging="408"/>
      </w:pPr>
      <w:r w:rsidRPr="00377DA1">
        <w:rPr>
          <w:b/>
        </w:rPr>
        <w:t>Ú</w:t>
      </w:r>
      <w:r w:rsidR="008779FB">
        <w:rPr>
          <w:b/>
        </w:rPr>
        <w:t>č</w:t>
      </w:r>
      <w:r w:rsidRPr="00377DA1">
        <w:rPr>
          <w:b/>
        </w:rPr>
        <w:t>tovná jednotka bude nepretržite pokra</w:t>
      </w:r>
      <w:r w:rsidR="00227B07">
        <w:rPr>
          <w:b/>
        </w:rPr>
        <w:t>č</w:t>
      </w:r>
      <w:r w:rsidRPr="00377DA1">
        <w:rPr>
          <w:b/>
        </w:rPr>
        <w:t>ova</w:t>
      </w:r>
      <w:r w:rsidR="00227B07">
        <w:rPr>
          <w:b/>
        </w:rPr>
        <w:t>ť</w:t>
      </w:r>
      <w:r w:rsidRPr="00377DA1">
        <w:rPr>
          <w:b/>
        </w:rPr>
        <w:t xml:space="preserve"> vo svojej </w:t>
      </w:r>
      <w:r w:rsidR="008779FB">
        <w:rPr>
          <w:b/>
        </w:rPr>
        <w:t>č</w:t>
      </w:r>
      <w:r w:rsidRPr="00377DA1">
        <w:rPr>
          <w:b/>
        </w:rPr>
        <w:t xml:space="preserve">innosti: </w:t>
      </w:r>
      <w:r w:rsidR="006A1BBA">
        <w:t>áno</w:t>
      </w:r>
      <w:r w:rsidRPr="00377DA1">
        <w:t xml:space="preserve">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8779FB" w:rsidRDefault="007C649C">
      <w:pPr>
        <w:numPr>
          <w:ilvl w:val="0"/>
          <w:numId w:val="4"/>
        </w:numPr>
        <w:spacing w:after="4" w:line="249" w:lineRule="auto"/>
        <w:ind w:hanging="408"/>
      </w:pPr>
      <w:r w:rsidRPr="00377DA1">
        <w:rPr>
          <w:b/>
        </w:rPr>
        <w:t>Zmeny ú</w:t>
      </w:r>
      <w:r w:rsidR="008779FB">
        <w:rPr>
          <w:b/>
        </w:rPr>
        <w:t>č</w:t>
      </w:r>
      <w:r w:rsidRPr="00377DA1">
        <w:rPr>
          <w:b/>
        </w:rPr>
        <w:t xml:space="preserve">tovných zásad a metód: </w:t>
      </w:r>
      <w:r w:rsidR="006A1BBA" w:rsidRPr="006A1BBA">
        <w:t>nie</w:t>
      </w:r>
    </w:p>
    <w:p w:rsidR="008779FB" w:rsidRDefault="008779FB" w:rsidP="008779FB">
      <w:pPr>
        <w:pStyle w:val="Odsekzoznamu"/>
      </w:pPr>
    </w:p>
    <w:p w:rsidR="008779FB" w:rsidRPr="00377DA1" w:rsidRDefault="008779FB" w:rsidP="008779FB">
      <w:pPr>
        <w:spacing w:after="4" w:line="249" w:lineRule="auto"/>
        <w:ind w:left="0" w:firstLine="0"/>
      </w:pPr>
    </w:p>
    <w:tbl>
      <w:tblPr>
        <w:tblStyle w:val="TableGrid"/>
        <w:tblW w:w="10627" w:type="dxa"/>
        <w:tblInd w:w="14" w:type="dxa"/>
        <w:tblCellMar>
          <w:top w:w="29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408"/>
        <w:gridCol w:w="3065"/>
        <w:gridCol w:w="3154"/>
      </w:tblGrid>
      <w:tr w:rsidR="00B95C15" w:rsidRPr="00377DA1">
        <w:trPr>
          <w:trHeight w:val="730"/>
        </w:trPr>
        <w:tc>
          <w:tcPr>
            <w:tcW w:w="4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43" w:firstLine="0"/>
              <w:jc w:val="center"/>
            </w:pPr>
            <w:r w:rsidRPr="00377DA1">
              <w:rPr>
                <w:b/>
              </w:rPr>
              <w:t xml:space="preserve">Druh zmeny zásady alebo metódy </w:t>
            </w:r>
          </w:p>
        </w:tc>
        <w:tc>
          <w:tcPr>
            <w:tcW w:w="3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43" w:firstLine="0"/>
              <w:jc w:val="center"/>
            </w:pPr>
            <w:r w:rsidRPr="00377DA1">
              <w:rPr>
                <w:b/>
              </w:rPr>
              <w:t xml:space="preserve">Dôvod zmeny 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 xml:space="preserve">Hodnota vplyvu na príslušnú zložku bilancie </w:t>
            </w:r>
          </w:p>
        </w:tc>
      </w:tr>
      <w:tr w:rsidR="00B95C15" w:rsidRPr="00377DA1">
        <w:trPr>
          <w:trHeight w:val="293"/>
        </w:trPr>
        <w:tc>
          <w:tcPr>
            <w:tcW w:w="4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nenastali </w:t>
            </w:r>
          </w:p>
        </w:tc>
        <w:tc>
          <w:tcPr>
            <w:tcW w:w="3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 w:rsidP="008779FB">
      <w:pPr>
        <w:numPr>
          <w:ilvl w:val="0"/>
          <w:numId w:val="4"/>
        </w:numPr>
        <w:spacing w:after="4" w:line="249" w:lineRule="auto"/>
        <w:ind w:hanging="408"/>
        <w:jc w:val="both"/>
      </w:pPr>
      <w:r w:rsidRPr="00377DA1">
        <w:rPr>
          <w:b/>
        </w:rPr>
        <w:t>Spôsob oce</w:t>
      </w:r>
      <w:r w:rsidR="00227B07">
        <w:rPr>
          <w:b/>
        </w:rPr>
        <w:t>ň</w:t>
      </w:r>
      <w:r w:rsidRPr="00377DA1">
        <w:rPr>
          <w:b/>
        </w:rPr>
        <w:t xml:space="preserve">ovania jednotlivých položiek majetku a záväzkov: </w:t>
      </w:r>
    </w:p>
    <w:p w:rsidR="00B95C15" w:rsidRPr="00377DA1" w:rsidRDefault="007C649C" w:rsidP="008779FB">
      <w:pPr>
        <w:numPr>
          <w:ilvl w:val="0"/>
          <w:numId w:val="5"/>
        </w:numPr>
        <w:ind w:hanging="228"/>
        <w:jc w:val="both"/>
      </w:pPr>
      <w:r w:rsidRPr="00377DA1">
        <w:t xml:space="preserve">dlhodobý nehmotný majetok obstaraný kúpou - bez náplne </w:t>
      </w:r>
    </w:p>
    <w:p w:rsidR="00B95C15" w:rsidRPr="00377DA1" w:rsidRDefault="007C649C" w:rsidP="008779FB">
      <w:pPr>
        <w:numPr>
          <w:ilvl w:val="0"/>
          <w:numId w:val="5"/>
        </w:numPr>
        <w:ind w:hanging="228"/>
        <w:jc w:val="both"/>
      </w:pPr>
      <w:r w:rsidRPr="00377DA1">
        <w:t xml:space="preserve">dlhodobý nehmotný majetok obstaraný vlastnou </w:t>
      </w:r>
      <w:r w:rsidRPr="00377DA1">
        <w:rPr>
          <w:rFonts w:eastAsia="Calibri"/>
        </w:rPr>
        <w:t>č</w:t>
      </w:r>
      <w:r w:rsidRPr="00377DA1">
        <w:t>innos</w:t>
      </w:r>
      <w:r w:rsidRPr="00377DA1">
        <w:rPr>
          <w:rFonts w:eastAsia="Calibri"/>
        </w:rPr>
        <w:t>ť</w:t>
      </w:r>
      <w:r w:rsidRPr="00377DA1">
        <w:t xml:space="preserve">ou - bez náplne </w:t>
      </w:r>
    </w:p>
    <w:p w:rsidR="00B95C15" w:rsidRPr="00377DA1" w:rsidRDefault="007C649C" w:rsidP="008779FB">
      <w:pPr>
        <w:numPr>
          <w:ilvl w:val="0"/>
          <w:numId w:val="5"/>
        </w:numPr>
        <w:ind w:hanging="228"/>
        <w:jc w:val="both"/>
      </w:pPr>
      <w:r w:rsidRPr="00377DA1">
        <w:t xml:space="preserve">dlhodobý nehmotný majetok obstaraný iným spôsobom - bez náplne </w:t>
      </w:r>
    </w:p>
    <w:p w:rsidR="00B95C15" w:rsidRPr="00377DA1" w:rsidRDefault="007C649C" w:rsidP="008779FB">
      <w:pPr>
        <w:numPr>
          <w:ilvl w:val="0"/>
          <w:numId w:val="5"/>
        </w:numPr>
        <w:ind w:hanging="228"/>
        <w:jc w:val="both"/>
      </w:pPr>
      <w:r w:rsidRPr="00377DA1">
        <w:t xml:space="preserve">dlhodobý hmotný majetok obstaraný kúpou - bez náplne </w:t>
      </w:r>
    </w:p>
    <w:p w:rsidR="00B95C15" w:rsidRPr="00377DA1" w:rsidRDefault="007C649C" w:rsidP="008779FB">
      <w:pPr>
        <w:numPr>
          <w:ilvl w:val="0"/>
          <w:numId w:val="5"/>
        </w:numPr>
        <w:ind w:hanging="228"/>
        <w:jc w:val="both"/>
      </w:pPr>
      <w:r w:rsidRPr="00377DA1">
        <w:t xml:space="preserve">dlhodobý hmotný majetok obstaraný vlastnou </w:t>
      </w:r>
      <w:r w:rsidRPr="00377DA1">
        <w:rPr>
          <w:rFonts w:eastAsia="Calibri"/>
        </w:rPr>
        <w:t>č</w:t>
      </w:r>
      <w:r w:rsidRPr="00377DA1">
        <w:t>innos</w:t>
      </w:r>
      <w:r w:rsidRPr="00377DA1">
        <w:rPr>
          <w:rFonts w:eastAsia="Calibri"/>
        </w:rPr>
        <w:t>ť</w:t>
      </w:r>
      <w:r w:rsidRPr="00377DA1">
        <w:t xml:space="preserve">ou - bez náplne </w:t>
      </w:r>
    </w:p>
    <w:p w:rsidR="00B95C15" w:rsidRPr="00377DA1" w:rsidRDefault="007C649C" w:rsidP="008779FB">
      <w:pPr>
        <w:numPr>
          <w:ilvl w:val="0"/>
          <w:numId w:val="5"/>
        </w:numPr>
        <w:ind w:hanging="228"/>
        <w:jc w:val="both"/>
      </w:pPr>
      <w:r w:rsidRPr="00377DA1">
        <w:t xml:space="preserve">dlhodobý hmotný majetok obstaraný iným spôsobom - bez náplne </w:t>
      </w:r>
    </w:p>
    <w:p w:rsidR="00B95C15" w:rsidRPr="00377DA1" w:rsidRDefault="007C649C" w:rsidP="008779FB">
      <w:pPr>
        <w:numPr>
          <w:ilvl w:val="0"/>
          <w:numId w:val="5"/>
        </w:numPr>
        <w:ind w:hanging="228"/>
        <w:jc w:val="both"/>
      </w:pPr>
      <w:r w:rsidRPr="00377DA1">
        <w:t>dlhodobý finan</w:t>
      </w:r>
      <w:r w:rsidRPr="00377DA1">
        <w:rPr>
          <w:rFonts w:eastAsia="Calibri"/>
        </w:rPr>
        <w:t>č</w:t>
      </w:r>
      <w:r w:rsidRPr="00377DA1">
        <w:t xml:space="preserve">ný majetok - bez náplne </w:t>
      </w:r>
    </w:p>
    <w:p w:rsidR="00B95C15" w:rsidRPr="00377DA1" w:rsidRDefault="007C649C" w:rsidP="008779FB">
      <w:pPr>
        <w:numPr>
          <w:ilvl w:val="0"/>
          <w:numId w:val="5"/>
        </w:numPr>
        <w:spacing w:after="1" w:line="242" w:lineRule="auto"/>
        <w:ind w:hanging="228"/>
        <w:jc w:val="both"/>
      </w:pPr>
      <w:r w:rsidRPr="00377DA1">
        <w:rPr>
          <w:b/>
        </w:rPr>
        <w:t>zásoby obstarané kúpou</w:t>
      </w:r>
      <w:r w:rsidRPr="00377DA1">
        <w:t xml:space="preserve"> - </w:t>
      </w:r>
      <w:r w:rsidRPr="00377DA1">
        <w:rPr>
          <w:sz w:val="17"/>
        </w:rPr>
        <w:t>zásoby sa oce</w:t>
      </w:r>
      <w:r w:rsidRPr="00377DA1">
        <w:rPr>
          <w:rFonts w:eastAsia="Calibri"/>
          <w:sz w:val="17"/>
        </w:rPr>
        <w:t>ň</w:t>
      </w:r>
      <w:r w:rsidRPr="00377DA1">
        <w:rPr>
          <w:sz w:val="17"/>
        </w:rPr>
        <w:t>ujú obstarávacou cenou (nakupované zásoby)  Obstarávacia cena zah</w:t>
      </w:r>
      <w:r w:rsidRPr="00377DA1">
        <w:rPr>
          <w:rFonts w:eastAsia="Calibri"/>
          <w:sz w:val="17"/>
        </w:rPr>
        <w:t>ŕň</w:t>
      </w:r>
      <w:r w:rsidRPr="00377DA1">
        <w:rPr>
          <w:sz w:val="17"/>
        </w:rPr>
        <w:t xml:space="preserve">a cenu zásob a náklady súvisiace s obstaraním (clo, prepravu, poistné, provízie, skonto a pod.).  </w:t>
      </w:r>
      <w:r w:rsidRPr="00377DA1">
        <w:t xml:space="preserve">i) zásoby vytvorené vlastnou </w:t>
      </w:r>
      <w:r w:rsidRPr="00377DA1">
        <w:rPr>
          <w:rFonts w:eastAsia="Calibri"/>
        </w:rPr>
        <w:t>č</w:t>
      </w:r>
      <w:r w:rsidRPr="00377DA1">
        <w:t>innos</w:t>
      </w:r>
      <w:r w:rsidRPr="00377DA1">
        <w:rPr>
          <w:rFonts w:eastAsia="Calibri"/>
        </w:rPr>
        <w:t>ť</w:t>
      </w:r>
      <w:r w:rsidRPr="00377DA1">
        <w:t xml:space="preserve">ou - bez náplne </w:t>
      </w:r>
    </w:p>
    <w:p w:rsidR="00B95C15" w:rsidRPr="00377DA1" w:rsidRDefault="007C649C" w:rsidP="008779FB">
      <w:pPr>
        <w:numPr>
          <w:ilvl w:val="0"/>
          <w:numId w:val="6"/>
        </w:numPr>
        <w:ind w:hanging="161"/>
        <w:jc w:val="both"/>
      </w:pPr>
      <w:r w:rsidRPr="00377DA1">
        <w:t xml:space="preserve">zásoby obstarané iným spôsobom - bez náplne </w:t>
      </w:r>
    </w:p>
    <w:p w:rsidR="00B95C15" w:rsidRPr="00377DA1" w:rsidRDefault="007C649C" w:rsidP="008779FB">
      <w:pPr>
        <w:numPr>
          <w:ilvl w:val="0"/>
          <w:numId w:val="6"/>
        </w:numPr>
        <w:spacing w:after="3" w:line="234" w:lineRule="auto"/>
        <w:ind w:hanging="161"/>
        <w:jc w:val="both"/>
      </w:pPr>
      <w:r w:rsidRPr="00377DA1">
        <w:rPr>
          <w:b/>
        </w:rPr>
        <w:t>poh</w:t>
      </w:r>
      <w:r w:rsidR="00227B07">
        <w:rPr>
          <w:rFonts w:eastAsia="Calibri"/>
        </w:rPr>
        <w:t>ľ</w:t>
      </w:r>
      <w:r w:rsidRPr="00377DA1">
        <w:rPr>
          <w:b/>
        </w:rPr>
        <w:t>adávky</w:t>
      </w:r>
      <w:r w:rsidRPr="00377DA1">
        <w:t xml:space="preserve"> - </w:t>
      </w:r>
      <w:r w:rsidRPr="00377DA1">
        <w:rPr>
          <w:sz w:val="17"/>
        </w:rPr>
        <w:t>poh</w:t>
      </w:r>
      <w:r w:rsidRPr="00377DA1">
        <w:rPr>
          <w:rFonts w:eastAsia="Calibri"/>
          <w:sz w:val="17"/>
        </w:rPr>
        <w:t>ľ</w:t>
      </w:r>
      <w:r w:rsidRPr="00377DA1">
        <w:rPr>
          <w:sz w:val="17"/>
        </w:rPr>
        <w:t>adávky pri ich vzniku sa oce</w:t>
      </w:r>
      <w:r w:rsidRPr="00377DA1">
        <w:rPr>
          <w:rFonts w:eastAsia="Calibri"/>
          <w:sz w:val="17"/>
        </w:rPr>
        <w:t>ň</w:t>
      </w:r>
      <w:r w:rsidRPr="00377DA1">
        <w:rPr>
          <w:sz w:val="17"/>
        </w:rPr>
        <w:t>ujú ich menovitou hodnotou; postúpené poh</w:t>
      </w:r>
      <w:r w:rsidRPr="00377DA1">
        <w:rPr>
          <w:rFonts w:eastAsia="Calibri"/>
          <w:sz w:val="17"/>
        </w:rPr>
        <w:t>ľ</w:t>
      </w:r>
      <w:r w:rsidRPr="00377DA1">
        <w:rPr>
          <w:sz w:val="17"/>
        </w:rPr>
        <w:t>adávky a poh</w:t>
      </w:r>
      <w:r w:rsidRPr="00377DA1">
        <w:rPr>
          <w:rFonts w:eastAsia="Calibri"/>
          <w:sz w:val="17"/>
        </w:rPr>
        <w:t>ľ</w:t>
      </w:r>
      <w:r w:rsidRPr="00377DA1">
        <w:rPr>
          <w:sz w:val="17"/>
        </w:rPr>
        <w:t>adávky nadobudnuté vkladom do základného imania sa oce</w:t>
      </w:r>
      <w:r w:rsidRPr="00377DA1">
        <w:rPr>
          <w:rFonts w:eastAsia="Calibri"/>
          <w:sz w:val="17"/>
        </w:rPr>
        <w:t>ň</w:t>
      </w:r>
      <w:r w:rsidRPr="00377DA1">
        <w:rPr>
          <w:sz w:val="17"/>
        </w:rPr>
        <w:t>ujú obstarávacou cenou vrátane nákladov súvisiacich s obstaraním. Toto ocenenie sa znižuje o pochybné a nevymožite</w:t>
      </w:r>
      <w:r w:rsidRPr="00377DA1">
        <w:rPr>
          <w:rFonts w:eastAsia="Calibri"/>
          <w:sz w:val="17"/>
        </w:rPr>
        <w:t>ľ</w:t>
      </w:r>
      <w:r w:rsidRPr="00377DA1">
        <w:rPr>
          <w:sz w:val="17"/>
        </w:rPr>
        <w:t>né poh</w:t>
      </w:r>
      <w:r w:rsidRPr="00377DA1">
        <w:rPr>
          <w:rFonts w:eastAsia="Calibri"/>
          <w:sz w:val="17"/>
        </w:rPr>
        <w:t>ľ</w:t>
      </w:r>
      <w:r w:rsidRPr="00377DA1">
        <w:rPr>
          <w:sz w:val="17"/>
        </w:rPr>
        <w:t xml:space="preserve">adávky. </w:t>
      </w:r>
    </w:p>
    <w:p w:rsidR="00B95C15" w:rsidRPr="00377DA1" w:rsidRDefault="007C649C" w:rsidP="008779FB">
      <w:pPr>
        <w:numPr>
          <w:ilvl w:val="0"/>
          <w:numId w:val="6"/>
        </w:numPr>
        <w:ind w:hanging="161"/>
        <w:jc w:val="both"/>
      </w:pPr>
      <w:r w:rsidRPr="00377DA1">
        <w:rPr>
          <w:b/>
        </w:rPr>
        <w:t>krátkodobý finan</w:t>
      </w:r>
      <w:r w:rsidR="00227B07">
        <w:rPr>
          <w:b/>
        </w:rPr>
        <w:t>č</w:t>
      </w:r>
      <w:r w:rsidRPr="00377DA1">
        <w:rPr>
          <w:b/>
        </w:rPr>
        <w:t>ný majetok</w:t>
      </w:r>
      <w:r w:rsidRPr="00377DA1">
        <w:t xml:space="preserve"> - pe</w:t>
      </w:r>
      <w:r w:rsidRPr="00377DA1">
        <w:rPr>
          <w:rFonts w:eastAsia="Calibri"/>
        </w:rPr>
        <w:t>ň</w:t>
      </w:r>
      <w:r w:rsidRPr="00377DA1">
        <w:t>ažné prostriedky a ceniny sa oce</w:t>
      </w:r>
      <w:r w:rsidRPr="00377DA1">
        <w:rPr>
          <w:rFonts w:eastAsia="Calibri"/>
        </w:rPr>
        <w:t>ň</w:t>
      </w:r>
      <w:r w:rsidRPr="00377DA1">
        <w:t xml:space="preserve">ujú ich menovitou hodnotou. Zníženie ich hodnoty sa vyjadruje opravnou položkou </w:t>
      </w:r>
    </w:p>
    <w:p w:rsidR="00B95C15" w:rsidRPr="00377DA1" w:rsidRDefault="008779FB" w:rsidP="008779FB">
      <w:pPr>
        <w:numPr>
          <w:ilvl w:val="0"/>
          <w:numId w:val="6"/>
        </w:numPr>
        <w:spacing w:after="1" w:line="242" w:lineRule="auto"/>
        <w:ind w:hanging="161"/>
        <w:jc w:val="both"/>
      </w:pPr>
      <w:r>
        <w:rPr>
          <w:b/>
        </w:rPr>
        <w:t>č</w:t>
      </w:r>
      <w:r w:rsidR="007C649C" w:rsidRPr="00377DA1">
        <w:rPr>
          <w:b/>
        </w:rPr>
        <w:t>asové rozlíšenie na strane aktív</w:t>
      </w:r>
      <w:r w:rsidR="007C649C" w:rsidRPr="00377DA1">
        <w:t xml:space="preserve"> - n</w:t>
      </w:r>
      <w:r w:rsidR="007C649C" w:rsidRPr="00377DA1">
        <w:rPr>
          <w:sz w:val="17"/>
        </w:rPr>
        <w:t xml:space="preserve">áklady budúcich období a príjmy budúcich období sa vykazujú vo výške, ktorá je potrebná na dodržanie zásady vecnej a </w:t>
      </w:r>
      <w:r w:rsidR="007C649C" w:rsidRPr="00377DA1">
        <w:rPr>
          <w:rFonts w:eastAsia="Calibri"/>
          <w:sz w:val="17"/>
        </w:rPr>
        <w:t>č</w:t>
      </w:r>
      <w:r w:rsidR="007C649C" w:rsidRPr="00377DA1">
        <w:rPr>
          <w:sz w:val="17"/>
        </w:rPr>
        <w:t>asovej súvislosti s ú</w:t>
      </w:r>
      <w:r w:rsidR="007C649C" w:rsidRPr="00377DA1">
        <w:rPr>
          <w:rFonts w:eastAsia="Calibri"/>
          <w:sz w:val="17"/>
        </w:rPr>
        <w:t>č</w:t>
      </w:r>
      <w:r w:rsidR="007C649C" w:rsidRPr="00377DA1">
        <w:rPr>
          <w:sz w:val="17"/>
        </w:rPr>
        <w:t xml:space="preserve">tovným obdobím. </w:t>
      </w:r>
    </w:p>
    <w:p w:rsidR="00B95C15" w:rsidRPr="00377DA1" w:rsidRDefault="007C649C" w:rsidP="008779FB">
      <w:pPr>
        <w:numPr>
          <w:ilvl w:val="0"/>
          <w:numId w:val="6"/>
        </w:numPr>
        <w:ind w:hanging="161"/>
        <w:jc w:val="both"/>
      </w:pPr>
      <w:r w:rsidRPr="00377DA1">
        <w:rPr>
          <w:b/>
        </w:rPr>
        <w:t>záväzky vrátane rezerv, dlhopisov, pôži</w:t>
      </w:r>
      <w:r w:rsidR="008779FB">
        <w:rPr>
          <w:b/>
        </w:rPr>
        <w:t>č</w:t>
      </w:r>
      <w:r w:rsidRPr="00377DA1">
        <w:rPr>
          <w:b/>
        </w:rPr>
        <w:t>iek a úverov</w:t>
      </w:r>
      <w:r w:rsidRPr="00377DA1">
        <w:t xml:space="preserve"> - záväzky pri ich vzniku sa oce</w:t>
      </w:r>
      <w:r w:rsidRPr="00377DA1">
        <w:rPr>
          <w:rFonts w:eastAsia="Calibri"/>
        </w:rPr>
        <w:t>ň</w:t>
      </w:r>
      <w:r w:rsidRPr="00377DA1">
        <w:t>ujú menovitou hodnotou. Záväzky pri ich prevzatí sa oce</w:t>
      </w:r>
      <w:r w:rsidRPr="00377DA1">
        <w:rPr>
          <w:rFonts w:eastAsia="Calibri"/>
        </w:rPr>
        <w:t>ň</w:t>
      </w:r>
      <w:r w:rsidRPr="00377DA1">
        <w:t>ujú obstarávacou cenou. Ak sa pri inventarizácii zistí, že suma záväzkov je iná ako ich výška v ú</w:t>
      </w:r>
      <w:r w:rsidRPr="00377DA1">
        <w:rPr>
          <w:rFonts w:eastAsia="Calibri"/>
        </w:rPr>
        <w:t>č</w:t>
      </w:r>
      <w:r w:rsidRPr="00377DA1">
        <w:t>tovníctve, uvedú sa záväzky v ú</w:t>
      </w:r>
      <w:r w:rsidRPr="00377DA1">
        <w:rPr>
          <w:rFonts w:eastAsia="Calibri"/>
        </w:rPr>
        <w:t>č</w:t>
      </w:r>
      <w:r w:rsidRPr="00377DA1">
        <w:t>tovníctve a v ú</w:t>
      </w:r>
      <w:r w:rsidRPr="00377DA1">
        <w:rPr>
          <w:rFonts w:eastAsia="Calibri"/>
        </w:rPr>
        <w:t>č</w:t>
      </w:r>
      <w:r w:rsidRPr="00377DA1">
        <w:t xml:space="preserve">tovnej závierke v tomto zistenom ocenení.  </w:t>
      </w:r>
    </w:p>
    <w:p w:rsidR="00B95C15" w:rsidRPr="00377DA1" w:rsidRDefault="008779FB" w:rsidP="008779FB">
      <w:pPr>
        <w:numPr>
          <w:ilvl w:val="0"/>
          <w:numId w:val="6"/>
        </w:numPr>
        <w:spacing w:after="1" w:line="242" w:lineRule="auto"/>
        <w:ind w:hanging="161"/>
        <w:jc w:val="both"/>
      </w:pPr>
      <w:r>
        <w:rPr>
          <w:b/>
        </w:rPr>
        <w:t>č</w:t>
      </w:r>
      <w:r w:rsidR="007C649C" w:rsidRPr="00377DA1">
        <w:rPr>
          <w:b/>
        </w:rPr>
        <w:t>asové rozlíšenie na strane pasív</w:t>
      </w:r>
      <w:r w:rsidR="007C649C" w:rsidRPr="00377DA1">
        <w:t xml:space="preserve"> - </w:t>
      </w:r>
      <w:r w:rsidR="007C649C" w:rsidRPr="00377DA1">
        <w:rPr>
          <w:sz w:val="17"/>
        </w:rPr>
        <w:t xml:space="preserve">Výdavky budúcich období a výnosy budúcich období sa vykazujú vo výške, ktorá je potrebná na dodržanie zásady vecnej a </w:t>
      </w:r>
      <w:r w:rsidR="007C649C" w:rsidRPr="00377DA1">
        <w:rPr>
          <w:rFonts w:eastAsia="Calibri"/>
          <w:sz w:val="17"/>
        </w:rPr>
        <w:t>č</w:t>
      </w:r>
      <w:r w:rsidR="007C649C" w:rsidRPr="00377DA1">
        <w:rPr>
          <w:sz w:val="17"/>
        </w:rPr>
        <w:t>asovej súvislosti s ú</w:t>
      </w:r>
      <w:r w:rsidR="007C649C" w:rsidRPr="00377DA1">
        <w:rPr>
          <w:rFonts w:eastAsia="Calibri"/>
          <w:sz w:val="17"/>
        </w:rPr>
        <w:t>č</w:t>
      </w:r>
      <w:r w:rsidR="007C649C" w:rsidRPr="00377DA1">
        <w:rPr>
          <w:sz w:val="17"/>
        </w:rPr>
        <w:t xml:space="preserve">tovným obdobím. </w:t>
      </w:r>
      <w:r w:rsidR="007C649C" w:rsidRPr="00377DA1">
        <w:t xml:space="preserve">p) deriváty- bez náplne </w:t>
      </w:r>
    </w:p>
    <w:p w:rsidR="00B95C15" w:rsidRPr="00377DA1" w:rsidRDefault="007C649C" w:rsidP="008779FB">
      <w:pPr>
        <w:ind w:left="-5"/>
        <w:jc w:val="both"/>
      </w:pPr>
      <w:r w:rsidRPr="00377DA1">
        <w:lastRenderedPageBreak/>
        <w:t>r) majetok a záväzky zabezpe</w:t>
      </w:r>
      <w:r w:rsidRPr="00377DA1">
        <w:rPr>
          <w:rFonts w:eastAsia="Calibri"/>
        </w:rPr>
        <w:t>č</w:t>
      </w:r>
      <w:r w:rsidRPr="00377DA1">
        <w:t xml:space="preserve">ené derivátmi - bez náplne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spacing w:after="4" w:line="249" w:lineRule="auto"/>
        <w:ind w:left="393" w:hanging="408"/>
        <w:jc w:val="both"/>
      </w:pPr>
      <w:r w:rsidRPr="00377DA1">
        <w:rPr>
          <w:b/>
        </w:rPr>
        <w:t xml:space="preserve">4. </w:t>
      </w:r>
      <w:r w:rsidRPr="00377DA1">
        <w:rPr>
          <w:b/>
        </w:rPr>
        <w:tab/>
        <w:t xml:space="preserve">Spôsob zostavenia odpisového plánu pre jednotlivé druhy dlhodobého hmotného majetku a dlhodobého nehmotného majetku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tabs>
          <w:tab w:val="center" w:pos="3290"/>
        </w:tabs>
        <w:spacing w:after="4" w:line="249" w:lineRule="auto"/>
        <w:ind w:left="-15" w:firstLine="0"/>
        <w:jc w:val="both"/>
      </w:pPr>
      <w:r w:rsidRPr="00377DA1">
        <w:rPr>
          <w:b/>
        </w:rPr>
        <w:t xml:space="preserve">5. </w:t>
      </w:r>
      <w:r w:rsidRPr="00377DA1">
        <w:rPr>
          <w:b/>
        </w:rPr>
        <w:tab/>
        <w:t>Zásady pre zoh</w:t>
      </w:r>
      <w:r w:rsidR="00227B07">
        <w:rPr>
          <w:b/>
        </w:rPr>
        <w:t>ľ</w:t>
      </w:r>
      <w:r w:rsidRPr="00377DA1">
        <w:rPr>
          <w:b/>
        </w:rPr>
        <w:t xml:space="preserve">adnenie zníženia hodnoty majetku - </w:t>
      </w:r>
      <w:r w:rsidRPr="00377DA1">
        <w:t xml:space="preserve">bez náplne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  <w:r w:rsidRPr="00377DA1">
        <w:tab/>
        <w:t xml:space="preserve">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 w:rsidP="008779FB">
      <w:pPr>
        <w:spacing w:after="0" w:line="259" w:lineRule="auto"/>
        <w:ind w:left="-5"/>
        <w:jc w:val="center"/>
      </w:pPr>
      <w:r w:rsidRPr="00377DA1">
        <w:rPr>
          <w:b/>
          <w:sz w:val="39"/>
          <w:u w:val="single" w:color="000000"/>
        </w:rPr>
        <w:t>III. INFORMÁCIE, KTORÉ DOP</w:t>
      </w:r>
      <w:r w:rsidR="008779FB">
        <w:rPr>
          <w:b/>
          <w:sz w:val="39"/>
          <w:u w:val="single" w:color="000000"/>
        </w:rPr>
        <w:t>ĹŇ</w:t>
      </w:r>
      <w:r w:rsidRPr="00377DA1">
        <w:rPr>
          <w:b/>
          <w:sz w:val="39"/>
          <w:u w:val="single" w:color="000000"/>
        </w:rPr>
        <w:t>AJÚ A VYSVET</w:t>
      </w:r>
      <w:r w:rsidR="008779FB">
        <w:rPr>
          <w:b/>
          <w:sz w:val="39"/>
          <w:u w:val="single" w:color="000000"/>
        </w:rPr>
        <w:t>Ľ</w:t>
      </w:r>
      <w:r w:rsidRPr="00377DA1">
        <w:rPr>
          <w:b/>
          <w:sz w:val="39"/>
          <w:u w:val="single" w:color="000000"/>
        </w:rPr>
        <w:t>UJÚ</w:t>
      </w:r>
    </w:p>
    <w:p w:rsidR="00B95C15" w:rsidRPr="00377DA1" w:rsidRDefault="007C649C" w:rsidP="008779FB">
      <w:pPr>
        <w:pStyle w:val="Nadpis1"/>
        <w:ind w:left="418"/>
        <w:jc w:val="center"/>
      </w:pPr>
      <w:r w:rsidRPr="00377DA1">
        <w:t>ÚDAJE V SÚVAHE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 w:rsidP="008779FB">
      <w:pPr>
        <w:spacing w:after="4" w:line="249" w:lineRule="auto"/>
        <w:ind w:left="-5"/>
        <w:jc w:val="both"/>
      </w:pPr>
      <w:r w:rsidRPr="00377DA1">
        <w:rPr>
          <w:b/>
        </w:rPr>
        <w:t xml:space="preserve">1. </w:t>
      </w:r>
      <w:r w:rsidRPr="00377DA1">
        <w:rPr>
          <w:b/>
        </w:rPr>
        <w:tab/>
        <w:t>Stav a pohyb dlhodobého nehmotného majetku a dlhodobého hmotného majetku za bežné ú</w:t>
      </w:r>
      <w:r w:rsidR="00227B07">
        <w:rPr>
          <w:b/>
        </w:rPr>
        <w:t>č</w:t>
      </w:r>
      <w:r w:rsidRPr="00377DA1">
        <w:rPr>
          <w:b/>
        </w:rPr>
        <w:t xml:space="preserve">tovné obdobie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spacing w:after="4" w:line="249" w:lineRule="auto"/>
        <w:ind w:left="393" w:hanging="408"/>
        <w:jc w:val="both"/>
      </w:pPr>
      <w:r w:rsidRPr="00377DA1">
        <w:rPr>
          <w:b/>
        </w:rPr>
        <w:t xml:space="preserve">2. </w:t>
      </w:r>
      <w:r w:rsidRPr="00377DA1">
        <w:rPr>
          <w:b/>
        </w:rPr>
        <w:tab/>
        <w:t>Preh</w:t>
      </w:r>
      <w:r w:rsidR="00227B07">
        <w:rPr>
          <w:b/>
        </w:rPr>
        <w:t>ľ</w:t>
      </w:r>
      <w:r w:rsidRPr="00377DA1">
        <w:rPr>
          <w:b/>
        </w:rPr>
        <w:t>ad dlhodobého majetku, na ktorý je zriadené záložné právo a dlhodobého majetku, pri ktorom má ú</w:t>
      </w:r>
      <w:r w:rsidR="00227B07">
        <w:rPr>
          <w:b/>
        </w:rPr>
        <w:t>č</w:t>
      </w:r>
      <w:r w:rsidRPr="00377DA1">
        <w:rPr>
          <w:b/>
        </w:rPr>
        <w:t>tovná jednotka obmedzené právo s ním naklada</w:t>
      </w:r>
      <w:r w:rsidR="00227B07">
        <w:rPr>
          <w:b/>
        </w:rPr>
        <w:t>ť</w:t>
      </w:r>
      <w:r w:rsidRPr="00377DA1">
        <w:rPr>
          <w:b/>
        </w:rPr>
        <w:t xml:space="preserve">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tabs>
          <w:tab w:val="center" w:pos="2573"/>
        </w:tabs>
        <w:spacing w:after="4" w:line="249" w:lineRule="auto"/>
        <w:ind w:left="-15" w:firstLine="0"/>
        <w:jc w:val="both"/>
      </w:pPr>
      <w:r w:rsidRPr="00377DA1">
        <w:rPr>
          <w:b/>
        </w:rPr>
        <w:t xml:space="preserve">3. </w:t>
      </w:r>
      <w:r w:rsidRPr="00377DA1">
        <w:rPr>
          <w:b/>
        </w:rPr>
        <w:tab/>
        <w:t xml:space="preserve">Spôsob a výška poistenia dlhodobého majetku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tabs>
          <w:tab w:val="center" w:pos="2362"/>
        </w:tabs>
        <w:spacing w:after="4" w:line="249" w:lineRule="auto"/>
        <w:ind w:left="-15" w:firstLine="0"/>
        <w:jc w:val="both"/>
      </w:pPr>
      <w:r w:rsidRPr="00377DA1">
        <w:rPr>
          <w:b/>
        </w:rPr>
        <w:t xml:space="preserve">4. </w:t>
      </w:r>
      <w:r w:rsidRPr="00377DA1">
        <w:rPr>
          <w:b/>
        </w:rPr>
        <w:tab/>
        <w:t>Štruktúra dlhodobého finan</w:t>
      </w:r>
      <w:r w:rsidR="00227B07">
        <w:rPr>
          <w:b/>
        </w:rPr>
        <w:t>č</w:t>
      </w:r>
      <w:r w:rsidRPr="00377DA1">
        <w:rPr>
          <w:b/>
        </w:rPr>
        <w:t xml:space="preserve">ného majetku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ind w:left="-5"/>
        <w:jc w:val="both"/>
      </w:pPr>
      <w:r w:rsidRPr="00377DA1">
        <w:t>Zmena jednotlivých položiek dlhodobého finan</w:t>
      </w:r>
      <w:r w:rsidRPr="00377DA1">
        <w:rPr>
          <w:rFonts w:eastAsia="Calibri"/>
        </w:rPr>
        <w:t>č</w:t>
      </w:r>
      <w:r w:rsidRPr="00377DA1">
        <w:t xml:space="preserve">ného majetku </w:t>
      </w: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numPr>
          <w:ilvl w:val="0"/>
          <w:numId w:val="7"/>
        </w:numPr>
        <w:spacing w:after="4" w:line="249" w:lineRule="auto"/>
        <w:ind w:hanging="408"/>
        <w:jc w:val="both"/>
      </w:pPr>
      <w:r w:rsidRPr="00377DA1">
        <w:rPr>
          <w:b/>
        </w:rPr>
        <w:t>Informácia o výške tvorby, zníženia a zú</w:t>
      </w:r>
      <w:r w:rsidR="00227B07">
        <w:rPr>
          <w:b/>
        </w:rPr>
        <w:t>č</w:t>
      </w:r>
      <w:r w:rsidRPr="00377DA1">
        <w:rPr>
          <w:b/>
        </w:rPr>
        <w:t>tovania opravných položiek k dlhodobému finan</w:t>
      </w:r>
      <w:r w:rsidR="00227B07">
        <w:rPr>
          <w:b/>
        </w:rPr>
        <w:t>č</w:t>
      </w:r>
      <w:r w:rsidRPr="00377DA1">
        <w:rPr>
          <w:b/>
        </w:rPr>
        <w:t>nému majetku a opis dôvodu ich tvorby, zníženia a zú</w:t>
      </w:r>
      <w:r w:rsidR="00227B07">
        <w:rPr>
          <w:b/>
        </w:rPr>
        <w:t>č</w:t>
      </w:r>
      <w:r w:rsidRPr="00377DA1">
        <w:rPr>
          <w:b/>
        </w:rPr>
        <w:t xml:space="preserve">tovania </w:t>
      </w:r>
      <w:r w:rsidRPr="00377DA1">
        <w:t xml:space="preserve"> </w:t>
      </w:r>
      <w:r w:rsidRPr="00377DA1">
        <w:tab/>
        <w:t xml:space="preserve">- bez náplne.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numPr>
          <w:ilvl w:val="0"/>
          <w:numId w:val="7"/>
        </w:numPr>
        <w:spacing w:after="4" w:line="249" w:lineRule="auto"/>
        <w:ind w:hanging="408"/>
        <w:jc w:val="both"/>
      </w:pPr>
      <w:r w:rsidRPr="00377DA1">
        <w:rPr>
          <w:b/>
        </w:rPr>
        <w:t>Preh</w:t>
      </w:r>
      <w:r w:rsidRPr="00377DA1">
        <w:rPr>
          <w:rFonts w:eastAsia="Calibri"/>
        </w:rPr>
        <w:t>ľ</w:t>
      </w:r>
      <w:r w:rsidRPr="00377DA1">
        <w:rPr>
          <w:b/>
        </w:rPr>
        <w:t>a</w:t>
      </w:r>
      <w:r w:rsidRPr="00377DA1">
        <w:rPr>
          <w:rFonts w:eastAsia="Calibri"/>
        </w:rPr>
        <w:t>ď</w:t>
      </w:r>
      <w:r w:rsidRPr="00377DA1">
        <w:rPr>
          <w:b/>
        </w:rPr>
        <w:t xml:space="preserve"> o významných položkách krátkodobého finan</w:t>
      </w:r>
      <w:r w:rsidR="00227B07">
        <w:rPr>
          <w:b/>
        </w:rPr>
        <w:t>č</w:t>
      </w:r>
      <w:r w:rsidRPr="00377DA1">
        <w:rPr>
          <w:b/>
        </w:rPr>
        <w:t xml:space="preserve">ného majetku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tabs>
          <w:tab w:val="center" w:pos="2242"/>
        </w:tabs>
        <w:spacing w:after="4" w:line="249" w:lineRule="auto"/>
        <w:ind w:left="-15" w:firstLine="0"/>
        <w:jc w:val="both"/>
      </w:pPr>
      <w:r w:rsidRPr="00377DA1">
        <w:rPr>
          <w:b/>
        </w:rPr>
        <w:t xml:space="preserve">7. </w:t>
      </w:r>
      <w:r w:rsidRPr="00377DA1">
        <w:rPr>
          <w:b/>
        </w:rPr>
        <w:tab/>
        <w:t>Preh</w:t>
      </w:r>
      <w:r w:rsidRPr="00377DA1">
        <w:rPr>
          <w:rFonts w:eastAsia="Calibri"/>
        </w:rPr>
        <w:t>ľ</w:t>
      </w:r>
      <w:r w:rsidRPr="00377DA1">
        <w:rPr>
          <w:b/>
        </w:rPr>
        <w:t>a</w:t>
      </w:r>
      <w:r w:rsidR="00227B07">
        <w:rPr>
          <w:b/>
        </w:rPr>
        <w:t>d</w:t>
      </w:r>
      <w:r w:rsidRPr="00377DA1">
        <w:rPr>
          <w:b/>
        </w:rPr>
        <w:t xml:space="preserve"> opravných položiek k zásobám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spacing w:after="4" w:line="249" w:lineRule="auto"/>
        <w:ind w:left="-5" w:right="653"/>
        <w:jc w:val="both"/>
      </w:pPr>
      <w:r w:rsidRPr="00377DA1">
        <w:rPr>
          <w:b/>
        </w:rPr>
        <w:t xml:space="preserve">8. </w:t>
      </w:r>
      <w:r w:rsidRPr="00377DA1">
        <w:rPr>
          <w:b/>
        </w:rPr>
        <w:tab/>
        <w:t>Opis významných poh</w:t>
      </w:r>
      <w:r w:rsidR="00227B07">
        <w:rPr>
          <w:b/>
        </w:rPr>
        <w:t>ľ</w:t>
      </w:r>
      <w:r w:rsidRPr="00377DA1">
        <w:rPr>
          <w:b/>
        </w:rPr>
        <w:t xml:space="preserve">adávok v nadväznosti na položky súvahy v </w:t>
      </w:r>
      <w:r w:rsidR="00227B07">
        <w:rPr>
          <w:b/>
        </w:rPr>
        <w:t>č</w:t>
      </w:r>
      <w:r w:rsidRPr="00377DA1">
        <w:rPr>
          <w:b/>
        </w:rPr>
        <w:t>lenení na poh</w:t>
      </w:r>
      <w:r w:rsidR="00227B07">
        <w:rPr>
          <w:b/>
        </w:rPr>
        <w:t>ľ</w:t>
      </w:r>
      <w:r w:rsidRPr="00377DA1">
        <w:rPr>
          <w:b/>
        </w:rPr>
        <w:t>adávky za hlavnú nezda</w:t>
      </w:r>
      <w:r w:rsidR="00227B07">
        <w:rPr>
          <w:b/>
        </w:rPr>
        <w:t>ň</w:t>
      </w:r>
      <w:r w:rsidRPr="00377DA1">
        <w:rPr>
          <w:b/>
        </w:rPr>
        <w:t xml:space="preserve">ovanú </w:t>
      </w:r>
      <w:r w:rsidR="00227B07">
        <w:rPr>
          <w:b/>
        </w:rPr>
        <w:t>č</w:t>
      </w:r>
      <w:r w:rsidRPr="00377DA1">
        <w:rPr>
          <w:b/>
        </w:rPr>
        <w:t>innos</w:t>
      </w:r>
      <w:r w:rsidR="00227B07">
        <w:rPr>
          <w:b/>
        </w:rPr>
        <w:t>ť</w:t>
      </w:r>
      <w:r w:rsidRPr="00377DA1">
        <w:rPr>
          <w:b/>
        </w:rPr>
        <w:t>, zda</w:t>
      </w:r>
      <w:r w:rsidR="00227B07">
        <w:rPr>
          <w:b/>
        </w:rPr>
        <w:t>ň</w:t>
      </w:r>
      <w:r w:rsidRPr="00377DA1">
        <w:rPr>
          <w:b/>
        </w:rPr>
        <w:t xml:space="preserve">ovanú </w:t>
      </w:r>
      <w:r w:rsidR="00227B07">
        <w:rPr>
          <w:b/>
        </w:rPr>
        <w:t>č</w:t>
      </w:r>
      <w:r w:rsidRPr="00377DA1">
        <w:rPr>
          <w:b/>
        </w:rPr>
        <w:t>innos</w:t>
      </w:r>
      <w:r w:rsidR="00227B07">
        <w:rPr>
          <w:b/>
        </w:rPr>
        <w:t>ť</w:t>
      </w:r>
      <w:r w:rsidRPr="00377DA1">
        <w:rPr>
          <w:b/>
        </w:rPr>
        <w:t xml:space="preserve"> a podnikate</w:t>
      </w:r>
      <w:r w:rsidR="00227B07">
        <w:rPr>
          <w:b/>
        </w:rPr>
        <w:t>ľ</w:t>
      </w:r>
      <w:r w:rsidRPr="00377DA1">
        <w:rPr>
          <w:b/>
        </w:rPr>
        <w:t xml:space="preserve">skú </w:t>
      </w:r>
      <w:r w:rsidR="00227B07">
        <w:rPr>
          <w:b/>
        </w:rPr>
        <w:t>č</w:t>
      </w:r>
      <w:r w:rsidRPr="00377DA1">
        <w:rPr>
          <w:b/>
        </w:rPr>
        <w:t>innos</w:t>
      </w:r>
      <w:r w:rsidR="00227B07">
        <w:rPr>
          <w:b/>
        </w:rPr>
        <w:t>ť</w:t>
      </w:r>
      <w:r w:rsidRPr="00377DA1">
        <w:rPr>
          <w:b/>
        </w:rPr>
        <w:t xml:space="preserve"> </w:t>
      </w:r>
    </w:p>
    <w:p w:rsidR="00B95C15" w:rsidRPr="00377DA1" w:rsidRDefault="007C649C" w:rsidP="008779FB">
      <w:pPr>
        <w:ind w:left="-5"/>
        <w:jc w:val="both"/>
      </w:pPr>
      <w:r w:rsidRPr="00377DA1">
        <w:t>- poh</w:t>
      </w:r>
      <w:r w:rsidRPr="00377DA1">
        <w:rPr>
          <w:rFonts w:eastAsia="Calibri"/>
        </w:rPr>
        <w:t>ľ</w:t>
      </w:r>
      <w:r w:rsidRPr="00377DA1">
        <w:t>adávky za fakturované licen</w:t>
      </w:r>
      <w:r w:rsidRPr="00377DA1">
        <w:rPr>
          <w:rFonts w:eastAsia="Calibri"/>
        </w:rPr>
        <w:t>č</w:t>
      </w:r>
      <w:r w:rsidR="005A2D88">
        <w:t xml:space="preserve">né poplatky </w:t>
      </w:r>
      <w:r w:rsidR="0025521D">
        <w:t>9,97</w:t>
      </w:r>
      <w:r w:rsidRPr="00377DA1">
        <w:t xml:space="preserve"> €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tabs>
          <w:tab w:val="center" w:pos="2448"/>
        </w:tabs>
        <w:spacing w:after="4" w:line="249" w:lineRule="auto"/>
        <w:ind w:left="-15" w:firstLine="0"/>
        <w:jc w:val="both"/>
      </w:pPr>
      <w:r w:rsidRPr="00377DA1">
        <w:rPr>
          <w:b/>
        </w:rPr>
        <w:t xml:space="preserve">9. </w:t>
      </w:r>
      <w:r w:rsidRPr="00377DA1">
        <w:rPr>
          <w:b/>
        </w:rPr>
        <w:tab/>
        <w:t>Preh</w:t>
      </w:r>
      <w:r w:rsidR="00227B07">
        <w:rPr>
          <w:b/>
        </w:rPr>
        <w:t>ľ</w:t>
      </w:r>
      <w:r w:rsidRPr="00377DA1">
        <w:rPr>
          <w:b/>
        </w:rPr>
        <w:t>ad opravných položiek k poh</w:t>
      </w:r>
      <w:r w:rsidR="00227B07">
        <w:rPr>
          <w:b/>
        </w:rPr>
        <w:t>ľ</w:t>
      </w:r>
      <w:r w:rsidRPr="00377DA1">
        <w:rPr>
          <w:b/>
        </w:rPr>
        <w:t xml:space="preserve">adávkam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numPr>
          <w:ilvl w:val="0"/>
          <w:numId w:val="8"/>
        </w:numPr>
        <w:spacing w:after="4" w:line="249" w:lineRule="auto"/>
        <w:ind w:hanging="408"/>
        <w:jc w:val="both"/>
      </w:pPr>
      <w:r w:rsidRPr="00377DA1">
        <w:rPr>
          <w:b/>
        </w:rPr>
        <w:t>Preh</w:t>
      </w:r>
      <w:r w:rsidR="00227B07">
        <w:rPr>
          <w:b/>
        </w:rPr>
        <w:t>ľ</w:t>
      </w:r>
      <w:r w:rsidRPr="00377DA1">
        <w:rPr>
          <w:b/>
        </w:rPr>
        <w:t>ad poh</w:t>
      </w:r>
      <w:r w:rsidR="00227B07">
        <w:rPr>
          <w:b/>
        </w:rPr>
        <w:t>ľ</w:t>
      </w:r>
      <w:r w:rsidRPr="00377DA1">
        <w:rPr>
          <w:b/>
        </w:rPr>
        <w:t xml:space="preserve">adávok do lehoty splatnosti a po lehote splatnosti </w:t>
      </w:r>
    </w:p>
    <w:tbl>
      <w:tblPr>
        <w:tblStyle w:val="TableGrid"/>
        <w:tblW w:w="10627" w:type="dxa"/>
        <w:tblInd w:w="14" w:type="dxa"/>
        <w:tblCellMar>
          <w:left w:w="74" w:type="dxa"/>
          <w:right w:w="16" w:type="dxa"/>
        </w:tblCellMar>
        <w:tblLook w:val="04A0" w:firstRow="1" w:lastRow="0" w:firstColumn="1" w:lastColumn="0" w:noHBand="0" w:noVBand="1"/>
      </w:tblPr>
      <w:tblGrid>
        <w:gridCol w:w="3619"/>
        <w:gridCol w:w="3211"/>
        <w:gridCol w:w="3797"/>
      </w:tblGrid>
      <w:tr w:rsidR="00B95C15" w:rsidRPr="00377DA1">
        <w:trPr>
          <w:trHeight w:val="293"/>
        </w:trPr>
        <w:tc>
          <w:tcPr>
            <w:tcW w:w="36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t xml:space="preserve"> </w:t>
            </w:r>
          </w:p>
        </w:tc>
        <w:tc>
          <w:tcPr>
            <w:tcW w:w="7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62" w:firstLine="0"/>
              <w:jc w:val="center"/>
            </w:pPr>
            <w:r w:rsidRPr="00377DA1">
              <w:rPr>
                <w:b/>
              </w:rPr>
              <w:t xml:space="preserve">Stav na konci </w:t>
            </w:r>
          </w:p>
        </w:tc>
      </w:tr>
      <w:tr w:rsidR="00B95C15" w:rsidRPr="00377DA1">
        <w:trPr>
          <w:trHeight w:val="46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>
            <w:pPr>
              <w:spacing w:after="160" w:line="259" w:lineRule="auto"/>
              <w:ind w:left="0" w:firstLine="0"/>
            </w:pPr>
          </w:p>
        </w:tc>
        <w:tc>
          <w:tcPr>
            <w:tcW w:w="3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4" w:firstLine="0"/>
              <w:jc w:val="center"/>
            </w:pPr>
            <w:r w:rsidRPr="00377DA1">
              <w:rPr>
                <w:b/>
              </w:rPr>
              <w:t>bežného ú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 xml:space="preserve">tovného obdobia </w:t>
            </w:r>
          </w:p>
        </w:tc>
        <w:tc>
          <w:tcPr>
            <w:tcW w:w="3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>bezprostredne predchádzajúceho ú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 xml:space="preserve">tovného obdobia </w:t>
            </w:r>
          </w:p>
        </w:tc>
      </w:tr>
      <w:tr w:rsidR="00B95C15" w:rsidRPr="00377DA1">
        <w:trPr>
          <w:trHeight w:val="292"/>
        </w:trPr>
        <w:tc>
          <w:tcPr>
            <w:tcW w:w="361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Poh</w:t>
            </w:r>
            <w:r w:rsidRPr="00377DA1">
              <w:rPr>
                <w:rFonts w:eastAsia="Calibri"/>
              </w:rPr>
              <w:t>ľ</w:t>
            </w:r>
            <w:r w:rsidRPr="00377DA1">
              <w:t xml:space="preserve">adávky do lehoty splatnosti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25521D">
            <w:pPr>
              <w:spacing w:after="0" w:line="259" w:lineRule="auto"/>
              <w:ind w:left="0" w:right="57" w:firstLine="0"/>
              <w:jc w:val="right"/>
            </w:pPr>
            <w:r>
              <w:t>9,97</w:t>
            </w:r>
          </w:p>
        </w:tc>
        <w:tc>
          <w:tcPr>
            <w:tcW w:w="379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25521D">
            <w:pPr>
              <w:spacing w:after="0" w:line="259" w:lineRule="auto"/>
              <w:ind w:left="0" w:right="2" w:firstLine="0"/>
              <w:jc w:val="right"/>
            </w:pPr>
            <w:r>
              <w:t>54,14</w:t>
            </w:r>
            <w:r w:rsidR="007C649C"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361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Poh</w:t>
            </w:r>
            <w:r w:rsidRPr="00377DA1">
              <w:rPr>
                <w:rFonts w:eastAsia="Calibri"/>
              </w:rPr>
              <w:t>ľ</w:t>
            </w:r>
            <w:r w:rsidRPr="00377DA1">
              <w:t xml:space="preserve">adávky po lehote splatnosti </w:t>
            </w:r>
          </w:p>
        </w:tc>
        <w:tc>
          <w:tcPr>
            <w:tcW w:w="3211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F7747">
            <w:pPr>
              <w:spacing w:after="0" w:line="259" w:lineRule="auto"/>
              <w:ind w:left="0" w:right="57" w:firstLine="0"/>
              <w:jc w:val="right"/>
            </w:pPr>
            <w:r>
              <w:t>0</w:t>
            </w:r>
          </w:p>
        </w:tc>
        <w:tc>
          <w:tcPr>
            <w:tcW w:w="379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5A2D88" w:rsidP="00DC6302">
            <w:pPr>
              <w:spacing w:after="0" w:line="259" w:lineRule="auto"/>
              <w:ind w:left="0" w:right="57" w:firstLine="0"/>
              <w:jc w:val="right"/>
            </w:pPr>
            <w:r>
              <w:t>0</w:t>
            </w:r>
          </w:p>
        </w:tc>
      </w:tr>
      <w:tr w:rsidR="00B95C15" w:rsidRPr="00377DA1" w:rsidTr="007C649C">
        <w:trPr>
          <w:trHeight w:val="292"/>
        </w:trPr>
        <w:tc>
          <w:tcPr>
            <w:tcW w:w="3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Poh</w:t>
            </w:r>
            <w:r w:rsidRPr="00377DA1">
              <w:rPr>
                <w:rFonts w:eastAsia="Calibri"/>
              </w:rPr>
              <w:t>ľ</w:t>
            </w:r>
            <w:r w:rsidRPr="00377DA1">
              <w:t xml:space="preserve">adávky spolu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5521D" w:rsidP="002F7747">
            <w:pPr>
              <w:spacing w:after="0" w:line="259" w:lineRule="auto"/>
              <w:ind w:left="0" w:right="57" w:firstLine="0"/>
              <w:jc w:val="right"/>
            </w:pPr>
            <w:r>
              <w:t>9,97</w:t>
            </w:r>
            <w:r w:rsidR="007C649C" w:rsidRPr="00377DA1">
              <w:t xml:space="preserve"> </w:t>
            </w:r>
          </w:p>
        </w:tc>
        <w:tc>
          <w:tcPr>
            <w:tcW w:w="3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5521D" w:rsidP="00DC6302">
            <w:pPr>
              <w:spacing w:after="0" w:line="259" w:lineRule="auto"/>
              <w:ind w:left="0" w:right="57" w:firstLine="0"/>
              <w:jc w:val="right"/>
            </w:pPr>
            <w:r>
              <w:t>54,14</w:t>
            </w:r>
          </w:p>
        </w:tc>
      </w:tr>
      <w:tr w:rsidR="007C649C" w:rsidRPr="00377DA1">
        <w:trPr>
          <w:trHeight w:val="292"/>
        </w:trPr>
        <w:tc>
          <w:tcPr>
            <w:tcW w:w="361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7C649C" w:rsidRPr="00377DA1" w:rsidRDefault="007C649C">
            <w:pPr>
              <w:spacing w:after="0" w:line="259" w:lineRule="auto"/>
              <w:ind w:left="0" w:firstLine="0"/>
            </w:pPr>
          </w:p>
        </w:tc>
        <w:tc>
          <w:tcPr>
            <w:tcW w:w="3211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7C649C" w:rsidRPr="00377DA1" w:rsidRDefault="007C649C">
            <w:pPr>
              <w:spacing w:after="0" w:line="259" w:lineRule="auto"/>
              <w:ind w:left="0" w:right="57" w:firstLine="0"/>
              <w:jc w:val="right"/>
            </w:pPr>
          </w:p>
        </w:tc>
        <w:tc>
          <w:tcPr>
            <w:tcW w:w="379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7C649C" w:rsidRPr="00377DA1" w:rsidRDefault="007C649C">
            <w:pPr>
              <w:spacing w:after="0" w:line="259" w:lineRule="auto"/>
              <w:ind w:left="0" w:right="57" w:firstLine="0"/>
              <w:jc w:val="right"/>
            </w:pP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8"/>
        </w:numPr>
        <w:spacing w:after="4" w:line="249" w:lineRule="auto"/>
        <w:ind w:hanging="408"/>
      </w:pPr>
      <w:r w:rsidRPr="00377DA1">
        <w:rPr>
          <w:b/>
        </w:rPr>
        <w:t>Preh</w:t>
      </w:r>
      <w:r w:rsidRPr="00377DA1">
        <w:rPr>
          <w:rFonts w:eastAsia="Calibri"/>
        </w:rPr>
        <w:t>ľ</w:t>
      </w:r>
      <w:r w:rsidRPr="00377DA1">
        <w:rPr>
          <w:b/>
        </w:rPr>
        <w:t xml:space="preserve">ad významných položiek </w:t>
      </w:r>
      <w:r w:rsidR="00227B07">
        <w:rPr>
          <w:b/>
        </w:rPr>
        <w:t>č</w:t>
      </w:r>
      <w:r w:rsidRPr="00377DA1">
        <w:rPr>
          <w:b/>
        </w:rPr>
        <w:t xml:space="preserve">asového rozlíšenia nákladov budúcich období a príjmov budúcich období </w:t>
      </w:r>
    </w:p>
    <w:tbl>
      <w:tblPr>
        <w:tblStyle w:val="TableGrid"/>
        <w:tblW w:w="10627" w:type="dxa"/>
        <w:tblInd w:w="14" w:type="dxa"/>
        <w:tblCellMar>
          <w:left w:w="74" w:type="dxa"/>
          <w:right w:w="19" w:type="dxa"/>
        </w:tblCellMar>
        <w:tblLook w:val="04A0" w:firstRow="1" w:lastRow="0" w:firstColumn="1" w:lastColumn="0" w:noHBand="0" w:noVBand="1"/>
      </w:tblPr>
      <w:tblGrid>
        <w:gridCol w:w="3649"/>
        <w:gridCol w:w="3211"/>
        <w:gridCol w:w="3767"/>
      </w:tblGrid>
      <w:tr w:rsidR="00B95C15" w:rsidRPr="00377DA1">
        <w:trPr>
          <w:trHeight w:val="462"/>
        </w:trPr>
        <w:tc>
          <w:tcPr>
            <w:tcW w:w="364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2" w:firstLine="0"/>
              <w:jc w:val="center"/>
            </w:pPr>
            <w:r w:rsidRPr="00377DA1">
              <w:rPr>
                <w:b/>
              </w:rPr>
              <w:t xml:space="preserve">Položky 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 xml:space="preserve">asového rozlíšenia </w:t>
            </w:r>
          </w:p>
        </w:tc>
        <w:tc>
          <w:tcPr>
            <w:tcW w:w="3211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5" w:firstLine="0"/>
              <w:jc w:val="center"/>
            </w:pPr>
            <w:r w:rsidRPr="00377DA1">
              <w:rPr>
                <w:b/>
              </w:rPr>
              <w:t>Bežné ú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 xml:space="preserve">tovné obdobie </w:t>
            </w:r>
          </w:p>
        </w:tc>
        <w:tc>
          <w:tcPr>
            <w:tcW w:w="3767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3" w:firstLine="0"/>
              <w:jc w:val="center"/>
            </w:pPr>
            <w:r w:rsidRPr="00377DA1">
              <w:rPr>
                <w:b/>
              </w:rPr>
              <w:t>Bezprostredne predchádzajúce ú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 xml:space="preserve">tovné obdobie </w:t>
            </w:r>
          </w:p>
        </w:tc>
      </w:tr>
      <w:tr w:rsidR="00B95C15" w:rsidRPr="00377DA1">
        <w:trPr>
          <w:trHeight w:val="461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Náklady budúcich období dlhodobé, z toho: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3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Náklady budúcich období krátkodobé, z toho: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25521D" w:rsidP="00DC6302">
            <w:pPr>
              <w:spacing w:after="0" w:line="259" w:lineRule="auto"/>
              <w:ind w:left="0" w:right="54" w:firstLine="0"/>
              <w:jc w:val="right"/>
            </w:pPr>
            <w:r>
              <w:t>57,42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25521D" w:rsidP="00DC6302">
            <w:pPr>
              <w:spacing w:after="0" w:line="259" w:lineRule="auto"/>
              <w:ind w:left="0" w:right="58" w:firstLine="0"/>
              <w:jc w:val="right"/>
            </w:pPr>
            <w:r>
              <w:t>62,32</w:t>
            </w:r>
          </w:p>
        </w:tc>
      </w:tr>
      <w:tr w:rsidR="00B95C15" w:rsidRPr="00377DA1">
        <w:trPr>
          <w:trHeight w:val="290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- doména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25521D" w:rsidP="00DC6302">
            <w:pPr>
              <w:spacing w:after="0" w:line="259" w:lineRule="auto"/>
              <w:ind w:left="0" w:right="54" w:firstLine="0"/>
              <w:jc w:val="right"/>
            </w:pPr>
            <w:r>
              <w:t>57,42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5521D" w:rsidP="00DC6302">
            <w:pPr>
              <w:spacing w:after="0" w:line="259" w:lineRule="auto"/>
              <w:ind w:left="0" w:right="58" w:firstLine="0"/>
              <w:jc w:val="right"/>
            </w:pPr>
            <w:r>
              <w:t>62,32</w:t>
            </w:r>
          </w:p>
        </w:tc>
      </w:tr>
      <w:tr w:rsidR="00B95C15" w:rsidRPr="00377DA1">
        <w:trPr>
          <w:trHeight w:val="292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2"/>
        </w:trPr>
        <w:tc>
          <w:tcPr>
            <w:tcW w:w="364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Príjmy budúcich období dlhodobé, z toho: </w:t>
            </w:r>
          </w:p>
        </w:tc>
        <w:tc>
          <w:tcPr>
            <w:tcW w:w="3211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1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Príjmy budúcich období krátkodobé, z toho: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3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321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376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8"/>
        </w:numPr>
        <w:spacing w:after="4" w:line="249" w:lineRule="auto"/>
        <w:ind w:hanging="408"/>
      </w:pPr>
      <w:r w:rsidRPr="00377DA1">
        <w:rPr>
          <w:b/>
        </w:rPr>
        <w:t xml:space="preserve">Opis a výška zmien vlastných zdrojov </w:t>
      </w:r>
    </w:p>
    <w:tbl>
      <w:tblPr>
        <w:tblStyle w:val="TableGrid"/>
        <w:tblW w:w="10668" w:type="dxa"/>
        <w:tblInd w:w="14" w:type="dxa"/>
        <w:tblCellMar>
          <w:left w:w="74" w:type="dxa"/>
          <w:right w:w="16" w:type="dxa"/>
        </w:tblCellMar>
        <w:tblLook w:val="04A0" w:firstRow="1" w:lastRow="0" w:firstColumn="1" w:lastColumn="0" w:noHBand="0" w:noVBand="1"/>
      </w:tblPr>
      <w:tblGrid>
        <w:gridCol w:w="2075"/>
        <w:gridCol w:w="2135"/>
        <w:gridCol w:w="1519"/>
        <w:gridCol w:w="1374"/>
        <w:gridCol w:w="1520"/>
        <w:gridCol w:w="2045"/>
      </w:tblGrid>
      <w:tr w:rsidR="00B95C15" w:rsidRPr="00377DA1">
        <w:trPr>
          <w:trHeight w:val="685"/>
        </w:trPr>
        <w:tc>
          <w:tcPr>
            <w:tcW w:w="2075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center"/>
            </w:pPr>
            <w:r w:rsidRPr="00377DA1">
              <w:rPr>
                <w:b/>
              </w:rPr>
              <w:t xml:space="preserve"> </w:t>
            </w:r>
          </w:p>
        </w:tc>
        <w:tc>
          <w:tcPr>
            <w:tcW w:w="2135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>Stav na za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>iatku bežného ú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 xml:space="preserve">tovného obdobia </w:t>
            </w:r>
          </w:p>
        </w:tc>
        <w:tc>
          <w:tcPr>
            <w:tcW w:w="151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64" w:firstLine="0"/>
              <w:jc w:val="center"/>
            </w:pPr>
            <w:r w:rsidRPr="00377DA1">
              <w:rPr>
                <w:b/>
              </w:rPr>
              <w:t xml:space="preserve">Prírastky (+) </w:t>
            </w:r>
          </w:p>
        </w:tc>
        <w:tc>
          <w:tcPr>
            <w:tcW w:w="1374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63" w:firstLine="0"/>
              <w:jc w:val="center"/>
            </w:pPr>
            <w:r w:rsidRPr="00377DA1">
              <w:rPr>
                <w:b/>
              </w:rPr>
              <w:t xml:space="preserve">Úbytky (-) </w:t>
            </w:r>
          </w:p>
        </w:tc>
        <w:tc>
          <w:tcPr>
            <w:tcW w:w="152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68" w:firstLine="0"/>
            </w:pPr>
            <w:r w:rsidRPr="00377DA1">
              <w:rPr>
                <w:b/>
              </w:rPr>
              <w:t xml:space="preserve">Presuny (+, -) </w:t>
            </w:r>
          </w:p>
        </w:tc>
        <w:tc>
          <w:tcPr>
            <w:tcW w:w="2045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>Stav na konci bežného ú</w:t>
            </w:r>
            <w:r w:rsidR="00227B07">
              <w:rPr>
                <w:b/>
              </w:rPr>
              <w:t>č</w:t>
            </w:r>
            <w:r w:rsidRPr="00377DA1">
              <w:rPr>
                <w:b/>
              </w:rPr>
              <w:t xml:space="preserve">tovného obdobia </w:t>
            </w:r>
          </w:p>
        </w:tc>
      </w:tr>
      <w:tr w:rsidR="00B95C15" w:rsidRPr="00377DA1">
        <w:trPr>
          <w:trHeight w:val="293"/>
        </w:trPr>
        <w:tc>
          <w:tcPr>
            <w:tcW w:w="42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rPr>
                <w:b/>
              </w:rPr>
              <w:t xml:space="preserve">Imanie a fondy </w:t>
            </w:r>
          </w:p>
        </w:tc>
        <w:tc>
          <w:tcPr>
            <w:tcW w:w="151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95C15" w:rsidRPr="00377DA1" w:rsidRDefault="00B95C15">
            <w:pPr>
              <w:spacing w:after="160" w:line="259" w:lineRule="auto"/>
              <w:ind w:left="0" w:firstLine="0"/>
            </w:pPr>
          </w:p>
        </w:tc>
        <w:tc>
          <w:tcPr>
            <w:tcW w:w="13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95C15" w:rsidRPr="00377DA1" w:rsidRDefault="00B95C15">
            <w:pPr>
              <w:spacing w:after="160" w:line="259" w:lineRule="auto"/>
              <w:ind w:left="0" w:firstLine="0"/>
            </w:pPr>
          </w:p>
        </w:tc>
        <w:tc>
          <w:tcPr>
            <w:tcW w:w="15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95C15" w:rsidRPr="00377DA1" w:rsidRDefault="00B95C15">
            <w:pPr>
              <w:spacing w:after="160" w:line="259" w:lineRule="auto"/>
              <w:ind w:left="0" w:firstLine="0"/>
            </w:pPr>
          </w:p>
        </w:tc>
        <w:tc>
          <w:tcPr>
            <w:tcW w:w="204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>
            <w:pPr>
              <w:spacing w:after="160" w:line="259" w:lineRule="auto"/>
              <w:ind w:left="0" w:firstLine="0"/>
            </w:pPr>
          </w:p>
        </w:tc>
      </w:tr>
      <w:tr w:rsidR="00B95C15" w:rsidRPr="00377DA1">
        <w:trPr>
          <w:trHeight w:val="290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Základné imanie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54" w:firstLine="0"/>
              <w:jc w:val="right"/>
            </w:pPr>
            <w:r w:rsidRPr="00377DA1">
              <w:t xml:space="preserve">6 638,78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57" w:firstLine="0"/>
              <w:jc w:val="right"/>
            </w:pPr>
            <w:r w:rsidRPr="00377DA1">
              <w:t xml:space="preserve">6 638,78 </w:t>
            </w:r>
          </w:p>
        </w:tc>
      </w:tr>
      <w:tr w:rsidR="00B95C15" w:rsidRPr="00377DA1">
        <w:trPr>
          <w:trHeight w:val="684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 toho:  </w:t>
            </w:r>
          </w:p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nada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né imanie v nadácii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54" w:firstLine="0"/>
              <w:jc w:val="right"/>
            </w:pPr>
            <w:r w:rsidRPr="00377DA1">
              <w:t xml:space="preserve">6 638,78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57" w:firstLine="0"/>
              <w:jc w:val="right"/>
            </w:pPr>
            <w:r w:rsidRPr="00377DA1">
              <w:t xml:space="preserve">6 638,78 </w:t>
            </w:r>
          </w:p>
        </w:tc>
      </w:tr>
      <w:tr w:rsidR="00B95C15" w:rsidRPr="00377DA1">
        <w:trPr>
          <w:trHeight w:val="290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vklady zakladate</w:t>
            </w:r>
            <w:r w:rsidRPr="00377DA1">
              <w:rPr>
                <w:rFonts w:eastAsia="Calibri"/>
              </w:rPr>
              <w:t>ľ</w:t>
            </w:r>
            <w:r w:rsidRPr="00377DA1">
              <w:t xml:space="preserve">ov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prioritný majetok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1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Fondy tvorené pod</w:t>
            </w:r>
            <w:r w:rsidRPr="00377DA1">
              <w:rPr>
                <w:rFonts w:eastAsia="Calibri"/>
              </w:rPr>
              <w:t>ľ</w:t>
            </w:r>
            <w:r w:rsidRPr="00377DA1">
              <w:t xml:space="preserve">a osobitného predpisu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Fond reprodukcie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684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Oce</w:t>
            </w:r>
            <w:r w:rsidRPr="00377DA1">
              <w:rPr>
                <w:rFonts w:eastAsia="Calibri"/>
              </w:rPr>
              <w:t>ň</w:t>
            </w:r>
            <w:r w:rsidRPr="00377DA1">
              <w:t xml:space="preserve">ovacie rozdiely z precenenia majetku a záväzkov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686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Oce</w:t>
            </w:r>
            <w:r w:rsidRPr="00377DA1">
              <w:rPr>
                <w:rFonts w:eastAsia="Calibri"/>
              </w:rPr>
              <w:t>ň</w:t>
            </w:r>
            <w:r w:rsidRPr="00377DA1">
              <w:t>ovacie rozdiely z precenenia kapitálových ú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astín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42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rPr>
                <w:b/>
              </w:rPr>
              <w:t xml:space="preserve">Fondy zo zisku </w:t>
            </w:r>
          </w:p>
        </w:tc>
        <w:tc>
          <w:tcPr>
            <w:tcW w:w="151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95C15" w:rsidRPr="00377DA1" w:rsidRDefault="00B95C15" w:rsidP="00805E20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3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95C15" w:rsidRPr="00377DA1" w:rsidRDefault="00B95C15" w:rsidP="00805E20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95C15" w:rsidRPr="00377DA1" w:rsidRDefault="00B95C15" w:rsidP="00805E20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204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 w:rsidP="00805E20">
            <w:pPr>
              <w:spacing w:after="160" w:line="259" w:lineRule="auto"/>
              <w:ind w:left="0" w:firstLine="0"/>
              <w:jc w:val="right"/>
            </w:pPr>
          </w:p>
        </w:tc>
      </w:tr>
      <w:tr w:rsidR="00B95C15" w:rsidRPr="00377DA1">
        <w:trPr>
          <w:trHeight w:val="293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lastRenderedPageBreak/>
              <w:t xml:space="preserve">Rezervný fond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1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Fondy tvorené zo zisku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Ostatné fondy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805E20">
            <w:pPr>
              <w:spacing w:after="0" w:line="259" w:lineRule="auto"/>
              <w:ind w:left="0" w:right="2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907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Nevysporiadaný výsledok hospodárenia minulých rokov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41766A" w:rsidP="0041766A">
            <w:pPr>
              <w:spacing w:after="0" w:line="259" w:lineRule="auto"/>
              <w:ind w:left="0" w:right="57" w:firstLine="0"/>
              <w:jc w:val="right"/>
            </w:pPr>
            <w:r>
              <w:t>3684,86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B47C5C" w:rsidP="0041766A">
            <w:pPr>
              <w:spacing w:after="0" w:line="259" w:lineRule="auto"/>
              <w:ind w:left="0" w:right="2" w:firstLine="0"/>
              <w:jc w:val="center"/>
            </w:pPr>
            <w:r>
              <w:t>-</w:t>
            </w:r>
            <w:r w:rsidR="0041766A">
              <w:t>1200,76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 w:rsidP="0041766A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8D5E7A" w:rsidP="00805E20">
            <w:pPr>
              <w:spacing w:after="0" w:line="259" w:lineRule="auto"/>
              <w:ind w:left="0" w:right="59" w:firstLine="0"/>
              <w:jc w:val="right"/>
            </w:pPr>
            <w:r w:rsidRPr="00377DA1">
              <w:t xml:space="preserve">                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41766A" w:rsidP="0041766A">
            <w:pPr>
              <w:spacing w:after="0" w:line="259" w:lineRule="auto"/>
              <w:ind w:left="0" w:right="59" w:firstLine="0"/>
              <w:jc w:val="right"/>
            </w:pPr>
            <w:r>
              <w:t>2484,10</w:t>
            </w:r>
            <w:r w:rsidR="008D5E7A" w:rsidRPr="00377DA1">
              <w:t xml:space="preserve">                    </w:t>
            </w:r>
          </w:p>
        </w:tc>
      </w:tr>
      <w:tr w:rsidR="00B95C15" w:rsidRPr="00377DA1">
        <w:trPr>
          <w:trHeight w:val="684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Výsledok hospodárenia za ú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tovné obdobie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B47C5C" w:rsidP="00805E20">
            <w:pPr>
              <w:spacing w:after="0" w:line="259" w:lineRule="auto"/>
              <w:ind w:left="0" w:right="57" w:firstLine="0"/>
              <w:jc w:val="right"/>
            </w:pPr>
            <w:r>
              <w:t>-</w:t>
            </w:r>
            <w:r w:rsidR="0041766A">
              <w:t>1200,76</w:t>
            </w:r>
            <w:r w:rsidR="007C649C" w:rsidRPr="00377DA1"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6F5E68" w:rsidP="0095283A">
            <w:pPr>
              <w:spacing w:after="0" w:line="259" w:lineRule="auto"/>
              <w:ind w:left="0" w:right="59" w:firstLine="0"/>
              <w:jc w:val="right"/>
            </w:pPr>
            <w:r>
              <w:t>4754,61</w:t>
            </w:r>
            <w:r w:rsidR="007C649C" w:rsidRPr="00377DA1">
              <w:t xml:space="preserve">         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B47C5C" w:rsidP="005A2D88">
            <w:pPr>
              <w:spacing w:after="0" w:line="259" w:lineRule="auto"/>
              <w:ind w:left="0" w:right="4" w:firstLine="0"/>
              <w:jc w:val="right"/>
            </w:pPr>
            <w:r>
              <w:t>-</w:t>
            </w:r>
            <w:r w:rsidR="0041766A">
              <w:t>1200,76</w:t>
            </w:r>
            <w:r w:rsidR="007C649C" w:rsidRPr="00377DA1">
              <w:t xml:space="preserve"> 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B95C15" w:rsidP="00805E20">
            <w:pPr>
              <w:spacing w:after="0" w:line="259" w:lineRule="auto"/>
              <w:ind w:left="0" w:right="57" w:firstLine="0"/>
              <w:jc w:val="right"/>
            </w:pP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6F5E68" w:rsidP="0041766A">
            <w:pPr>
              <w:spacing w:after="0" w:line="259" w:lineRule="auto"/>
              <w:ind w:left="0" w:right="59" w:firstLine="0"/>
              <w:jc w:val="right"/>
            </w:pPr>
            <w:r>
              <w:t>4754,61</w:t>
            </w:r>
            <w:r w:rsidR="007C649C"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rPr>
                <w:b/>
              </w:rPr>
              <w:t xml:space="preserve">Spolu </w:t>
            </w: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41766A" w:rsidP="00805E20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</w:rPr>
              <w:t>2484,1</w:t>
            </w:r>
            <w:r w:rsidR="007C649C" w:rsidRPr="00377DA1">
              <w:rPr>
                <w:b/>
              </w:rPr>
              <w:t xml:space="preserve"> </w:t>
            </w: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6F5E68" w:rsidP="0095283A">
            <w:pPr>
              <w:spacing w:after="0" w:line="259" w:lineRule="auto"/>
              <w:ind w:left="0" w:right="59" w:firstLine="0"/>
              <w:jc w:val="right"/>
            </w:pPr>
            <w:r>
              <w:t>3553,85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6F5E68" w:rsidP="005A2D88">
            <w:pPr>
              <w:spacing w:after="0" w:line="259" w:lineRule="auto"/>
              <w:ind w:left="0" w:right="4" w:firstLine="0"/>
              <w:jc w:val="right"/>
            </w:pPr>
            <w:r>
              <w:t>-1200,76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 w:rsidP="00805E20">
            <w:pPr>
              <w:spacing w:after="0" w:line="259" w:lineRule="auto"/>
              <w:ind w:left="0" w:right="57" w:firstLine="0"/>
              <w:jc w:val="right"/>
            </w:pP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6F5E68">
            <w:pPr>
              <w:tabs>
                <w:tab w:val="center" w:pos="948"/>
                <w:tab w:val="right" w:pos="1896"/>
              </w:tabs>
              <w:spacing w:after="0" w:line="259" w:lineRule="auto"/>
              <w:ind w:left="0" w:right="59" w:firstLine="0"/>
              <w:jc w:val="right"/>
            </w:pPr>
            <w:r w:rsidRPr="00377DA1">
              <w:rPr>
                <w:b/>
              </w:rPr>
              <w:tab/>
            </w:r>
            <w:r w:rsidRPr="00377DA1">
              <w:rPr>
                <w:b/>
              </w:rPr>
              <w:tab/>
            </w:r>
            <w:r w:rsidR="006F5E68">
              <w:rPr>
                <w:b/>
              </w:rPr>
              <w:t>7238,71</w:t>
            </w:r>
          </w:p>
        </w:tc>
      </w:tr>
      <w:tr w:rsidR="007C649C" w:rsidRPr="00377DA1">
        <w:trPr>
          <w:trHeight w:val="293"/>
        </w:trPr>
        <w:tc>
          <w:tcPr>
            <w:tcW w:w="2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7C649C" w:rsidRPr="00377DA1" w:rsidRDefault="007C649C">
            <w:pPr>
              <w:spacing w:after="0" w:line="259" w:lineRule="auto"/>
              <w:ind w:left="0" w:firstLine="0"/>
              <w:rPr>
                <w:b/>
              </w:rPr>
            </w:pPr>
          </w:p>
        </w:tc>
        <w:tc>
          <w:tcPr>
            <w:tcW w:w="213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7C649C" w:rsidRPr="00377DA1" w:rsidRDefault="007C649C" w:rsidP="00805E20">
            <w:pPr>
              <w:spacing w:after="0" w:line="259" w:lineRule="auto"/>
              <w:ind w:left="0" w:right="57" w:firstLine="0"/>
              <w:jc w:val="right"/>
              <w:rPr>
                <w:b/>
              </w:rPr>
            </w:pPr>
          </w:p>
        </w:tc>
        <w:tc>
          <w:tcPr>
            <w:tcW w:w="1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49C" w:rsidRPr="00377DA1" w:rsidRDefault="007C649C" w:rsidP="00805E20">
            <w:pPr>
              <w:spacing w:after="0" w:line="259" w:lineRule="auto"/>
              <w:ind w:left="0" w:right="59" w:firstLine="0"/>
              <w:jc w:val="right"/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7C649C" w:rsidRPr="00377DA1" w:rsidRDefault="007C649C" w:rsidP="00805E20">
            <w:pPr>
              <w:spacing w:after="0" w:line="259" w:lineRule="auto"/>
              <w:ind w:left="0" w:right="4" w:firstLine="0"/>
              <w:jc w:val="right"/>
              <w:rPr>
                <w:b/>
              </w:rPr>
            </w:pPr>
          </w:p>
        </w:tc>
        <w:tc>
          <w:tcPr>
            <w:tcW w:w="1520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7C649C" w:rsidRPr="00377DA1" w:rsidRDefault="007C649C" w:rsidP="00805E20">
            <w:pPr>
              <w:spacing w:after="0" w:line="259" w:lineRule="auto"/>
              <w:ind w:left="0" w:right="57" w:firstLine="0"/>
              <w:jc w:val="right"/>
              <w:rPr>
                <w:b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49C" w:rsidRPr="00377DA1" w:rsidRDefault="007C649C" w:rsidP="00805E20">
            <w:pPr>
              <w:tabs>
                <w:tab w:val="center" w:pos="948"/>
                <w:tab w:val="right" w:pos="1896"/>
              </w:tabs>
              <w:spacing w:after="0" w:line="259" w:lineRule="auto"/>
              <w:ind w:left="0" w:right="59" w:firstLine="0"/>
              <w:jc w:val="right"/>
              <w:rPr>
                <w:b/>
              </w:rPr>
            </w:pP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8"/>
        </w:numPr>
        <w:spacing w:after="4" w:line="249" w:lineRule="auto"/>
        <w:ind w:hanging="408"/>
      </w:pPr>
      <w:r w:rsidRPr="00377DA1">
        <w:rPr>
          <w:b/>
        </w:rPr>
        <w:t>Informácia o rozdelení ú</w:t>
      </w:r>
      <w:r w:rsidR="004575CC">
        <w:rPr>
          <w:b/>
        </w:rPr>
        <w:t>č</w:t>
      </w:r>
      <w:r w:rsidRPr="00377DA1">
        <w:rPr>
          <w:b/>
        </w:rPr>
        <w:t>tovného zisku alebo vysporiadaní ú</w:t>
      </w:r>
      <w:r w:rsidR="004575CC">
        <w:rPr>
          <w:b/>
        </w:rPr>
        <w:t>č</w:t>
      </w:r>
      <w:r w:rsidRPr="00377DA1">
        <w:rPr>
          <w:b/>
        </w:rPr>
        <w:t>tovnej straty vykázanej v minulých ú</w:t>
      </w:r>
      <w:r w:rsidR="004575CC">
        <w:rPr>
          <w:b/>
        </w:rPr>
        <w:t>č</w:t>
      </w:r>
      <w:r w:rsidRPr="00377DA1">
        <w:rPr>
          <w:b/>
        </w:rPr>
        <w:t xml:space="preserve">tovných obdobiach </w:t>
      </w:r>
    </w:p>
    <w:tbl>
      <w:tblPr>
        <w:tblStyle w:val="TableGrid"/>
        <w:tblW w:w="9139" w:type="dxa"/>
        <w:tblInd w:w="14" w:type="dxa"/>
        <w:tblCellMar>
          <w:left w:w="103" w:type="dxa"/>
          <w:right w:w="47" w:type="dxa"/>
        </w:tblCellMar>
        <w:tblLook w:val="04A0" w:firstRow="1" w:lastRow="0" w:firstColumn="1" w:lastColumn="0" w:noHBand="0" w:noVBand="1"/>
      </w:tblPr>
      <w:tblGrid>
        <w:gridCol w:w="5489"/>
        <w:gridCol w:w="3650"/>
      </w:tblGrid>
      <w:tr w:rsidR="00B95C15" w:rsidRPr="00377DA1">
        <w:trPr>
          <w:trHeight w:val="463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4" w:firstLine="0"/>
              <w:jc w:val="center"/>
            </w:pPr>
            <w:r w:rsidRPr="00377DA1">
              <w:rPr>
                <w:b/>
              </w:rPr>
              <w:t xml:space="preserve">Názov položky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>Bezprostredne predchádzajúce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obdobie </w:t>
            </w:r>
          </w:p>
        </w:tc>
      </w:tr>
      <w:tr w:rsidR="00B95C15" w:rsidRPr="00377DA1">
        <w:trPr>
          <w:trHeight w:val="290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rPr>
                <w:b/>
              </w:rPr>
              <w:t>Ú</w:t>
            </w:r>
            <w:r w:rsidR="00032690">
              <w:rPr>
                <w:b/>
              </w:rPr>
              <w:t>č</w:t>
            </w:r>
            <w:r w:rsidRPr="00377DA1">
              <w:rPr>
                <w:b/>
              </w:rPr>
              <w:t xml:space="preserve">tovný zisk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91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rPr>
                <w:b/>
              </w:rPr>
              <w:t>Rozdelenie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tovného zisku </w:t>
            </w:r>
          </w:p>
        </w:tc>
      </w:tr>
      <w:tr w:rsidR="00B95C15" w:rsidRPr="00377DA1">
        <w:trPr>
          <w:trHeight w:val="290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Prídel do základného imania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Prídel do fondu tvoreného pod</w:t>
            </w:r>
            <w:r w:rsidRPr="00377DA1">
              <w:rPr>
                <w:rFonts w:eastAsia="Calibri"/>
              </w:rPr>
              <w:t>ľ</w:t>
            </w:r>
            <w:r w:rsidRPr="00377DA1">
              <w:t xml:space="preserve">a osobitného predpisu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Prídel do fondu reprodukcie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Prídel do rezervného fondu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Prídel do fondu tvoreného zo zisku </w:t>
            </w:r>
          </w:p>
        </w:tc>
        <w:tc>
          <w:tcPr>
            <w:tcW w:w="365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Prídel do ostatných fondov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Úhrada straty minulých období </w:t>
            </w:r>
          </w:p>
        </w:tc>
        <w:tc>
          <w:tcPr>
            <w:tcW w:w="365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Prevod do sociálneho fondu 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3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Prevod do nevysporiadaného výsledku hospodárenia minulých rokov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Iné 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032690" w:rsidRDefault="007C649C">
            <w:pPr>
              <w:spacing w:after="0" w:line="259" w:lineRule="auto"/>
              <w:ind w:left="0" w:firstLine="0"/>
              <w:rPr>
                <w:b/>
              </w:rPr>
            </w:pPr>
            <w:r w:rsidRPr="00032690">
              <w:rPr>
                <w:b/>
              </w:rPr>
              <w:t>Ú</w:t>
            </w:r>
            <w:r w:rsidRPr="00032690">
              <w:rPr>
                <w:rFonts w:eastAsia="Calibri"/>
                <w:b/>
              </w:rPr>
              <w:t>č</w:t>
            </w:r>
            <w:r w:rsidRPr="00032690">
              <w:rPr>
                <w:b/>
              </w:rPr>
              <w:t xml:space="preserve">tovná strata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91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rPr>
                <w:b/>
              </w:rPr>
              <w:t>Vysporiadanie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tovnej straty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Zo základného imania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 rezervného fondu </w:t>
            </w:r>
          </w:p>
        </w:tc>
        <w:tc>
          <w:tcPr>
            <w:tcW w:w="365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 fondu tvoreného zo zisku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548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 ostatných fondov </w:t>
            </w:r>
          </w:p>
        </w:tc>
        <w:tc>
          <w:tcPr>
            <w:tcW w:w="365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 nerozdeleného zisku minulých rokov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8D5E7A" w:rsidP="00032690">
            <w:pPr>
              <w:spacing w:after="0" w:line="259" w:lineRule="auto"/>
              <w:ind w:left="0" w:right="57" w:firstLine="0"/>
              <w:jc w:val="center"/>
            </w:pPr>
            <w:r w:rsidRPr="00377DA1">
              <w:t xml:space="preserve">                                                    </w:t>
            </w:r>
            <w:r w:rsidR="007C649C" w:rsidRPr="00377DA1">
              <w:t xml:space="preserve"> </w:t>
            </w:r>
          </w:p>
        </w:tc>
      </w:tr>
      <w:tr w:rsidR="00B95C15" w:rsidRPr="00377DA1">
        <w:trPr>
          <w:trHeight w:val="463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Prevod do nevysporiadaného výsledku hospodárenia minulých rokov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032690" w:rsidP="0025521D">
            <w:pPr>
              <w:spacing w:after="0" w:line="259" w:lineRule="auto"/>
              <w:ind w:left="0" w:firstLine="0"/>
              <w:jc w:val="right"/>
            </w:pPr>
            <w:r>
              <w:t>-</w:t>
            </w:r>
            <w:r w:rsidR="0025521D">
              <w:t>1200,76</w:t>
            </w:r>
            <w:r w:rsidR="007C649C"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5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Iné 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8"/>
        </w:numPr>
        <w:spacing w:after="4" w:line="249" w:lineRule="auto"/>
        <w:ind w:hanging="408"/>
      </w:pPr>
      <w:r w:rsidRPr="00377DA1">
        <w:rPr>
          <w:b/>
        </w:rPr>
        <w:t xml:space="preserve">Opis a výška cudzích zdrojov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9"/>
        </w:numPr>
        <w:ind w:hanging="228"/>
      </w:pPr>
      <w:r w:rsidRPr="00377DA1">
        <w:t xml:space="preserve">tvorba a použití rezerv </w:t>
      </w:r>
    </w:p>
    <w:tbl>
      <w:tblPr>
        <w:tblStyle w:val="TableGrid"/>
        <w:tblW w:w="10654" w:type="dxa"/>
        <w:tblInd w:w="14" w:type="dxa"/>
        <w:tblCellMar>
          <w:left w:w="72" w:type="dxa"/>
          <w:right w:w="18" w:type="dxa"/>
        </w:tblCellMar>
        <w:tblLook w:val="04A0" w:firstRow="1" w:lastRow="0" w:firstColumn="1" w:lastColumn="0" w:noHBand="0" w:noVBand="1"/>
      </w:tblPr>
      <w:tblGrid>
        <w:gridCol w:w="2190"/>
        <w:gridCol w:w="1957"/>
        <w:gridCol w:w="1487"/>
        <w:gridCol w:w="1430"/>
        <w:gridCol w:w="1634"/>
        <w:gridCol w:w="1956"/>
      </w:tblGrid>
      <w:tr w:rsidR="00B95C15" w:rsidRPr="00377DA1">
        <w:trPr>
          <w:trHeight w:val="686"/>
        </w:trPr>
        <w:tc>
          <w:tcPr>
            <w:tcW w:w="2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49" w:firstLine="0"/>
              <w:jc w:val="center"/>
            </w:pPr>
            <w:r w:rsidRPr="00377DA1">
              <w:rPr>
                <w:b/>
              </w:rPr>
              <w:t xml:space="preserve">Druh rezervy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>Stav na za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>iatku bežného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t. obdobia 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32" w:firstLine="0"/>
            </w:pPr>
            <w:r w:rsidRPr="00377DA1">
              <w:rPr>
                <w:b/>
              </w:rPr>
              <w:t xml:space="preserve">Tvorba rezerv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 xml:space="preserve">Použitie rezerv 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 xml:space="preserve">Zrušenie alebo zníženie rezerv 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>Stav na konci bežného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t. obdobia </w:t>
            </w:r>
          </w:p>
        </w:tc>
      </w:tr>
      <w:tr w:rsidR="00B95C15" w:rsidRPr="00377DA1">
        <w:trPr>
          <w:trHeight w:val="685"/>
        </w:trPr>
        <w:tc>
          <w:tcPr>
            <w:tcW w:w="218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lastRenderedPageBreak/>
              <w:t xml:space="preserve">Jednotlivé druhy krátkodobých zákonných rezerv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683"/>
        </w:trPr>
        <w:tc>
          <w:tcPr>
            <w:tcW w:w="218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Jednotlivé druhy dlhodobých zákonných rezerv </w:t>
            </w:r>
          </w:p>
        </w:tc>
        <w:tc>
          <w:tcPr>
            <w:tcW w:w="195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487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1" w:firstLine="0"/>
            </w:pPr>
            <w:r w:rsidRPr="00377DA1">
              <w:t xml:space="preserve"> </w:t>
            </w:r>
          </w:p>
        </w:tc>
        <w:tc>
          <w:tcPr>
            <w:tcW w:w="143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634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  <w:tc>
          <w:tcPr>
            <w:tcW w:w="195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2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Zákonné rezervy spolu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1" w:firstLine="0"/>
            </w:pPr>
            <w:r w:rsidRPr="00377DA1">
              <w:t xml:space="preserve">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</w:tr>
      <w:tr w:rsidR="00B95C15" w:rsidRPr="00377DA1">
        <w:trPr>
          <w:trHeight w:val="684"/>
        </w:trPr>
        <w:tc>
          <w:tcPr>
            <w:tcW w:w="2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Jednotlivé druhy krátkodobých ostatných rezerv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1" w:firstLine="0"/>
            </w:pPr>
            <w:r w:rsidRPr="00377DA1">
              <w:t xml:space="preserve">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</w:tr>
      <w:tr w:rsidR="00B95C15" w:rsidRPr="00377DA1">
        <w:trPr>
          <w:trHeight w:val="686"/>
        </w:trPr>
        <w:tc>
          <w:tcPr>
            <w:tcW w:w="2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Jednotlivé druhy dlhodobých ostatných rezerv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1" w:firstLine="0"/>
            </w:pPr>
            <w:r w:rsidRPr="00377DA1">
              <w:t xml:space="preserve">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2189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Ostatné rezervy spolu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1" w:firstLine="0"/>
            </w:pPr>
            <w:r w:rsidRPr="00377DA1">
              <w:t xml:space="preserve">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218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Rezervy spolu </w:t>
            </w:r>
          </w:p>
        </w:tc>
        <w:tc>
          <w:tcPr>
            <w:tcW w:w="195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4" w:firstLine="0"/>
              <w:jc w:val="right"/>
            </w:pPr>
            <w:r w:rsidRPr="00377DA1">
              <w:t xml:space="preserve"> </w:t>
            </w:r>
          </w:p>
        </w:tc>
        <w:tc>
          <w:tcPr>
            <w:tcW w:w="1487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43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1634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2" w:firstLine="0"/>
            </w:pPr>
            <w:r w:rsidRPr="00377DA1">
              <w:t xml:space="preserve"> </w:t>
            </w:r>
          </w:p>
        </w:tc>
        <w:tc>
          <w:tcPr>
            <w:tcW w:w="195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9"/>
        </w:numPr>
        <w:ind w:hanging="228"/>
      </w:pPr>
      <w:r w:rsidRPr="00377DA1">
        <w:t>položky na ú</w:t>
      </w:r>
      <w:r w:rsidRPr="00377DA1">
        <w:rPr>
          <w:rFonts w:eastAsia="Calibri"/>
        </w:rPr>
        <w:t>č</w:t>
      </w:r>
      <w:r w:rsidRPr="00377DA1">
        <w:t xml:space="preserve">toch 325 - Ostatné záväzky a 379 - Iné záväzky </w:t>
      </w:r>
    </w:p>
    <w:p w:rsidR="00B95C15" w:rsidRPr="00377DA1" w:rsidRDefault="007C649C">
      <w:pPr>
        <w:ind w:left="-5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ind w:left="-5"/>
      </w:pPr>
      <w:r w:rsidRPr="00377DA1">
        <w:t xml:space="preserve">c) a d) záväzky </w:t>
      </w:r>
    </w:p>
    <w:tbl>
      <w:tblPr>
        <w:tblStyle w:val="TableGrid"/>
        <w:tblW w:w="10668" w:type="dxa"/>
        <w:tblInd w:w="14" w:type="dxa"/>
        <w:tblCellMar>
          <w:left w:w="74" w:type="dxa"/>
          <w:right w:w="18" w:type="dxa"/>
        </w:tblCellMar>
        <w:tblLook w:val="04A0" w:firstRow="1" w:lastRow="0" w:firstColumn="1" w:lastColumn="0" w:noHBand="0" w:noVBand="1"/>
      </w:tblPr>
      <w:tblGrid>
        <w:gridCol w:w="4910"/>
        <w:gridCol w:w="2806"/>
        <w:gridCol w:w="2952"/>
      </w:tblGrid>
      <w:tr w:rsidR="00B95C15" w:rsidRPr="00377DA1">
        <w:trPr>
          <w:trHeight w:val="290"/>
        </w:trPr>
        <w:tc>
          <w:tcPr>
            <w:tcW w:w="49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7" w:firstLine="0"/>
              <w:jc w:val="center"/>
            </w:pPr>
            <w:r w:rsidRPr="00377DA1">
              <w:rPr>
                <w:b/>
              </w:rPr>
              <w:t xml:space="preserve">Druh záväzkov </w:t>
            </w:r>
          </w:p>
        </w:tc>
        <w:tc>
          <w:tcPr>
            <w:tcW w:w="57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58" w:firstLine="0"/>
              <w:jc w:val="center"/>
            </w:pPr>
            <w:r w:rsidRPr="00377DA1">
              <w:rPr>
                <w:b/>
              </w:rPr>
              <w:t xml:space="preserve">Stav na konci </w:t>
            </w:r>
          </w:p>
        </w:tc>
      </w:tr>
      <w:tr w:rsidR="00B95C15" w:rsidRPr="00377DA1">
        <w:trPr>
          <w:trHeight w:val="6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>
            <w:pPr>
              <w:spacing w:after="160" w:line="259" w:lineRule="auto"/>
              <w:ind w:left="0" w:firstLine="0"/>
            </w:pPr>
          </w:p>
        </w:tc>
        <w:tc>
          <w:tcPr>
            <w:tcW w:w="2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12" w:firstLine="0"/>
              <w:jc w:val="both"/>
            </w:pPr>
            <w:r w:rsidRPr="00377DA1">
              <w:rPr>
                <w:b/>
              </w:rPr>
              <w:t>bežného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tovného obdobia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29" w:lineRule="auto"/>
              <w:ind w:left="0" w:firstLine="0"/>
              <w:jc w:val="center"/>
            </w:pPr>
            <w:r w:rsidRPr="00377DA1">
              <w:rPr>
                <w:b/>
              </w:rPr>
              <w:t>bezprostredne predchádzajúceho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tovného </w:t>
            </w:r>
          </w:p>
          <w:p w:rsidR="00B95C15" w:rsidRPr="00377DA1" w:rsidRDefault="007C649C">
            <w:pPr>
              <w:spacing w:after="0" w:line="259" w:lineRule="auto"/>
              <w:ind w:left="0" w:right="54" w:firstLine="0"/>
              <w:jc w:val="center"/>
            </w:pPr>
            <w:r w:rsidRPr="00377DA1">
              <w:rPr>
                <w:b/>
              </w:rPr>
              <w:t xml:space="preserve">obdobia </w:t>
            </w:r>
          </w:p>
        </w:tc>
      </w:tr>
      <w:tr w:rsidR="00B95C15" w:rsidRPr="00377DA1">
        <w:trPr>
          <w:trHeight w:val="292"/>
        </w:trPr>
        <w:tc>
          <w:tcPr>
            <w:tcW w:w="491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Záväzky po lehote splatnosti </w:t>
            </w:r>
          </w:p>
        </w:tc>
        <w:tc>
          <w:tcPr>
            <w:tcW w:w="280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25521D" w:rsidP="00516AC5">
            <w:pPr>
              <w:spacing w:after="0" w:line="259" w:lineRule="auto"/>
              <w:ind w:left="0" w:right="57" w:firstLine="0"/>
              <w:jc w:val="right"/>
            </w:pPr>
            <w:r>
              <w:t>0,00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25521D">
            <w:pPr>
              <w:spacing w:after="0" w:line="259" w:lineRule="auto"/>
              <w:ind w:left="0" w:right="57" w:firstLine="0"/>
              <w:jc w:val="right"/>
            </w:pPr>
            <w:r>
              <w:t>362,00</w:t>
            </w:r>
          </w:p>
        </w:tc>
      </w:tr>
      <w:tr w:rsidR="00B95C15" w:rsidRPr="00377DA1">
        <w:trPr>
          <w:trHeight w:val="462"/>
        </w:trPr>
        <w:tc>
          <w:tcPr>
            <w:tcW w:w="491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Záväzky do lehoty splatnosti so zostatkovou dobou splatnosti do jedného roka </w:t>
            </w:r>
          </w:p>
        </w:tc>
        <w:tc>
          <w:tcPr>
            <w:tcW w:w="2806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B95C15">
            <w:pPr>
              <w:spacing w:after="0" w:line="259" w:lineRule="auto"/>
              <w:ind w:left="0" w:right="57" w:firstLine="0"/>
              <w:jc w:val="right"/>
            </w:pPr>
          </w:p>
        </w:tc>
        <w:tc>
          <w:tcPr>
            <w:tcW w:w="29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B95C15" w:rsidP="005A2D88">
            <w:pPr>
              <w:spacing w:after="0" w:line="259" w:lineRule="auto"/>
              <w:ind w:left="0" w:right="57" w:firstLine="0"/>
            </w:pPr>
          </w:p>
        </w:tc>
      </w:tr>
      <w:tr w:rsidR="00B95C15" w:rsidRPr="00377DA1">
        <w:trPr>
          <w:trHeight w:val="290"/>
        </w:trPr>
        <w:tc>
          <w:tcPr>
            <w:tcW w:w="4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Krátkodobé záväzky spolu </w:t>
            </w:r>
          </w:p>
        </w:tc>
        <w:tc>
          <w:tcPr>
            <w:tcW w:w="2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5521D">
            <w:pPr>
              <w:spacing w:after="0" w:line="259" w:lineRule="auto"/>
              <w:ind w:left="0" w:right="57" w:firstLine="0"/>
              <w:jc w:val="right"/>
            </w:pPr>
            <w:r>
              <w:t>0</w:t>
            </w:r>
            <w:r w:rsidR="005A2D88">
              <w:t>,00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5521D">
            <w:pPr>
              <w:spacing w:after="0" w:line="259" w:lineRule="auto"/>
              <w:ind w:left="0" w:right="57" w:firstLine="0"/>
              <w:jc w:val="right"/>
            </w:pPr>
            <w:r>
              <w:t>362,00</w:t>
            </w:r>
          </w:p>
        </w:tc>
      </w:tr>
      <w:tr w:rsidR="00B95C15" w:rsidRPr="00377DA1">
        <w:trPr>
          <w:trHeight w:val="463"/>
        </w:trPr>
        <w:tc>
          <w:tcPr>
            <w:tcW w:w="4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Záväzky so zostatkovou dobou splatnosti od jedného do piatich rokov vrátane  </w:t>
            </w:r>
          </w:p>
        </w:tc>
        <w:tc>
          <w:tcPr>
            <w:tcW w:w="2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1"/>
        </w:trPr>
        <w:tc>
          <w:tcPr>
            <w:tcW w:w="4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Záväzky so zostatkovou dobou splatnosti viac ako pä</w:t>
            </w:r>
            <w:r w:rsidRPr="00377DA1">
              <w:rPr>
                <w:rFonts w:eastAsia="Calibri"/>
              </w:rPr>
              <w:t>ť</w:t>
            </w:r>
            <w:r w:rsidRPr="00377DA1">
              <w:t xml:space="preserve"> rokov  </w:t>
            </w:r>
          </w:p>
        </w:tc>
        <w:tc>
          <w:tcPr>
            <w:tcW w:w="2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4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Dlhodobé záväzky spolu </w:t>
            </w:r>
          </w:p>
        </w:tc>
        <w:tc>
          <w:tcPr>
            <w:tcW w:w="2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4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Krátkodobé a dlhodobé záväzky spolu </w:t>
            </w:r>
          </w:p>
        </w:tc>
        <w:tc>
          <w:tcPr>
            <w:tcW w:w="2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5521D">
            <w:pPr>
              <w:spacing w:after="0" w:line="259" w:lineRule="auto"/>
              <w:ind w:left="0" w:firstLine="0"/>
              <w:jc w:val="right"/>
            </w:pPr>
            <w:r>
              <w:t>0</w:t>
            </w:r>
            <w:r w:rsidR="005A2D88">
              <w:t>,0</w:t>
            </w:r>
            <w:r w:rsidR="00516AC5">
              <w:t>0</w:t>
            </w:r>
            <w:r w:rsidR="007C649C"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5521D">
            <w:pPr>
              <w:spacing w:after="0" w:line="259" w:lineRule="auto"/>
              <w:ind w:left="0" w:firstLine="0"/>
              <w:jc w:val="right"/>
            </w:pPr>
            <w:r>
              <w:t>362,00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 w:rsidP="008779FB">
      <w:pPr>
        <w:ind w:left="-5"/>
        <w:jc w:val="both"/>
      </w:pPr>
      <w:r w:rsidRPr="00377DA1">
        <w:t>e) preh</w:t>
      </w:r>
      <w:r w:rsidRPr="00377DA1">
        <w:rPr>
          <w:rFonts w:eastAsia="Calibri"/>
        </w:rPr>
        <w:t>ľ</w:t>
      </w:r>
      <w:r w:rsidRPr="00377DA1">
        <w:t xml:space="preserve">ad o záväzkoch zo sociálneho fondu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ind w:left="-5"/>
        <w:jc w:val="both"/>
      </w:pPr>
      <w:r w:rsidRPr="00377DA1">
        <w:t>f) preh</w:t>
      </w:r>
      <w:r w:rsidRPr="00377DA1">
        <w:rPr>
          <w:rFonts w:eastAsia="Calibri"/>
        </w:rPr>
        <w:t>ľ</w:t>
      </w:r>
      <w:r w:rsidRPr="00377DA1">
        <w:t>ad o bankových úveroch, pôži</w:t>
      </w:r>
      <w:r w:rsidRPr="00377DA1">
        <w:rPr>
          <w:rFonts w:eastAsia="Calibri"/>
        </w:rPr>
        <w:t>č</w:t>
      </w:r>
      <w:r w:rsidRPr="00377DA1">
        <w:t>kách a návratných finan</w:t>
      </w:r>
      <w:r w:rsidRPr="00377DA1">
        <w:rPr>
          <w:rFonts w:eastAsia="Calibri"/>
        </w:rPr>
        <w:t>č</w:t>
      </w:r>
      <w:r w:rsidRPr="00377DA1">
        <w:t xml:space="preserve">ných výpomociach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ind w:left="-5"/>
        <w:jc w:val="both"/>
      </w:pPr>
      <w:r w:rsidRPr="00377DA1">
        <w:t>g) preh</w:t>
      </w:r>
      <w:r w:rsidRPr="00377DA1">
        <w:rPr>
          <w:rFonts w:eastAsia="Calibri"/>
        </w:rPr>
        <w:t>ľ</w:t>
      </w:r>
      <w:r w:rsidRPr="00377DA1">
        <w:t xml:space="preserve">ad o významných položkách </w:t>
      </w:r>
      <w:r w:rsidRPr="00377DA1">
        <w:rPr>
          <w:rFonts w:eastAsia="Calibri"/>
        </w:rPr>
        <w:t>č</w:t>
      </w:r>
      <w:r w:rsidRPr="00377DA1">
        <w:t xml:space="preserve">asového rozlíšenia výdavkov budúcich období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spacing w:after="4" w:line="249" w:lineRule="auto"/>
        <w:ind w:left="-5"/>
        <w:jc w:val="both"/>
      </w:pPr>
      <w:r w:rsidRPr="00377DA1">
        <w:rPr>
          <w:b/>
        </w:rPr>
        <w:t xml:space="preserve">15. Významné položky výnosov budúcich období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8779FB">
      <w:pPr>
        <w:spacing w:after="4" w:line="249" w:lineRule="auto"/>
        <w:ind w:left="-5"/>
        <w:jc w:val="both"/>
      </w:pPr>
      <w:r w:rsidRPr="00377DA1">
        <w:rPr>
          <w:b/>
        </w:rPr>
        <w:t>16. Údaje o majetku prenajatom formou finan</w:t>
      </w:r>
      <w:r w:rsidR="004575CC">
        <w:rPr>
          <w:b/>
        </w:rPr>
        <w:t>č</w:t>
      </w:r>
      <w:r w:rsidRPr="00377DA1">
        <w:rPr>
          <w:b/>
        </w:rPr>
        <w:t xml:space="preserve">ného prenájmu </w:t>
      </w:r>
    </w:p>
    <w:p w:rsidR="00B95C15" w:rsidRPr="00377DA1" w:rsidRDefault="007C649C" w:rsidP="008779FB">
      <w:pPr>
        <w:ind w:left="-5"/>
        <w:jc w:val="both"/>
      </w:pPr>
      <w:r w:rsidRPr="00377DA1">
        <w:rPr>
          <w:b/>
        </w:rPr>
        <w:lastRenderedPageBreak/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8779FB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8779FB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>
      <w:pPr>
        <w:spacing w:after="169" w:line="259" w:lineRule="auto"/>
        <w:ind w:left="0" w:firstLine="0"/>
      </w:pPr>
      <w:r w:rsidRPr="00377DA1">
        <w:t xml:space="preserve"> </w:t>
      </w:r>
    </w:p>
    <w:p w:rsidR="00B95C15" w:rsidRPr="00377DA1" w:rsidRDefault="007C649C" w:rsidP="008779FB">
      <w:pPr>
        <w:spacing w:after="0" w:line="259" w:lineRule="auto"/>
        <w:ind w:left="-5"/>
        <w:jc w:val="center"/>
      </w:pPr>
      <w:r w:rsidRPr="00377DA1">
        <w:rPr>
          <w:b/>
          <w:sz w:val="39"/>
          <w:u w:val="single" w:color="000000"/>
        </w:rPr>
        <w:t>IV. INFORMÁCIE, KTORÉ DOP</w:t>
      </w:r>
      <w:r w:rsidR="008779FB">
        <w:rPr>
          <w:b/>
          <w:sz w:val="39"/>
          <w:u w:val="single" w:color="000000"/>
        </w:rPr>
        <w:t>ĹŇ</w:t>
      </w:r>
      <w:r w:rsidRPr="00377DA1">
        <w:rPr>
          <w:b/>
          <w:sz w:val="39"/>
          <w:u w:val="single" w:color="000000"/>
        </w:rPr>
        <w:t>AJÚ A VYSVET</w:t>
      </w:r>
      <w:r w:rsidR="008779FB">
        <w:rPr>
          <w:b/>
          <w:sz w:val="39"/>
          <w:u w:val="single" w:color="000000"/>
        </w:rPr>
        <w:t>Ľ</w:t>
      </w:r>
      <w:r w:rsidRPr="00377DA1">
        <w:rPr>
          <w:b/>
          <w:sz w:val="39"/>
          <w:u w:val="single" w:color="000000"/>
        </w:rPr>
        <w:t>UJÚ</w:t>
      </w:r>
    </w:p>
    <w:p w:rsidR="00B95C15" w:rsidRPr="00377DA1" w:rsidRDefault="007C649C" w:rsidP="008779FB">
      <w:pPr>
        <w:pStyle w:val="Nadpis1"/>
        <w:ind w:left="-5"/>
        <w:jc w:val="center"/>
      </w:pPr>
      <w:r w:rsidRPr="00377DA1">
        <w:t>ÚDAJE VO VÝKAZE ZISKOV A STRÁT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rPr>
          <w:b/>
          <w:sz w:val="39"/>
        </w:rPr>
        <w:t xml:space="preserve"> </w:t>
      </w:r>
    </w:p>
    <w:p w:rsidR="00B95C15" w:rsidRPr="00377DA1" w:rsidRDefault="007C649C">
      <w:pPr>
        <w:numPr>
          <w:ilvl w:val="0"/>
          <w:numId w:val="10"/>
        </w:numPr>
        <w:spacing w:after="4" w:line="249" w:lineRule="auto"/>
        <w:ind w:hanging="408"/>
      </w:pPr>
      <w:r w:rsidRPr="00377DA1">
        <w:rPr>
          <w:b/>
        </w:rPr>
        <w:t>Preh</w:t>
      </w:r>
      <w:r w:rsidR="004575CC">
        <w:rPr>
          <w:b/>
        </w:rPr>
        <w:t>ľ</w:t>
      </w:r>
      <w:r w:rsidRPr="00377DA1">
        <w:rPr>
          <w:b/>
        </w:rPr>
        <w:t xml:space="preserve">ad tržieb za vlastné výkony a tovar </w:t>
      </w:r>
    </w:p>
    <w:tbl>
      <w:tblPr>
        <w:tblStyle w:val="TableGrid"/>
        <w:tblW w:w="10610" w:type="dxa"/>
        <w:tblInd w:w="14" w:type="dxa"/>
        <w:tblCellMar>
          <w:left w:w="74" w:type="dxa"/>
          <w:right w:w="18" w:type="dxa"/>
        </w:tblCellMar>
        <w:tblLook w:val="04A0" w:firstRow="1" w:lastRow="0" w:firstColumn="1" w:lastColumn="0" w:noHBand="0" w:noVBand="1"/>
      </w:tblPr>
      <w:tblGrid>
        <w:gridCol w:w="4824"/>
        <w:gridCol w:w="2834"/>
        <w:gridCol w:w="2952"/>
      </w:tblGrid>
      <w:tr w:rsidR="00B95C15" w:rsidRPr="00377DA1">
        <w:trPr>
          <w:trHeight w:val="686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3" w:firstLine="0"/>
              <w:jc w:val="center"/>
            </w:pPr>
            <w:r w:rsidRPr="00377DA1">
              <w:rPr>
                <w:b/>
              </w:rPr>
              <w:t xml:space="preserve">Typ výrobkov, tovarov, služieb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7" w:firstLine="0"/>
              <w:jc w:val="center"/>
            </w:pPr>
            <w:r w:rsidRPr="00377DA1">
              <w:rPr>
                <w:b/>
              </w:rPr>
              <w:t>Bežné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obdobie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2" w:line="227" w:lineRule="auto"/>
              <w:ind w:left="0" w:firstLine="0"/>
              <w:jc w:val="center"/>
            </w:pPr>
            <w:r w:rsidRPr="00377DA1">
              <w:rPr>
                <w:b/>
              </w:rPr>
              <w:t>Bezprostredne predchádzajúce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</w:t>
            </w:r>
          </w:p>
          <w:p w:rsidR="00B95C15" w:rsidRPr="00377DA1" w:rsidRDefault="007C649C">
            <w:pPr>
              <w:spacing w:after="0" w:line="259" w:lineRule="auto"/>
              <w:ind w:left="0" w:right="57" w:firstLine="0"/>
              <w:jc w:val="center"/>
            </w:pPr>
            <w:r w:rsidRPr="00377DA1">
              <w:rPr>
                <w:b/>
              </w:rPr>
              <w:t xml:space="preserve">obdobie </w:t>
            </w:r>
          </w:p>
        </w:tc>
      </w:tr>
      <w:tr w:rsidR="00B95C15" w:rsidRPr="00377DA1">
        <w:trPr>
          <w:trHeight w:val="290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Tržby z predaja služieb (licencie)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>
            <w:pPr>
              <w:spacing w:after="0" w:line="259" w:lineRule="auto"/>
              <w:ind w:left="0" w:right="57" w:firstLine="0"/>
              <w:jc w:val="right"/>
            </w:pPr>
            <w:r>
              <w:t>88,85</w:t>
            </w:r>
            <w:r w:rsidR="007C649C"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>
            <w:pPr>
              <w:spacing w:after="0" w:line="259" w:lineRule="auto"/>
              <w:ind w:left="0" w:right="57" w:firstLine="0"/>
              <w:jc w:val="right"/>
            </w:pPr>
            <w:r>
              <w:t>96,92</w:t>
            </w:r>
          </w:p>
        </w:tc>
      </w:tr>
      <w:tr w:rsidR="00B95C15" w:rsidRPr="00377DA1">
        <w:trPr>
          <w:trHeight w:val="293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Tržby za predaný tovar (kniha ôsmy svetadiel)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57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5A2D88">
            <w:pPr>
              <w:spacing w:after="0" w:line="259" w:lineRule="auto"/>
              <w:ind w:left="0" w:firstLine="0"/>
              <w:jc w:val="center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Ostatné výnosy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>
            <w:pPr>
              <w:spacing w:after="0" w:line="259" w:lineRule="auto"/>
              <w:ind w:left="0" w:right="57" w:firstLine="0"/>
              <w:jc w:val="right"/>
            </w:pPr>
            <w:r>
              <w:t>88,85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>
            <w:pPr>
              <w:spacing w:after="0" w:line="259" w:lineRule="auto"/>
              <w:ind w:left="0" w:firstLine="0"/>
              <w:jc w:val="right"/>
            </w:pPr>
            <w:r>
              <w:t>96,92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10"/>
        </w:numPr>
        <w:spacing w:after="4" w:line="249" w:lineRule="auto"/>
        <w:ind w:hanging="408"/>
      </w:pPr>
      <w:r w:rsidRPr="00377DA1">
        <w:rPr>
          <w:b/>
        </w:rPr>
        <w:t>Opis a vy</w:t>
      </w:r>
      <w:r w:rsidR="008779FB">
        <w:rPr>
          <w:b/>
        </w:rPr>
        <w:t>č</w:t>
      </w:r>
      <w:r w:rsidRPr="00377DA1">
        <w:rPr>
          <w:b/>
        </w:rPr>
        <w:t xml:space="preserve">íslenie hodnoty významných položiek prijatých darov, osobitných výnosov, zákonných poplatkov a iných ostatných výnosov </w:t>
      </w:r>
    </w:p>
    <w:tbl>
      <w:tblPr>
        <w:tblStyle w:val="TableGrid"/>
        <w:tblW w:w="10627" w:type="dxa"/>
        <w:tblInd w:w="14" w:type="dxa"/>
        <w:tblCellMar>
          <w:left w:w="74" w:type="dxa"/>
          <w:right w:w="18" w:type="dxa"/>
        </w:tblCellMar>
        <w:tblLook w:val="04A0" w:firstRow="1" w:lastRow="0" w:firstColumn="1" w:lastColumn="0" w:noHBand="0" w:noVBand="1"/>
      </w:tblPr>
      <w:tblGrid>
        <w:gridCol w:w="4816"/>
        <w:gridCol w:w="2860"/>
        <w:gridCol w:w="2951"/>
      </w:tblGrid>
      <w:tr w:rsidR="00B95C15" w:rsidRPr="00377DA1">
        <w:trPr>
          <w:trHeight w:val="686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center"/>
            </w:pPr>
            <w:r w:rsidRPr="00377DA1">
              <w:rPr>
                <w:b/>
              </w:rPr>
              <w:t xml:space="preserve">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8" w:firstLine="0"/>
              <w:jc w:val="center"/>
            </w:pPr>
            <w:r w:rsidRPr="00377DA1">
              <w:rPr>
                <w:b/>
              </w:rPr>
              <w:t>Bežné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obdobie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2" w:line="227" w:lineRule="auto"/>
              <w:ind w:left="0" w:firstLine="0"/>
              <w:jc w:val="center"/>
            </w:pPr>
            <w:r w:rsidRPr="00377DA1">
              <w:rPr>
                <w:b/>
              </w:rPr>
              <w:t>Bezprostredne predchádzajúce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</w:t>
            </w:r>
          </w:p>
          <w:p w:rsidR="00B95C15" w:rsidRPr="00377DA1" w:rsidRDefault="007C649C">
            <w:pPr>
              <w:spacing w:after="0" w:line="259" w:lineRule="auto"/>
              <w:ind w:left="0" w:right="55" w:firstLine="0"/>
              <w:jc w:val="center"/>
            </w:pPr>
            <w:r w:rsidRPr="00377DA1">
              <w:rPr>
                <w:b/>
              </w:rPr>
              <w:t xml:space="preserve">obdobie </w:t>
            </w:r>
          </w:p>
        </w:tc>
      </w:tr>
      <w:tr w:rsidR="00B95C15" w:rsidRPr="00377DA1">
        <w:trPr>
          <w:trHeight w:val="290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Prijaté dary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Prijaté príspevky od iných organizácií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B47C5C" w:rsidP="006F5E68">
            <w:pPr>
              <w:spacing w:after="0" w:line="259" w:lineRule="auto"/>
              <w:ind w:left="0" w:right="55" w:firstLine="0"/>
              <w:jc w:val="right"/>
            </w:pPr>
            <w:r>
              <w:t>17</w:t>
            </w:r>
            <w:r w:rsidR="006F5E68">
              <w:t>000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 w:rsidP="004575CC">
            <w:pPr>
              <w:spacing w:after="0" w:line="259" w:lineRule="auto"/>
              <w:ind w:left="0" w:right="57" w:firstLine="0"/>
              <w:jc w:val="right"/>
            </w:pPr>
            <w:r>
              <w:t>3000</w:t>
            </w:r>
            <w:r w:rsidR="007C649C"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Prijaté príspevky od fyzických osôb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55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4575C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Dotácie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B95C15">
            <w:pPr>
              <w:spacing w:after="0" w:line="259" w:lineRule="auto"/>
              <w:ind w:left="0" w:right="55" w:firstLine="0"/>
              <w:jc w:val="right"/>
            </w:pP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 w:rsidP="004575C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76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Príspevky z podielu zaplatenej dane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F07D7" w:rsidP="002F07D7">
            <w:pPr>
              <w:tabs>
                <w:tab w:val="left" w:pos="1950"/>
                <w:tab w:val="right" w:pos="2802"/>
              </w:tabs>
              <w:spacing w:after="0" w:line="259" w:lineRule="auto"/>
              <w:ind w:left="0" w:right="57" w:firstLine="0"/>
            </w:pPr>
            <w:r w:rsidRPr="00377DA1">
              <w:tab/>
            </w:r>
            <w:r w:rsidR="007C649C"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Dotácie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 w:rsidP="002F07D7">
            <w:pPr>
              <w:spacing w:after="0" w:line="259" w:lineRule="auto"/>
              <w:ind w:left="0" w:right="57" w:firstLine="0"/>
              <w:jc w:val="center"/>
            </w:pP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10"/>
        </w:numPr>
        <w:spacing w:after="4" w:line="249" w:lineRule="auto"/>
        <w:ind w:hanging="408"/>
      </w:pPr>
      <w:r w:rsidRPr="00377DA1">
        <w:rPr>
          <w:b/>
        </w:rPr>
        <w:t>Pre</w:t>
      </w:r>
      <w:r w:rsidR="004575CC">
        <w:rPr>
          <w:b/>
        </w:rPr>
        <w:t>ľ</w:t>
      </w:r>
      <w:r w:rsidRPr="00377DA1">
        <w:rPr>
          <w:b/>
        </w:rPr>
        <w:t>had dotácií a grantov, ktoré ú</w:t>
      </w:r>
      <w:r w:rsidR="004575CC">
        <w:rPr>
          <w:b/>
        </w:rPr>
        <w:t>č</w:t>
      </w:r>
      <w:r w:rsidRPr="00377DA1">
        <w:rPr>
          <w:b/>
        </w:rPr>
        <w:t>tovná jednotka prijala v priebehu bežného ú</w:t>
      </w:r>
      <w:r w:rsidR="004575CC">
        <w:rPr>
          <w:b/>
        </w:rPr>
        <w:t>č</w:t>
      </w:r>
      <w:r w:rsidRPr="00377DA1">
        <w:rPr>
          <w:b/>
        </w:rPr>
        <w:t xml:space="preserve">tovného obdobia </w:t>
      </w:r>
    </w:p>
    <w:p w:rsidR="00B95C15" w:rsidRPr="00377DA1" w:rsidRDefault="007C649C">
      <w:pPr>
        <w:ind w:left="-5"/>
      </w:pPr>
      <w:r w:rsidRPr="00377DA1">
        <w:rPr>
          <w:b/>
        </w:rPr>
        <w:t xml:space="preserve">- </w:t>
      </w:r>
      <w:r w:rsidRPr="00377DA1">
        <w:t>V priebehu ú</w:t>
      </w:r>
      <w:r w:rsidRPr="00377DA1">
        <w:rPr>
          <w:rFonts w:eastAsia="Calibri"/>
        </w:rPr>
        <w:t>č</w:t>
      </w:r>
      <w:r w:rsidRPr="00377DA1">
        <w:t>tovného obdobia ú</w:t>
      </w:r>
      <w:r w:rsidRPr="00377DA1">
        <w:rPr>
          <w:rFonts w:eastAsia="Calibri"/>
        </w:rPr>
        <w:t>č</w:t>
      </w:r>
      <w:r w:rsidRPr="00377DA1">
        <w:t xml:space="preserve">tovná jednotka prijala dotáciu vo výške 3000 € od Úradu vládu Slovenskej republiky.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11"/>
        </w:numPr>
        <w:spacing w:after="4" w:line="249" w:lineRule="auto"/>
        <w:ind w:hanging="408"/>
      </w:pPr>
      <w:r w:rsidRPr="00377DA1">
        <w:rPr>
          <w:b/>
        </w:rPr>
        <w:t>Opis a suma významných položiek finan</w:t>
      </w:r>
      <w:r w:rsidR="004575CC">
        <w:rPr>
          <w:b/>
        </w:rPr>
        <w:t>č</w:t>
      </w:r>
      <w:r w:rsidRPr="00377DA1">
        <w:rPr>
          <w:b/>
        </w:rPr>
        <w:t xml:space="preserve">ných výnosov </w:t>
      </w:r>
    </w:p>
    <w:tbl>
      <w:tblPr>
        <w:tblStyle w:val="TableGrid"/>
        <w:tblW w:w="10627" w:type="dxa"/>
        <w:tblInd w:w="14" w:type="dxa"/>
        <w:tblCellMar>
          <w:left w:w="74" w:type="dxa"/>
          <w:right w:w="18" w:type="dxa"/>
        </w:tblCellMar>
        <w:tblLook w:val="04A0" w:firstRow="1" w:lastRow="0" w:firstColumn="1" w:lastColumn="0" w:noHBand="0" w:noVBand="1"/>
      </w:tblPr>
      <w:tblGrid>
        <w:gridCol w:w="4816"/>
        <w:gridCol w:w="2860"/>
        <w:gridCol w:w="2951"/>
      </w:tblGrid>
      <w:tr w:rsidR="00B95C15" w:rsidRPr="00377DA1">
        <w:trPr>
          <w:trHeight w:val="686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2" w:firstLine="0"/>
              <w:jc w:val="center"/>
            </w:pPr>
            <w:r w:rsidRPr="00377DA1">
              <w:rPr>
                <w:b/>
              </w:rPr>
              <w:t xml:space="preserve">Výnosy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8" w:firstLine="0"/>
              <w:jc w:val="center"/>
            </w:pPr>
            <w:r w:rsidRPr="00377DA1">
              <w:rPr>
                <w:b/>
              </w:rPr>
              <w:t>Bežné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obdobie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27" w:lineRule="auto"/>
              <w:ind w:left="0" w:firstLine="0"/>
              <w:jc w:val="center"/>
            </w:pPr>
            <w:r w:rsidRPr="00377DA1">
              <w:rPr>
                <w:b/>
              </w:rPr>
              <w:t>Bezprostredne predchádzajúce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</w:t>
            </w:r>
          </w:p>
          <w:p w:rsidR="00B95C15" w:rsidRPr="00377DA1" w:rsidRDefault="007C649C">
            <w:pPr>
              <w:spacing w:after="0" w:line="259" w:lineRule="auto"/>
              <w:ind w:left="0" w:right="55" w:firstLine="0"/>
              <w:jc w:val="center"/>
            </w:pPr>
            <w:r w:rsidRPr="00377DA1">
              <w:rPr>
                <w:b/>
              </w:rPr>
              <w:t xml:space="preserve">obdobie </w:t>
            </w:r>
          </w:p>
        </w:tc>
      </w:tr>
      <w:tr w:rsidR="00B95C15" w:rsidRPr="00377DA1">
        <w:trPr>
          <w:trHeight w:val="290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Finan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né výnosy, z toho: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B95C15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>
            <w:pPr>
              <w:spacing w:after="0" w:line="259" w:lineRule="auto"/>
              <w:ind w:left="0" w:right="54" w:firstLine="0"/>
              <w:jc w:val="right"/>
            </w:pPr>
          </w:p>
        </w:tc>
      </w:tr>
      <w:tr w:rsidR="00B95C15" w:rsidRPr="00377DA1">
        <w:trPr>
          <w:trHeight w:val="292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Kurzové zisky, z toho: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2"/>
        </w:trPr>
        <w:tc>
          <w:tcPr>
            <w:tcW w:w="481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kurzové zisky ku d</w:t>
            </w:r>
            <w:r w:rsidRPr="00377DA1">
              <w:rPr>
                <w:rFonts w:eastAsia="Calibri"/>
              </w:rPr>
              <w:t>ň</w:t>
            </w:r>
            <w:r w:rsidRPr="00377DA1">
              <w:t>u, ku ktorému sa zostavuje ú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tovná závierka </w:t>
            </w:r>
          </w:p>
        </w:tc>
        <w:tc>
          <w:tcPr>
            <w:tcW w:w="286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0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4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 </w:t>
            </w:r>
          </w:p>
        </w:tc>
        <w:tc>
          <w:tcPr>
            <w:tcW w:w="2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1" w:firstLine="0"/>
              <w:jc w:val="right"/>
            </w:pPr>
            <w:r w:rsidRPr="00377DA1">
              <w:t xml:space="preserve"> 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11"/>
        </w:numPr>
        <w:spacing w:after="4" w:line="249" w:lineRule="auto"/>
        <w:ind w:hanging="408"/>
      </w:pPr>
      <w:r w:rsidRPr="00377DA1">
        <w:rPr>
          <w:b/>
        </w:rPr>
        <w:t>Opis a vy</w:t>
      </w:r>
      <w:r w:rsidR="004575CC">
        <w:rPr>
          <w:b/>
        </w:rPr>
        <w:t>č</w:t>
      </w:r>
      <w:r w:rsidRPr="00377DA1">
        <w:rPr>
          <w:b/>
        </w:rPr>
        <w:t xml:space="preserve">íslenie hodnoty významných položiek nákladov </w:t>
      </w:r>
    </w:p>
    <w:tbl>
      <w:tblPr>
        <w:tblStyle w:val="TableGrid"/>
        <w:tblW w:w="10610" w:type="dxa"/>
        <w:tblInd w:w="14" w:type="dxa"/>
        <w:tblCellMar>
          <w:left w:w="74" w:type="dxa"/>
          <w:right w:w="18" w:type="dxa"/>
        </w:tblCellMar>
        <w:tblLook w:val="04A0" w:firstRow="1" w:lastRow="0" w:firstColumn="1" w:lastColumn="0" w:noHBand="0" w:noVBand="1"/>
      </w:tblPr>
      <w:tblGrid>
        <w:gridCol w:w="4824"/>
        <w:gridCol w:w="2834"/>
        <w:gridCol w:w="2952"/>
      </w:tblGrid>
      <w:tr w:rsidR="00B95C15" w:rsidRPr="00377DA1">
        <w:trPr>
          <w:trHeight w:val="684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4" w:firstLine="0"/>
              <w:jc w:val="center"/>
            </w:pPr>
            <w:r w:rsidRPr="00377DA1">
              <w:rPr>
                <w:b/>
              </w:rPr>
              <w:t xml:space="preserve">Náklady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right="57" w:firstLine="0"/>
              <w:jc w:val="center"/>
            </w:pPr>
            <w:r w:rsidRPr="00377DA1">
              <w:rPr>
                <w:b/>
              </w:rPr>
              <w:t>Bežné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obdobie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27" w:lineRule="auto"/>
              <w:ind w:left="0" w:firstLine="0"/>
              <w:jc w:val="center"/>
            </w:pPr>
            <w:r w:rsidRPr="00377DA1">
              <w:rPr>
                <w:b/>
              </w:rPr>
              <w:t>Bezprostredne predchádzajúce ú</w:t>
            </w:r>
            <w:r w:rsidR="004575CC">
              <w:rPr>
                <w:b/>
              </w:rPr>
              <w:t>č</w:t>
            </w:r>
            <w:r w:rsidRPr="00377DA1">
              <w:rPr>
                <w:b/>
              </w:rPr>
              <w:t xml:space="preserve">tovné </w:t>
            </w:r>
          </w:p>
          <w:p w:rsidR="00B95C15" w:rsidRPr="00377DA1" w:rsidRDefault="007C649C">
            <w:pPr>
              <w:spacing w:after="0" w:line="259" w:lineRule="auto"/>
              <w:ind w:left="0" w:right="57" w:firstLine="0"/>
              <w:jc w:val="center"/>
            </w:pPr>
            <w:r w:rsidRPr="00377DA1">
              <w:rPr>
                <w:b/>
              </w:rPr>
              <w:t xml:space="preserve">obdobie </w:t>
            </w:r>
          </w:p>
        </w:tc>
      </w:tr>
      <w:tr w:rsidR="00B95C15" w:rsidRPr="00377DA1">
        <w:trPr>
          <w:trHeight w:val="290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Poradenské a konzulta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né 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innosti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2F07D7" w:rsidP="002F07D7">
            <w:pPr>
              <w:spacing w:after="0" w:line="259" w:lineRule="auto"/>
              <w:ind w:left="0" w:right="57" w:firstLine="0"/>
              <w:jc w:val="center"/>
            </w:pPr>
            <w:r w:rsidRPr="00377DA1">
              <w:t xml:space="preserve">                                      </w:t>
            </w:r>
            <w:r w:rsidR="007C649C"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54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293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Koordinácia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>
            <w:pPr>
              <w:spacing w:after="0" w:line="259" w:lineRule="auto"/>
              <w:ind w:left="0" w:right="57" w:firstLine="0"/>
              <w:jc w:val="right"/>
            </w:pPr>
          </w:p>
        </w:tc>
      </w:tr>
      <w:tr w:rsidR="00B95C15" w:rsidRPr="00377DA1">
        <w:trPr>
          <w:trHeight w:val="290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lastRenderedPageBreak/>
              <w:t xml:space="preserve">Projeky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95C15">
            <w:pPr>
              <w:spacing w:after="0" w:line="259" w:lineRule="auto"/>
              <w:ind w:left="0" w:right="57" w:firstLine="0"/>
              <w:jc w:val="right"/>
            </w:pPr>
          </w:p>
        </w:tc>
      </w:tr>
      <w:tr w:rsidR="00B95C15" w:rsidRPr="00377DA1">
        <w:trPr>
          <w:trHeight w:val="293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Ostatné náklady na služby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6F5E68" w:rsidP="00192287">
            <w:pPr>
              <w:spacing w:after="0" w:line="259" w:lineRule="auto"/>
              <w:ind w:left="0" w:right="57" w:firstLine="0"/>
              <w:jc w:val="right"/>
            </w:pPr>
            <w:r>
              <w:t>132,98</w:t>
            </w:r>
            <w:r w:rsidR="007C649C"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>
            <w:pPr>
              <w:spacing w:after="0" w:line="259" w:lineRule="auto"/>
              <w:ind w:left="0" w:firstLine="0"/>
              <w:jc w:val="right"/>
            </w:pPr>
            <w:r>
              <w:t>282,33</w:t>
            </w:r>
          </w:p>
        </w:tc>
      </w:tr>
      <w:tr w:rsidR="00B95C15" w:rsidRPr="00377DA1">
        <w:trPr>
          <w:trHeight w:val="276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Poskytnuté príspevky iným ú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tovným jednotkám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6F5E68" w:rsidP="006F5E68">
            <w:pPr>
              <w:spacing w:after="0" w:line="259" w:lineRule="auto"/>
              <w:ind w:left="0" w:right="57" w:firstLine="0"/>
              <w:jc w:val="right"/>
            </w:pPr>
            <w:bookmarkStart w:id="0" w:name="_GoBack"/>
            <w:bookmarkEnd w:id="0"/>
            <w:r>
              <w:t>11278,63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 w:rsidP="006F5E68">
            <w:pPr>
              <w:spacing w:after="0" w:line="259" w:lineRule="auto"/>
              <w:ind w:left="0" w:right="57" w:firstLine="0"/>
              <w:jc w:val="right"/>
            </w:pPr>
            <w:r>
              <w:t>3600,00</w:t>
            </w:r>
          </w:p>
        </w:tc>
      </w:tr>
      <w:tr w:rsidR="00B95C15" w:rsidRPr="00377DA1">
        <w:trPr>
          <w:trHeight w:val="278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Dary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6F5E68" w:rsidP="006F5E68">
            <w:pPr>
              <w:spacing w:after="0" w:line="259" w:lineRule="auto"/>
              <w:ind w:left="0" w:firstLine="0"/>
              <w:jc w:val="right"/>
            </w:pPr>
            <w:r>
              <w:t>922</w:t>
            </w:r>
            <w:r w:rsidR="00B47C5C">
              <w:t>,</w:t>
            </w:r>
            <w:r>
              <w:t>63</w:t>
            </w:r>
            <w:r w:rsidR="007C649C"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B47C5C">
            <w:pPr>
              <w:spacing w:after="0" w:line="259" w:lineRule="auto"/>
              <w:ind w:left="0" w:firstLine="0"/>
              <w:jc w:val="right"/>
            </w:pPr>
            <w:r>
              <w:t>400,00</w:t>
            </w:r>
            <w:r w:rsidR="007C649C" w:rsidRPr="00377DA1">
              <w:t xml:space="preserve"> </w:t>
            </w:r>
          </w:p>
        </w:tc>
      </w:tr>
      <w:tr w:rsidR="00B95C15" w:rsidRPr="00377DA1">
        <w:trPr>
          <w:trHeight w:val="292"/>
        </w:trPr>
        <w:tc>
          <w:tcPr>
            <w:tcW w:w="4824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Poskytnuté príspevky fyzickým osobám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B95C15" w:rsidRPr="00377DA1" w:rsidRDefault="00B95C15" w:rsidP="00013BA4">
            <w:pPr>
              <w:spacing w:after="0" w:line="259" w:lineRule="auto"/>
              <w:ind w:left="0" w:firstLine="0"/>
            </w:pPr>
          </w:p>
        </w:tc>
      </w:tr>
      <w:tr w:rsidR="00B95C15" w:rsidRPr="00377DA1">
        <w:trPr>
          <w:trHeight w:val="292"/>
        </w:trPr>
        <w:tc>
          <w:tcPr>
            <w:tcW w:w="4824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0B1E07">
            <w:pPr>
              <w:spacing w:after="0" w:line="259" w:lineRule="auto"/>
              <w:ind w:left="0" w:firstLine="0"/>
            </w:pPr>
            <w:r>
              <w:t>Tvorba rezervy na audit</w:t>
            </w:r>
          </w:p>
        </w:tc>
        <w:tc>
          <w:tcPr>
            <w:tcW w:w="2834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numPr>
          <w:ilvl w:val="0"/>
          <w:numId w:val="11"/>
        </w:numPr>
        <w:spacing w:after="4" w:line="249" w:lineRule="auto"/>
        <w:ind w:hanging="408"/>
      </w:pPr>
      <w:r w:rsidRPr="00377DA1">
        <w:rPr>
          <w:b/>
        </w:rPr>
        <w:t>Preh</w:t>
      </w:r>
      <w:r w:rsidR="004575CC">
        <w:rPr>
          <w:b/>
        </w:rPr>
        <w:t>ľ</w:t>
      </w:r>
      <w:r w:rsidRPr="00377DA1">
        <w:rPr>
          <w:b/>
        </w:rPr>
        <w:t>ad o ú</w:t>
      </w:r>
      <w:r w:rsidR="004575CC">
        <w:rPr>
          <w:b/>
        </w:rPr>
        <w:t>č</w:t>
      </w:r>
      <w:r w:rsidRPr="00377DA1">
        <w:rPr>
          <w:b/>
        </w:rPr>
        <w:t>ele a výške použitia podielu zaplatenej dane za bežné ú</w:t>
      </w:r>
      <w:r w:rsidR="004575CC">
        <w:rPr>
          <w:b/>
        </w:rPr>
        <w:t>č</w:t>
      </w:r>
      <w:r w:rsidRPr="00377DA1">
        <w:rPr>
          <w:b/>
        </w:rPr>
        <w:t xml:space="preserve">tovné obdobie </w:t>
      </w:r>
    </w:p>
    <w:p w:rsidR="00B95C15" w:rsidRPr="00377DA1" w:rsidRDefault="007C649C" w:rsidP="004575CC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</w:t>
      </w:r>
      <w:r w:rsidR="002F07D7" w:rsidRPr="00377DA1">
        <w:t>ne</w:t>
      </w:r>
      <w:r w:rsidRPr="00377DA1">
        <w:t>bola poberate</w:t>
      </w:r>
      <w:r w:rsidRPr="00377DA1">
        <w:rPr>
          <w:rFonts w:eastAsia="Calibri"/>
        </w:rPr>
        <w:t>ľ</w:t>
      </w:r>
      <w:r w:rsidRPr="00377DA1">
        <w:t xml:space="preserve">om podielu zaplatenej dane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tabs>
          <w:tab w:val="center" w:pos="3001"/>
        </w:tabs>
        <w:spacing w:after="4" w:line="249" w:lineRule="auto"/>
        <w:ind w:left="-15" w:firstLine="0"/>
      </w:pPr>
      <w:r w:rsidRPr="00377DA1">
        <w:rPr>
          <w:b/>
        </w:rPr>
        <w:t xml:space="preserve">7. </w:t>
      </w:r>
      <w:r w:rsidRPr="00377DA1">
        <w:rPr>
          <w:b/>
        </w:rPr>
        <w:tab/>
        <w:t>Opis a suma významných položiek finan</w:t>
      </w:r>
      <w:r w:rsidR="004575CC">
        <w:rPr>
          <w:b/>
        </w:rPr>
        <w:t>č</w:t>
      </w:r>
      <w:r w:rsidRPr="00377DA1">
        <w:rPr>
          <w:b/>
        </w:rPr>
        <w:t xml:space="preserve">ných nákladov </w:t>
      </w:r>
    </w:p>
    <w:p w:rsidR="00B95C15" w:rsidRPr="00377DA1" w:rsidRDefault="007C649C" w:rsidP="004575CC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>tovná jednotka neevidovala resp. 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tabs>
          <w:tab w:val="center" w:pos="3212"/>
        </w:tabs>
        <w:spacing w:after="4" w:line="249" w:lineRule="auto"/>
        <w:ind w:left="-15" w:firstLine="0"/>
      </w:pPr>
      <w:r w:rsidRPr="00377DA1">
        <w:rPr>
          <w:b/>
        </w:rPr>
        <w:t xml:space="preserve">8. </w:t>
      </w:r>
      <w:r w:rsidRPr="00377DA1">
        <w:rPr>
          <w:b/>
        </w:rPr>
        <w:tab/>
        <w:t>Náklady vynaložené v súvislosti s auditom ú</w:t>
      </w:r>
      <w:r w:rsidR="004575CC">
        <w:rPr>
          <w:b/>
        </w:rPr>
        <w:t>č</w:t>
      </w:r>
      <w:r w:rsidRPr="00377DA1">
        <w:rPr>
          <w:b/>
        </w:rPr>
        <w:t xml:space="preserve">tovnej závierky </w:t>
      </w:r>
    </w:p>
    <w:tbl>
      <w:tblPr>
        <w:tblStyle w:val="TableGrid"/>
        <w:tblW w:w="7740" w:type="dxa"/>
        <w:tblInd w:w="14" w:type="dxa"/>
        <w:tblCellMar>
          <w:top w:w="3" w:type="dxa"/>
          <w:left w:w="74" w:type="dxa"/>
          <w:right w:w="18" w:type="dxa"/>
        </w:tblCellMar>
        <w:tblLook w:val="04A0" w:firstRow="1" w:lastRow="0" w:firstColumn="1" w:lastColumn="0" w:noHBand="0" w:noVBand="1"/>
      </w:tblPr>
      <w:tblGrid>
        <w:gridCol w:w="4819"/>
        <w:gridCol w:w="2921"/>
      </w:tblGrid>
      <w:tr w:rsidR="00B95C15" w:rsidRPr="00377DA1">
        <w:trPr>
          <w:trHeight w:val="310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rPr>
                <w:b/>
              </w:rPr>
              <w:t xml:space="preserve">Jednotlivé druhy nákladov za: 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right="59" w:firstLine="0"/>
              <w:jc w:val="center"/>
            </w:pPr>
            <w:r w:rsidRPr="00377DA1">
              <w:rPr>
                <w:b/>
              </w:rPr>
              <w:t xml:space="preserve">Suma </w:t>
            </w:r>
          </w:p>
        </w:tc>
      </w:tr>
      <w:tr w:rsidR="00B95C15" w:rsidRPr="00377DA1">
        <w:trPr>
          <w:trHeight w:val="305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overenie ú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tovnej závierky 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46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uis</w:t>
            </w:r>
            <w:r w:rsidRPr="00377DA1">
              <w:rPr>
                <w:rFonts w:eastAsia="Calibri"/>
              </w:rPr>
              <w:t>ť</w:t>
            </w:r>
            <w:r w:rsidRPr="00377DA1">
              <w:t>ovacie audítorské služby okrem overenia ú</w:t>
            </w:r>
            <w:r w:rsidRPr="00377DA1">
              <w:rPr>
                <w:rFonts w:eastAsia="Calibri"/>
              </w:rPr>
              <w:t>č</w:t>
            </w:r>
            <w:r w:rsidRPr="00377DA1">
              <w:t xml:space="preserve">tovnej závierky 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308"/>
        </w:trPr>
        <w:tc>
          <w:tcPr>
            <w:tcW w:w="4819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súvisiace audítorské služby 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305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>da</w:t>
            </w:r>
            <w:r w:rsidRPr="00377DA1">
              <w:rPr>
                <w:rFonts w:eastAsia="Calibri"/>
              </w:rPr>
              <w:t>ň</w:t>
            </w:r>
            <w:r w:rsidRPr="00377DA1">
              <w:t xml:space="preserve">ové poradenstvo 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305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ostatné neaudítorské služby 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  <w:tr w:rsidR="00B95C15" w:rsidRPr="00377DA1">
        <w:trPr>
          <w:trHeight w:val="310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</w:pPr>
            <w:r w:rsidRPr="00377DA1">
              <w:t xml:space="preserve">Spolu 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95C15" w:rsidRPr="00377DA1" w:rsidRDefault="007C649C">
            <w:pPr>
              <w:spacing w:after="0" w:line="259" w:lineRule="auto"/>
              <w:ind w:left="0" w:firstLine="0"/>
              <w:jc w:val="right"/>
            </w:pPr>
            <w:r w:rsidRPr="00377DA1">
              <w:t xml:space="preserve"> </w:t>
            </w:r>
          </w:p>
        </w:tc>
      </w:tr>
    </w:tbl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spacing w:after="168" w:line="259" w:lineRule="auto"/>
        <w:ind w:left="0" w:firstLine="0"/>
      </w:pPr>
      <w:r w:rsidRPr="00377DA1">
        <w:t xml:space="preserve"> </w:t>
      </w:r>
    </w:p>
    <w:p w:rsidR="00B95C15" w:rsidRPr="00377DA1" w:rsidRDefault="007C649C" w:rsidP="004575CC">
      <w:pPr>
        <w:pStyle w:val="Nadpis1"/>
        <w:ind w:left="-5"/>
        <w:jc w:val="center"/>
      </w:pPr>
      <w:r w:rsidRPr="00377DA1">
        <w:t>V. OPIS ÚDAJOV NA PODSÚVAHOVÝCH Ú</w:t>
      </w:r>
      <w:r w:rsidR="004575CC">
        <w:t>Č</w:t>
      </w:r>
      <w:r w:rsidRPr="00377DA1">
        <w:t>TOCH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 w:rsidP="004575CC">
      <w:pPr>
        <w:ind w:left="-5" w:right="652"/>
        <w:jc w:val="both"/>
      </w:pPr>
      <w:r w:rsidRPr="00377DA1">
        <w:t>Významné položky prenajatého majetku, majetku prijatého do úschovy, odpísané poh</w:t>
      </w:r>
      <w:r w:rsidRPr="00377DA1">
        <w:rPr>
          <w:rFonts w:eastAsia="Calibri"/>
        </w:rPr>
        <w:t>ľ</w:t>
      </w:r>
      <w:r w:rsidRPr="00377DA1">
        <w:t xml:space="preserve">adávky a prípadné </w:t>
      </w:r>
      <w:r w:rsidRPr="00377DA1">
        <w:rPr>
          <w:rFonts w:eastAsia="Calibri"/>
        </w:rPr>
        <w:t>ď</w:t>
      </w:r>
      <w:r w:rsidRPr="00377DA1">
        <w:t xml:space="preserve">alšie položky: - bez náplne.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t xml:space="preserve"> </w:t>
      </w:r>
    </w:p>
    <w:p w:rsidR="00B95C15" w:rsidRPr="00377DA1" w:rsidRDefault="007C649C">
      <w:pPr>
        <w:spacing w:after="171" w:line="259" w:lineRule="auto"/>
        <w:ind w:left="0" w:firstLine="0"/>
      </w:pPr>
      <w:r w:rsidRPr="00377DA1">
        <w:t xml:space="preserve"> </w:t>
      </w:r>
    </w:p>
    <w:p w:rsidR="00B95C15" w:rsidRPr="00377DA1" w:rsidRDefault="007C649C" w:rsidP="004575CC">
      <w:pPr>
        <w:pStyle w:val="Nadpis1"/>
        <w:ind w:left="-5"/>
        <w:jc w:val="center"/>
      </w:pPr>
      <w:r w:rsidRPr="00377DA1">
        <w:t xml:space="preserve">VI. </w:t>
      </w:r>
      <w:r w:rsidR="004575CC">
        <w:t>Ď</w:t>
      </w:r>
      <w:r w:rsidRPr="00377DA1">
        <w:t>ALŠIE INFORMÁCIE</w:t>
      </w:r>
    </w:p>
    <w:p w:rsidR="00B95C15" w:rsidRPr="00377DA1" w:rsidRDefault="007C649C">
      <w:pPr>
        <w:spacing w:after="0" w:line="259" w:lineRule="auto"/>
        <w:ind w:left="0" w:firstLine="0"/>
      </w:pPr>
      <w:r w:rsidRPr="00377DA1">
        <w:rPr>
          <w:b/>
          <w:sz w:val="39"/>
        </w:rPr>
        <w:t xml:space="preserve"> </w:t>
      </w:r>
    </w:p>
    <w:p w:rsidR="00B95C15" w:rsidRPr="00377DA1" w:rsidRDefault="007C649C" w:rsidP="004575CC">
      <w:pPr>
        <w:ind w:left="-5"/>
        <w:jc w:val="both"/>
      </w:pPr>
      <w:r w:rsidRPr="00377DA1">
        <w:t xml:space="preserve">1. </w:t>
      </w:r>
      <w:r w:rsidRPr="00377DA1">
        <w:tab/>
        <w:t xml:space="preserve">Opis a hodnota iných aktív, ktorými sa rozumie možný majetok, ktorý vznikol v dôsledku minulých udalostí a ktorého existencia alebo vlastníctvo závisí od toho, </w:t>
      </w:r>
      <w:r w:rsidRPr="00377DA1">
        <w:rPr>
          <w:rFonts w:eastAsia="Calibri"/>
        </w:rPr>
        <w:t>č</w:t>
      </w:r>
      <w:r w:rsidRPr="00377DA1">
        <w:t>i nastane alebo nenastane jedna alebo viac neistých udalostí v budúcnosti, ktorých vznik nezávisí od ú</w:t>
      </w:r>
      <w:r w:rsidRPr="00377DA1">
        <w:rPr>
          <w:rFonts w:eastAsia="Calibri"/>
        </w:rPr>
        <w:t>č</w:t>
      </w:r>
      <w:r w:rsidRPr="00377DA1">
        <w:t xml:space="preserve">tovnej jednotky; </w:t>
      </w:r>
    </w:p>
    <w:p w:rsidR="00B95C15" w:rsidRPr="00377DA1" w:rsidRDefault="007C649C" w:rsidP="004575CC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4575CC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4575CC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4575CC">
      <w:pPr>
        <w:spacing w:after="4" w:line="249" w:lineRule="auto"/>
        <w:ind w:left="393" w:hanging="408"/>
        <w:jc w:val="both"/>
      </w:pPr>
      <w:r w:rsidRPr="00377DA1">
        <w:rPr>
          <w:b/>
        </w:rPr>
        <w:t xml:space="preserve">2. </w:t>
      </w:r>
      <w:r w:rsidRPr="00377DA1">
        <w:rPr>
          <w:b/>
        </w:rPr>
        <w:tab/>
        <w:t>Opis a hodnota iných pasív vyplývajúcich zo súdnych rozhodnutí, z poskytnutých záruk, zo všeobecne záväzných právnych predpisov, z ru</w:t>
      </w:r>
      <w:r w:rsidR="00D02CDB">
        <w:rPr>
          <w:b/>
        </w:rPr>
        <w:t>č</w:t>
      </w:r>
      <w:r w:rsidRPr="00377DA1">
        <w:rPr>
          <w:b/>
        </w:rPr>
        <w:t>enia pod</w:t>
      </w:r>
      <w:r w:rsidR="004575CC">
        <w:rPr>
          <w:b/>
        </w:rPr>
        <w:t>ľ</w:t>
      </w:r>
      <w:r w:rsidRPr="00377DA1">
        <w:rPr>
          <w:b/>
        </w:rPr>
        <w:t>a jednotlivých druhov ru</w:t>
      </w:r>
      <w:r w:rsidR="004575CC">
        <w:rPr>
          <w:b/>
        </w:rPr>
        <w:t>č</w:t>
      </w:r>
      <w:r w:rsidRPr="00377DA1">
        <w:rPr>
          <w:b/>
        </w:rPr>
        <w:t xml:space="preserve">enia </w:t>
      </w:r>
    </w:p>
    <w:p w:rsidR="00B95C15" w:rsidRPr="00377DA1" w:rsidRDefault="007C649C" w:rsidP="004575CC">
      <w:pPr>
        <w:ind w:left="-5"/>
        <w:jc w:val="both"/>
      </w:pPr>
      <w:r w:rsidRPr="00377DA1">
        <w:rPr>
          <w:b/>
        </w:rPr>
        <w:t xml:space="preserve">- </w:t>
      </w:r>
      <w:r w:rsidRPr="00377DA1">
        <w:t>v bežnom ú</w:t>
      </w:r>
      <w:r w:rsidRPr="00377DA1">
        <w:rPr>
          <w:rFonts w:eastAsia="Calibri"/>
        </w:rPr>
        <w:t>č</w:t>
      </w:r>
      <w:r w:rsidRPr="00377DA1">
        <w:t>tovnom a bezprostredne predchádzajúcom ú</w:t>
      </w:r>
      <w:r w:rsidRPr="00377DA1">
        <w:rPr>
          <w:rFonts w:eastAsia="Calibri"/>
        </w:rPr>
        <w:t>č</w:t>
      </w:r>
      <w:r w:rsidRPr="00377DA1">
        <w:t>tovnom období ú</w:t>
      </w:r>
      <w:r w:rsidRPr="00377DA1">
        <w:rPr>
          <w:rFonts w:eastAsia="Calibri"/>
        </w:rPr>
        <w:t>č</w:t>
      </w:r>
      <w:r w:rsidRPr="00377DA1">
        <w:t xml:space="preserve">tovná jednotka neevidovala resp. </w:t>
      </w:r>
    </w:p>
    <w:p w:rsidR="00B95C15" w:rsidRPr="00377DA1" w:rsidRDefault="007C649C" w:rsidP="004575CC">
      <w:pPr>
        <w:ind w:left="-5"/>
        <w:jc w:val="both"/>
      </w:pPr>
      <w:r w:rsidRPr="00377DA1">
        <w:t>neú</w:t>
      </w:r>
      <w:r w:rsidRPr="00377DA1">
        <w:rPr>
          <w:rFonts w:eastAsia="Calibri"/>
        </w:rPr>
        <w:t>č</w:t>
      </w:r>
      <w:r w:rsidRPr="00377DA1">
        <w:t xml:space="preserve">tovala. </w:t>
      </w:r>
    </w:p>
    <w:p w:rsidR="00B95C15" w:rsidRPr="00377DA1" w:rsidRDefault="007C649C" w:rsidP="004575CC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4575CC">
      <w:pPr>
        <w:numPr>
          <w:ilvl w:val="0"/>
          <w:numId w:val="12"/>
        </w:numPr>
        <w:spacing w:after="0" w:line="243" w:lineRule="auto"/>
        <w:ind w:right="372" w:hanging="408"/>
        <w:jc w:val="both"/>
      </w:pPr>
      <w:r w:rsidRPr="00377DA1">
        <w:rPr>
          <w:b/>
        </w:rPr>
        <w:t>Opis významných položiek ostatných finan</w:t>
      </w:r>
      <w:r w:rsidR="004575CC">
        <w:rPr>
          <w:b/>
        </w:rPr>
        <w:t>č</w:t>
      </w:r>
      <w:r w:rsidRPr="00377DA1">
        <w:rPr>
          <w:b/>
        </w:rPr>
        <w:t>ných povinností, ktoré sa nesledujú v ú</w:t>
      </w:r>
      <w:r w:rsidR="004575CC">
        <w:rPr>
          <w:b/>
        </w:rPr>
        <w:t>č</w:t>
      </w:r>
      <w:r w:rsidRPr="00377DA1">
        <w:rPr>
          <w:b/>
        </w:rPr>
        <w:t xml:space="preserve">tovníctve a neuvádzajú sa v súvahe </w:t>
      </w:r>
      <w:r w:rsidRPr="00377DA1">
        <w:t xml:space="preserve"> - bez náplne. </w:t>
      </w:r>
    </w:p>
    <w:p w:rsidR="00B95C15" w:rsidRPr="00377DA1" w:rsidRDefault="007C649C" w:rsidP="004575CC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4575CC">
      <w:pPr>
        <w:numPr>
          <w:ilvl w:val="0"/>
          <w:numId w:val="12"/>
        </w:numPr>
        <w:spacing w:after="4" w:line="249" w:lineRule="auto"/>
        <w:ind w:right="372" w:hanging="408"/>
        <w:jc w:val="both"/>
      </w:pPr>
      <w:r w:rsidRPr="00377DA1">
        <w:rPr>
          <w:b/>
        </w:rPr>
        <w:lastRenderedPageBreak/>
        <w:t>Preh</w:t>
      </w:r>
      <w:r w:rsidR="00D02CDB">
        <w:rPr>
          <w:b/>
        </w:rPr>
        <w:t>ľ</w:t>
      </w:r>
      <w:r w:rsidRPr="00377DA1">
        <w:rPr>
          <w:b/>
        </w:rPr>
        <w:t>ad nehnute</w:t>
      </w:r>
      <w:r w:rsidRPr="00377DA1">
        <w:rPr>
          <w:rFonts w:eastAsia="Calibri"/>
        </w:rPr>
        <w:t>ľ</w:t>
      </w:r>
      <w:r w:rsidRPr="00377DA1">
        <w:rPr>
          <w:b/>
        </w:rPr>
        <w:t>ných kultúrnych pamiatok, ktoré sú v správe alebo vo vlastníctve ú</w:t>
      </w:r>
      <w:r w:rsidR="004575CC">
        <w:rPr>
          <w:b/>
        </w:rPr>
        <w:t>č</w:t>
      </w:r>
      <w:r w:rsidRPr="00377DA1">
        <w:rPr>
          <w:b/>
        </w:rPr>
        <w:t xml:space="preserve">tovnej jednotky </w:t>
      </w:r>
      <w:r w:rsidRPr="00377DA1">
        <w:t xml:space="preserve"> - bez náplne. </w:t>
      </w:r>
    </w:p>
    <w:p w:rsidR="00B95C15" w:rsidRPr="00377DA1" w:rsidRDefault="007C649C" w:rsidP="004575CC">
      <w:pPr>
        <w:spacing w:after="0" w:line="259" w:lineRule="auto"/>
        <w:ind w:left="0" w:firstLine="0"/>
        <w:jc w:val="both"/>
      </w:pPr>
      <w:r w:rsidRPr="00377DA1">
        <w:t xml:space="preserve"> </w:t>
      </w:r>
    </w:p>
    <w:p w:rsidR="00B95C15" w:rsidRPr="00377DA1" w:rsidRDefault="007C649C" w:rsidP="004575CC">
      <w:pPr>
        <w:numPr>
          <w:ilvl w:val="0"/>
          <w:numId w:val="12"/>
        </w:numPr>
        <w:spacing w:after="4" w:line="249" w:lineRule="auto"/>
        <w:ind w:right="372" w:hanging="408"/>
        <w:jc w:val="both"/>
      </w:pPr>
      <w:r w:rsidRPr="00377DA1">
        <w:rPr>
          <w:b/>
        </w:rPr>
        <w:t>Informácie o významných skuto</w:t>
      </w:r>
      <w:r w:rsidR="004575CC">
        <w:rPr>
          <w:b/>
        </w:rPr>
        <w:t>č</w:t>
      </w:r>
      <w:r w:rsidRPr="00377DA1">
        <w:rPr>
          <w:b/>
        </w:rPr>
        <w:t>nostiach, ktoré nastali medzi d</w:t>
      </w:r>
      <w:r w:rsidR="004575CC">
        <w:rPr>
          <w:b/>
        </w:rPr>
        <w:t>ň</w:t>
      </w:r>
      <w:r w:rsidRPr="00377DA1">
        <w:rPr>
          <w:b/>
        </w:rPr>
        <w:t>om, ku ktorému sa zostavuje ú</w:t>
      </w:r>
      <w:r w:rsidR="004575CC">
        <w:rPr>
          <w:b/>
        </w:rPr>
        <w:t>č</w:t>
      </w:r>
      <w:r w:rsidRPr="00377DA1">
        <w:rPr>
          <w:b/>
        </w:rPr>
        <w:t>tovná závierka a d</w:t>
      </w:r>
      <w:r w:rsidR="004575CC">
        <w:rPr>
          <w:b/>
        </w:rPr>
        <w:t>ň</w:t>
      </w:r>
      <w:r w:rsidRPr="00377DA1">
        <w:rPr>
          <w:b/>
        </w:rPr>
        <w:t xml:space="preserve">om jej zostavenia </w:t>
      </w:r>
    </w:p>
    <w:p w:rsidR="00B95C15" w:rsidRPr="00377DA1" w:rsidRDefault="007C649C" w:rsidP="004575CC">
      <w:pPr>
        <w:ind w:left="-5"/>
        <w:jc w:val="both"/>
      </w:pPr>
      <w:r w:rsidRPr="00377DA1">
        <w:t xml:space="preserve"> - nenastali žiadne významné skuto</w:t>
      </w:r>
      <w:r w:rsidRPr="00377DA1">
        <w:rPr>
          <w:rFonts w:eastAsia="Calibri"/>
        </w:rPr>
        <w:t>č</w:t>
      </w:r>
      <w:r w:rsidRPr="00377DA1">
        <w:t>nosti medzi d</w:t>
      </w:r>
      <w:r w:rsidRPr="00377DA1">
        <w:rPr>
          <w:rFonts w:eastAsia="Calibri"/>
        </w:rPr>
        <w:t>ň</w:t>
      </w:r>
      <w:r w:rsidRPr="00377DA1">
        <w:t>om, ku ktorému sa zostavuje ú</w:t>
      </w:r>
      <w:r w:rsidRPr="00377DA1">
        <w:rPr>
          <w:rFonts w:eastAsia="Calibri"/>
        </w:rPr>
        <w:t>č</w:t>
      </w:r>
      <w:r w:rsidRPr="00377DA1">
        <w:t>tovná závierka a d</w:t>
      </w:r>
      <w:r w:rsidRPr="00377DA1">
        <w:rPr>
          <w:rFonts w:eastAsia="Calibri"/>
        </w:rPr>
        <w:t>ň</w:t>
      </w:r>
      <w:r w:rsidRPr="00377DA1">
        <w:t xml:space="preserve">om jej zostavenia. </w:t>
      </w:r>
    </w:p>
    <w:p w:rsidR="00B95C15" w:rsidRPr="00377DA1" w:rsidRDefault="007C649C" w:rsidP="004575CC">
      <w:pPr>
        <w:spacing w:after="0" w:line="259" w:lineRule="auto"/>
        <w:ind w:left="0" w:firstLine="0"/>
        <w:jc w:val="both"/>
      </w:pPr>
      <w:r w:rsidRPr="00377DA1">
        <w:t xml:space="preserve"> </w:t>
      </w:r>
    </w:p>
    <w:sectPr w:rsidR="00B95C15" w:rsidRPr="00377D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823" w:right="835" w:bottom="1954" w:left="826" w:header="1431" w:footer="144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613C" w:rsidRDefault="00D3613C">
      <w:pPr>
        <w:spacing w:after="0" w:line="240" w:lineRule="auto"/>
      </w:pPr>
      <w:r>
        <w:separator/>
      </w:r>
    </w:p>
  </w:endnote>
  <w:endnote w:type="continuationSeparator" w:id="0">
    <w:p w:rsidR="00D3613C" w:rsidRDefault="00D361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21D" w:rsidRDefault="0025521D">
    <w:pPr>
      <w:spacing w:after="0" w:line="259" w:lineRule="auto"/>
      <w:ind w:left="0" w:right="52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505962</wp:posOffset>
              </wp:positionH>
              <wp:positionV relativeFrom="page">
                <wp:posOffset>9476224</wp:posOffset>
              </wp:positionV>
              <wp:extent cx="6542532" cy="4566"/>
              <wp:effectExtent l="0" t="0" r="0" b="0"/>
              <wp:wrapSquare wrapText="bothSides"/>
              <wp:docPr id="29169" name="Group 291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2532" cy="4566"/>
                        <a:chOff x="0" y="0"/>
                        <a:chExt cx="6542532" cy="4566"/>
                      </a:xfrm>
                    </wpg:grpSpPr>
                    <wps:wsp>
                      <wps:cNvPr id="30394" name="Shape 30394"/>
                      <wps:cNvSpPr/>
                      <wps:spPr>
                        <a:xfrm>
                          <a:off x="0" y="0"/>
                          <a:ext cx="6542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2532" h="9144">
                              <a:moveTo>
                                <a:pt x="0" y="0"/>
                              </a:moveTo>
                              <a:lnTo>
                                <a:pt x="6542532" y="0"/>
                              </a:lnTo>
                              <a:lnTo>
                                <a:pt x="6542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D9D9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A9AB93B" id="Group 29169" o:spid="_x0000_s1026" style="position:absolute;margin-left:39.85pt;margin-top:746.15pt;width:515.15pt;height:.35pt;z-index:251661312;mso-position-horizontal-relative:page;mso-position-vertical-relative:page" coordsize="6542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">
              <v:shape id="Shape 30394" o:spid="_x0000_s1027" style="position:absolute;width:65425;height:91;visibility:visible;mso-wrap-style:square;v-text-anchor:top" coordsize="654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JcMMUA&#10;AADeAAAADwAAAGRycy9kb3ducmV2LnhtbESPS2vDMBCE74H+B7GB3GI5T1I3SjCFhF7zKKW3xdpY&#10;ptbKSEri/PsqUOhxmJ1vdtbb3rbiRj40jhVMshwEceV0w7WC82k3XoEIEVlj65gUPCjAdvMyWGOh&#10;3Z0PdDvGWiQIhwIVmBi7QspQGbIYMtcRJ+/ivMWYpK+l9nhPcNvKaZ4vpcWGU4PBjt4NVT/Hq01v&#10;UOn332X9udivpl+Xqz8s2p1RajTsyzcQkfr4f/yX/tAKZvnsdQ7POYkB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4lwwxQAAAN4AAAAPAAAAAAAAAAAAAAAAAJgCAABkcnMv&#10;ZG93bnJldi54bWxQSwUGAAAAAAQABAD1AAAAigMAAAAA&#10;" path="m,l6542532,r,9144l,9144,,e" fillcolor="#d9d9d9" stroked="f" strokeweight="0">
                <v:stroke miterlimit="83231f" joinstyle="miter"/>
                <v:path arrowok="t" textboxrect="0,0,6542532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| </w:t>
    </w:r>
    <w:r>
      <w:rPr>
        <w:rFonts w:ascii="Times New Roman" w:eastAsia="Times New Roman" w:hAnsi="Times New Roman" w:cs="Times New Roman"/>
        <w:color w:val="7F7F7F"/>
      </w:rPr>
      <w:t>S t r a n a</w:t>
    </w:r>
    <w:r>
      <w:rPr>
        <w:rFonts w:ascii="Times New Roman" w:eastAsia="Times New Roman" w:hAnsi="Times New Roman" w:cs="Times New Roman"/>
      </w:rPr>
      <w:t xml:space="preserve"> </w:t>
    </w:r>
  </w:p>
  <w:p w:rsidR="0025521D" w:rsidRDefault="0025521D">
    <w:pPr>
      <w:spacing w:after="0" w:line="259" w:lineRule="auto"/>
      <w:ind w:left="0" w:firstLine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21D" w:rsidRDefault="0025521D">
    <w:pPr>
      <w:spacing w:after="0" w:line="259" w:lineRule="auto"/>
      <w:ind w:left="0" w:right="52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505962</wp:posOffset>
              </wp:positionH>
              <wp:positionV relativeFrom="page">
                <wp:posOffset>9476224</wp:posOffset>
              </wp:positionV>
              <wp:extent cx="6542532" cy="4566"/>
              <wp:effectExtent l="0" t="0" r="0" b="0"/>
              <wp:wrapSquare wrapText="bothSides"/>
              <wp:docPr id="29139" name="Group 291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2532" cy="4566"/>
                        <a:chOff x="0" y="0"/>
                        <a:chExt cx="6542532" cy="4566"/>
                      </a:xfrm>
                    </wpg:grpSpPr>
                    <wps:wsp>
                      <wps:cNvPr id="30392" name="Shape 30392"/>
                      <wps:cNvSpPr/>
                      <wps:spPr>
                        <a:xfrm>
                          <a:off x="0" y="0"/>
                          <a:ext cx="6542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2532" h="9144">
                              <a:moveTo>
                                <a:pt x="0" y="0"/>
                              </a:moveTo>
                              <a:lnTo>
                                <a:pt x="6542532" y="0"/>
                              </a:lnTo>
                              <a:lnTo>
                                <a:pt x="6542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D9D9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840CFC3" id="Group 29139" o:spid="_x0000_s1026" style="position:absolute;margin-left:39.85pt;margin-top:746.15pt;width:515.15pt;height:.35pt;z-index:251662336;mso-position-horizontal-relative:page;mso-position-vertical-relative:page" coordsize="6542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">
              <v:shape id="Shape 30392" o:spid="_x0000_s1027" style="position:absolute;width:65425;height:91;visibility:visible;mso-wrap-style:square;v-text-anchor:top" coordsize="654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dh38UA&#10;AADeAAAADwAAAGRycy9kb3ducmV2LnhtbESPQWsCMRCF74L/IYzgTbOuWOzWKIug9KptEW/DZtws&#10;biZLEnX775uC4PHx5n1v3mrT21bcyYfGsYLZNANBXDndcK3g+2s3WYIIEVlj65gU/FKAzXo4WGGh&#10;3YMPdD/GWiQIhwIVmBi7QspQGbIYpq4jTt7FeYsxSV9L7fGR4LaVeZa9SYsNpwaDHW0NVdfjzaY3&#10;qPT7c1n/LPbL/HS5+cOi3RmlxqO+/AARqY+v42f6UyuYZ/P3HP7nJAbI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R2HfxQAAAN4AAAAPAAAAAAAAAAAAAAAAAJgCAABkcnMv&#10;ZG93bnJldi54bWxQSwUGAAAAAAQABAD1AAAAigMAAAAA&#10;" path="m,l6542532,r,9144l,9144,,e" fillcolor="#d9d9d9" stroked="f" strokeweight="0">
                <v:stroke miterlimit="83231f" joinstyle="miter"/>
                <v:path arrowok="t" textboxrect="0,0,6542532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 w:rsidR="006F5E68" w:rsidRPr="006F5E68">
      <w:rPr>
        <w:rFonts w:ascii="Times New Roman" w:eastAsia="Times New Roman" w:hAnsi="Times New Roman" w:cs="Times New Roman"/>
        <w:noProof/>
      </w:rPr>
      <w:t>8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| </w:t>
    </w:r>
    <w:r>
      <w:rPr>
        <w:rFonts w:ascii="Times New Roman" w:eastAsia="Times New Roman" w:hAnsi="Times New Roman" w:cs="Times New Roman"/>
        <w:color w:val="7F7F7F"/>
      </w:rPr>
      <w:t>S t r a n a</w:t>
    </w:r>
    <w:r>
      <w:rPr>
        <w:rFonts w:ascii="Times New Roman" w:eastAsia="Times New Roman" w:hAnsi="Times New Roman" w:cs="Times New Roman"/>
      </w:rPr>
      <w:t xml:space="preserve"> </w:t>
    </w:r>
  </w:p>
  <w:p w:rsidR="0025521D" w:rsidRDefault="0025521D">
    <w:pPr>
      <w:spacing w:after="0" w:line="259" w:lineRule="auto"/>
      <w:ind w:left="0" w:firstLine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21D" w:rsidRDefault="0025521D">
    <w:pPr>
      <w:spacing w:after="0" w:line="259" w:lineRule="auto"/>
      <w:ind w:left="0" w:right="52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505962</wp:posOffset>
              </wp:positionH>
              <wp:positionV relativeFrom="page">
                <wp:posOffset>9476224</wp:posOffset>
              </wp:positionV>
              <wp:extent cx="6542532" cy="4566"/>
              <wp:effectExtent l="0" t="0" r="0" b="0"/>
              <wp:wrapSquare wrapText="bothSides"/>
              <wp:docPr id="29109" name="Group 291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2532" cy="4566"/>
                        <a:chOff x="0" y="0"/>
                        <a:chExt cx="6542532" cy="4566"/>
                      </a:xfrm>
                    </wpg:grpSpPr>
                    <wps:wsp>
                      <wps:cNvPr id="30390" name="Shape 30390"/>
                      <wps:cNvSpPr/>
                      <wps:spPr>
                        <a:xfrm>
                          <a:off x="0" y="0"/>
                          <a:ext cx="6542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2532" h="9144">
                              <a:moveTo>
                                <a:pt x="0" y="0"/>
                              </a:moveTo>
                              <a:lnTo>
                                <a:pt x="6542532" y="0"/>
                              </a:lnTo>
                              <a:lnTo>
                                <a:pt x="6542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D9D9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ECDC79" id="Group 29109" o:spid="_x0000_s1026" style="position:absolute;margin-left:39.85pt;margin-top:746.15pt;width:515.15pt;height:.35pt;z-index:251663360;mso-position-horizontal-relative:page;mso-position-vertical-relative:page" coordsize="6542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">
              <v:shape id="Shape 30390" o:spid="_x0000_s1027" style="position:absolute;width:65425;height:91;visibility:visible;mso-wrap-style:square;v-text-anchor:top" coordsize="654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laM8UA&#10;AADeAAAADwAAAGRycy9kb3ducmV2LnhtbESPwWoCMRCG7wXfIUyht5qtYrGrURZB6VWrSG/DZtws&#10;biZLEnX79p1Docfhn/+b+ZbrwXfqTjG1gQ28jQtQxHWwLTcGjl/b1zmolJEtdoHJwA8lWK9GT0ss&#10;bXjwnu6H3CiBcCrRgMu5L7VOtSOPaRx6YskuIXrMMsZG24gPgftOT4riXXtsWS447GnjqL4ebl7e&#10;oCruvqvmNNvNJ+fLLe5n3dYZ8/I8VAtQmYb8v/zX/rQGpsX0QwRERxi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2VozxQAAAN4AAAAPAAAAAAAAAAAAAAAAAJgCAABkcnMv&#10;ZG93bnJldi54bWxQSwUGAAAAAAQABAD1AAAAigMAAAAA&#10;" path="m,l6542532,r,9144l,9144,,e" fillcolor="#d9d9d9" stroked="f" strokeweight="0">
                <v:stroke miterlimit="83231f" joinstyle="miter"/>
                <v:path arrowok="t" textboxrect="0,0,6542532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| </w:t>
    </w:r>
    <w:r>
      <w:rPr>
        <w:rFonts w:ascii="Times New Roman" w:eastAsia="Times New Roman" w:hAnsi="Times New Roman" w:cs="Times New Roman"/>
        <w:color w:val="7F7F7F"/>
      </w:rPr>
      <w:t>S t r a n a</w:t>
    </w:r>
    <w:r>
      <w:rPr>
        <w:rFonts w:ascii="Times New Roman" w:eastAsia="Times New Roman" w:hAnsi="Times New Roman" w:cs="Times New Roman"/>
      </w:rPr>
      <w:t xml:space="preserve"> </w:t>
    </w:r>
  </w:p>
  <w:p w:rsidR="0025521D" w:rsidRDefault="0025521D">
    <w:pPr>
      <w:spacing w:after="0" w:line="259" w:lineRule="auto"/>
      <w:ind w:left="0" w:firstLine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613C" w:rsidRDefault="00D3613C">
      <w:pPr>
        <w:spacing w:after="0" w:line="240" w:lineRule="auto"/>
      </w:pPr>
      <w:r>
        <w:separator/>
      </w:r>
    </w:p>
  </w:footnote>
  <w:footnote w:type="continuationSeparator" w:id="0">
    <w:p w:rsidR="00D3613C" w:rsidRDefault="00D361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21D" w:rsidRDefault="0025521D">
    <w:pPr>
      <w:tabs>
        <w:tab w:val="center" w:pos="4406"/>
        <w:tab w:val="center" w:pos="8206"/>
      </w:tabs>
      <w:spacing w:after="0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505962</wp:posOffset>
              </wp:positionH>
              <wp:positionV relativeFrom="page">
                <wp:posOffset>1062214</wp:posOffset>
              </wp:positionV>
              <wp:extent cx="6542532" cy="4566"/>
              <wp:effectExtent l="0" t="0" r="0" b="0"/>
              <wp:wrapSquare wrapText="bothSides"/>
              <wp:docPr id="29158" name="Group 29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2532" cy="4566"/>
                        <a:chOff x="0" y="0"/>
                        <a:chExt cx="6542532" cy="4566"/>
                      </a:xfrm>
                    </wpg:grpSpPr>
                    <wps:wsp>
                      <wps:cNvPr id="30388" name="Shape 30388"/>
                      <wps:cNvSpPr/>
                      <wps:spPr>
                        <a:xfrm>
                          <a:off x="0" y="0"/>
                          <a:ext cx="6542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2532" h="9144">
                              <a:moveTo>
                                <a:pt x="0" y="0"/>
                              </a:moveTo>
                              <a:lnTo>
                                <a:pt x="6542532" y="0"/>
                              </a:lnTo>
                              <a:lnTo>
                                <a:pt x="6542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4F33BD2" id="Group 29158" o:spid="_x0000_s1026" style="position:absolute;margin-left:39.85pt;margin-top:83.65pt;width:515.15pt;height:.35pt;z-index:251658240;mso-position-horizontal-relative:page;mso-position-vertical-relative:page" coordsize="6542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">
              <v:shape id="Shape 30388" o:spid="_x0000_s1027" style="position:absolute;width:65425;height:91;visibility:visible;mso-wrap-style:square;v-text-anchor:top" coordsize="654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bFO8QA&#10;AADeAAAADwAAAGRycy9kb3ducmV2LnhtbERPzWrCQBC+C32HZYRepG5soNjoKlKQll6KaR9gyI5J&#10;dHc2Zqcm9um7h0KPH9//ejt6p67UxzawgcU8A0VcBdtybeDrc/+wBBUF2aILTAZuFGG7uZussbBh&#10;4ANdS6lVCuFYoIFGpCu0jlVDHuM8dMSJO4beoyTY19r2OKRw7/Rjlj1pjy2nhgY7emmoOpff3sAl&#10;nF7ff9wwc6fnD9nJ4XbJsTTmfjruVqCERvkX/7nfrIE8y5dpb7qTroD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WxTvEAAAA3gAAAA8AAAAAAAAAAAAAAAAAmAIAAGRycy9k&#10;b3ducmV2LnhtbFBLBQYAAAAABAAEAPUAAACJAwAAAAA=&#10;" path="m,l6542532,r,9144l,9144,,e" fillcolor="black" stroked="f" strokeweight="0">
                <v:stroke miterlimit="83231f" joinstyle="miter"/>
                <v:path arrowok="t" textboxrect="0,0,6542532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</w:rPr>
      <w:t>Poznámky (Ú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NUJ3-01)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>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O: 37925504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21D" w:rsidRDefault="0025521D">
    <w:pPr>
      <w:tabs>
        <w:tab w:val="center" w:pos="4406"/>
        <w:tab w:val="center" w:pos="8206"/>
      </w:tabs>
      <w:spacing w:after="0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505962</wp:posOffset>
              </wp:positionH>
              <wp:positionV relativeFrom="page">
                <wp:posOffset>1062214</wp:posOffset>
              </wp:positionV>
              <wp:extent cx="6542532" cy="4566"/>
              <wp:effectExtent l="0" t="0" r="0" b="0"/>
              <wp:wrapSquare wrapText="bothSides"/>
              <wp:docPr id="29128" name="Group 291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2532" cy="4566"/>
                        <a:chOff x="0" y="0"/>
                        <a:chExt cx="6542532" cy="4566"/>
                      </a:xfrm>
                    </wpg:grpSpPr>
                    <wps:wsp>
                      <wps:cNvPr id="30386" name="Shape 30386"/>
                      <wps:cNvSpPr/>
                      <wps:spPr>
                        <a:xfrm>
                          <a:off x="0" y="0"/>
                          <a:ext cx="6542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2532" h="9144">
                              <a:moveTo>
                                <a:pt x="0" y="0"/>
                              </a:moveTo>
                              <a:lnTo>
                                <a:pt x="6542532" y="0"/>
                              </a:lnTo>
                              <a:lnTo>
                                <a:pt x="6542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E4269F" id="Group 29128" o:spid="_x0000_s1026" style="position:absolute;margin-left:39.85pt;margin-top:83.65pt;width:515.15pt;height:.35pt;z-index:251659264;mso-position-horizontal-relative:page;mso-position-vertical-relative:page" coordsize="6542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">
              <v:shape id="Shape 30386" o:spid="_x0000_s1027" style="position:absolute;width:65425;height:91;visibility:visible;mso-wrap-style:square;v-text-anchor:top" coordsize="654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X00scA&#10;AADeAAAADwAAAGRycy9kb3ducmV2LnhtbESPUUvDQBCE3wX/w7GCL9JebKDU2GspglR8kUZ/wJLb&#10;Jql3e2lubVJ/vVco+DjMzDfMcj16p07UxzawgcdpBoq4Crbl2sDX5+tkASoKskUXmAycKcJ6dXuz&#10;xMKGgXd0KqVWCcKxQAONSFdoHauGPMZp6IiTtw+9R0myr7XtcUhw7/Qsy+baY8tpocGOXhqqvssf&#10;b+AYDtv3Xzc8uMPTh2xkdz7mWBpzfzdunkEJjfIfvrbfrIE8yxdzuNxJV0Cv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ZF9NLHAAAA3gAAAA8AAAAAAAAAAAAAAAAAmAIAAGRy&#10;cy9kb3ducmV2LnhtbFBLBQYAAAAABAAEAPUAAACMAwAAAAA=&#10;" path="m,l6542532,r,9144l,9144,,e" fillcolor="black" stroked="f" strokeweight="0">
                <v:stroke miterlimit="83231f" joinstyle="miter"/>
                <v:path arrowok="t" textboxrect="0,0,6542532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</w:rPr>
      <w:t>Poznámky (Ú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NUJ3-01)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>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O: 37925504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21D" w:rsidRDefault="0025521D">
    <w:pPr>
      <w:tabs>
        <w:tab w:val="center" w:pos="4406"/>
        <w:tab w:val="center" w:pos="8206"/>
      </w:tabs>
      <w:spacing w:after="0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505962</wp:posOffset>
              </wp:positionH>
              <wp:positionV relativeFrom="page">
                <wp:posOffset>1062214</wp:posOffset>
              </wp:positionV>
              <wp:extent cx="6542532" cy="4566"/>
              <wp:effectExtent l="0" t="0" r="0" b="0"/>
              <wp:wrapSquare wrapText="bothSides"/>
              <wp:docPr id="29098" name="Group 290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2532" cy="4566"/>
                        <a:chOff x="0" y="0"/>
                        <a:chExt cx="6542532" cy="4566"/>
                      </a:xfrm>
                    </wpg:grpSpPr>
                    <wps:wsp>
                      <wps:cNvPr id="30384" name="Shape 30384"/>
                      <wps:cNvSpPr/>
                      <wps:spPr>
                        <a:xfrm>
                          <a:off x="0" y="0"/>
                          <a:ext cx="6542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2532" h="9144">
                              <a:moveTo>
                                <a:pt x="0" y="0"/>
                              </a:moveTo>
                              <a:lnTo>
                                <a:pt x="6542532" y="0"/>
                              </a:lnTo>
                              <a:lnTo>
                                <a:pt x="6542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60E5DC4" id="Group 29098" o:spid="_x0000_s1026" style="position:absolute;margin-left:39.85pt;margin-top:83.65pt;width:515.15pt;height:.35pt;z-index:251660288;mso-position-horizontal-relative:page;mso-position-vertical-relative:page" coordsize="6542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">
              <v:shape id="Shape 30384" o:spid="_x0000_s1027" style="position:absolute;width:65425;height:91;visibility:visible;mso-wrap-style:square;v-text-anchor:top" coordsize="654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vPPscA&#10;AADeAAAADwAAAGRycy9kb3ducmV2LnhtbESPUUvDQBCE34X+h2MLvkh7qRFpY6+lCKL4Io3+gCW3&#10;Jmnv9tLc2qT+ek8QfBxm5htmvR29U2fqYxvYwGKegSKugm25NvDx/jRbgoqCbNEFJgMXirDdTK7W&#10;WNgw8J7OpdQqQTgWaKAR6QqtY9WQxzgPHXHyPkPvUZLsa217HBLcO32bZffaY8tpocGOHhuqjuWX&#10;N3AKh+fXbzfcuMPqTXayv5xyLI25no67B1BCo/yH/9ov1kCe5cs7+L2TroDe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nbzz7HAAAA3gAAAA8AAAAAAAAAAAAAAAAAmAIAAGRy&#10;cy9kb3ducmV2LnhtbFBLBQYAAAAABAAEAPUAAACMAwAAAAA=&#10;" path="m,l6542532,r,9144l,9144,,e" fillcolor="black" stroked="f" strokeweight="0">
                <v:stroke miterlimit="83231f" joinstyle="miter"/>
                <v:path arrowok="t" textboxrect="0,0,6542532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</w:rPr>
      <w:t>Poznámky (Ú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NUJ3-01)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>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O: 37925504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A01A04"/>
    <w:multiLevelType w:val="hybridMultilevel"/>
    <w:tmpl w:val="784C86B4"/>
    <w:lvl w:ilvl="0" w:tplc="43F8ED3C">
      <w:start w:val="1"/>
      <w:numFmt w:val="bullet"/>
      <w:lvlText w:val="-"/>
      <w:lvlJc w:val="left"/>
      <w:pPr>
        <w:ind w:left="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AD4C268">
      <w:start w:val="1"/>
      <w:numFmt w:val="bullet"/>
      <w:lvlText w:val="o"/>
      <w:lvlJc w:val="left"/>
      <w:pPr>
        <w:ind w:left="1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A38E65A">
      <w:start w:val="1"/>
      <w:numFmt w:val="bullet"/>
      <w:lvlText w:val="▪"/>
      <w:lvlJc w:val="left"/>
      <w:pPr>
        <w:ind w:left="1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E96B000">
      <w:start w:val="1"/>
      <w:numFmt w:val="bullet"/>
      <w:lvlText w:val="•"/>
      <w:lvlJc w:val="left"/>
      <w:pPr>
        <w:ind w:left="2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9B6C4BE">
      <w:start w:val="1"/>
      <w:numFmt w:val="bullet"/>
      <w:lvlText w:val="o"/>
      <w:lvlJc w:val="left"/>
      <w:pPr>
        <w:ind w:left="3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D486190">
      <w:start w:val="1"/>
      <w:numFmt w:val="bullet"/>
      <w:lvlText w:val="▪"/>
      <w:lvlJc w:val="left"/>
      <w:pPr>
        <w:ind w:left="4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62C3AAC">
      <w:start w:val="1"/>
      <w:numFmt w:val="bullet"/>
      <w:lvlText w:val="•"/>
      <w:lvlJc w:val="left"/>
      <w:pPr>
        <w:ind w:left="4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5EE62F6">
      <w:start w:val="1"/>
      <w:numFmt w:val="bullet"/>
      <w:lvlText w:val="o"/>
      <w:lvlJc w:val="left"/>
      <w:pPr>
        <w:ind w:left="5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C7AEF74">
      <w:start w:val="1"/>
      <w:numFmt w:val="bullet"/>
      <w:lvlText w:val="▪"/>
      <w:lvlJc w:val="left"/>
      <w:pPr>
        <w:ind w:left="61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A5D0A57"/>
    <w:multiLevelType w:val="hybridMultilevel"/>
    <w:tmpl w:val="9A68EF28"/>
    <w:lvl w:ilvl="0" w:tplc="534ABB96">
      <w:start w:val="1"/>
      <w:numFmt w:val="lowerLetter"/>
      <w:lvlText w:val="%1)"/>
      <w:lvlJc w:val="left"/>
      <w:pPr>
        <w:ind w:left="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0FE2C7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606D1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6E4215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61CB1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94A9B2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C500AE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15AA78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E6E186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172541B"/>
    <w:multiLevelType w:val="hybridMultilevel"/>
    <w:tmpl w:val="9BB0313A"/>
    <w:lvl w:ilvl="0" w:tplc="01A683CA">
      <w:start w:val="1"/>
      <w:numFmt w:val="lowerLetter"/>
      <w:lvlText w:val="%1)"/>
      <w:lvlJc w:val="left"/>
      <w:pPr>
        <w:ind w:left="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FB48B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DCCE63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5FCBF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0F494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B3CA5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2DD468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955C7B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C3895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2E732E1"/>
    <w:multiLevelType w:val="hybridMultilevel"/>
    <w:tmpl w:val="3ABA7D52"/>
    <w:lvl w:ilvl="0" w:tplc="5150CA84">
      <w:start w:val="1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3A298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0CC7D4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10E80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AAFC0F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6C4D7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4744F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97AC2C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960C1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A0D3DDA"/>
    <w:multiLevelType w:val="hybridMultilevel"/>
    <w:tmpl w:val="273A33C0"/>
    <w:lvl w:ilvl="0" w:tplc="B030D55A">
      <w:start w:val="3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9F6560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C46656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4CA9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4C640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6FA24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F51A79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ED8348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2C8CC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81C26F6"/>
    <w:multiLevelType w:val="hybridMultilevel"/>
    <w:tmpl w:val="B868E00C"/>
    <w:lvl w:ilvl="0" w:tplc="C3008418">
      <w:start w:val="1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3118E85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DB8410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5341D1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D5E2F52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28780A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D6E0FF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57C2D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B7A26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C6760B5"/>
    <w:multiLevelType w:val="hybridMultilevel"/>
    <w:tmpl w:val="B58A04CE"/>
    <w:lvl w:ilvl="0" w:tplc="C582A41A">
      <w:start w:val="1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DEAC84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A1E0B4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57C53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4B066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D826EB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A92CB0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7CCF9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D9899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25512FD"/>
    <w:multiLevelType w:val="hybridMultilevel"/>
    <w:tmpl w:val="724EA610"/>
    <w:lvl w:ilvl="0" w:tplc="506CA70E">
      <w:start w:val="10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3C48D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DD72E2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97666F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92085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6949A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4FA27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6AA1B2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71606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96234BB"/>
    <w:multiLevelType w:val="hybridMultilevel"/>
    <w:tmpl w:val="67408614"/>
    <w:lvl w:ilvl="0" w:tplc="3828B524">
      <w:start w:val="3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D568AC8">
      <w:start w:val="1"/>
      <w:numFmt w:val="bullet"/>
      <w:lvlText w:val="-"/>
      <w:lvlJc w:val="left"/>
      <w:pPr>
        <w:ind w:left="7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DD49D28">
      <w:start w:val="1"/>
      <w:numFmt w:val="bullet"/>
      <w:lvlText w:val="▪"/>
      <w:lvlJc w:val="left"/>
      <w:pPr>
        <w:ind w:left="14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5908EB4">
      <w:start w:val="1"/>
      <w:numFmt w:val="bullet"/>
      <w:lvlText w:val="•"/>
      <w:lvlJc w:val="left"/>
      <w:pPr>
        <w:ind w:left="21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15020BA">
      <w:start w:val="1"/>
      <w:numFmt w:val="bullet"/>
      <w:lvlText w:val="o"/>
      <w:lvlJc w:val="left"/>
      <w:pPr>
        <w:ind w:left="28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2928ACA">
      <w:start w:val="1"/>
      <w:numFmt w:val="bullet"/>
      <w:lvlText w:val="▪"/>
      <w:lvlJc w:val="left"/>
      <w:pPr>
        <w:ind w:left="35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128AA78">
      <w:start w:val="1"/>
      <w:numFmt w:val="bullet"/>
      <w:lvlText w:val="•"/>
      <w:lvlJc w:val="left"/>
      <w:pPr>
        <w:ind w:left="43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1540FE2">
      <w:start w:val="1"/>
      <w:numFmt w:val="bullet"/>
      <w:lvlText w:val="o"/>
      <w:lvlJc w:val="left"/>
      <w:pPr>
        <w:ind w:left="50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3964CF8">
      <w:start w:val="1"/>
      <w:numFmt w:val="bullet"/>
      <w:lvlText w:val="▪"/>
      <w:lvlJc w:val="left"/>
      <w:pPr>
        <w:ind w:left="57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B2C587B"/>
    <w:multiLevelType w:val="hybridMultilevel"/>
    <w:tmpl w:val="522234C8"/>
    <w:lvl w:ilvl="0" w:tplc="5A004254">
      <w:start w:val="4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11F095A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0202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0FA330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35CBAA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C32228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236A0E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96C813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55AB05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E922AC3"/>
    <w:multiLevelType w:val="hybridMultilevel"/>
    <w:tmpl w:val="75281D06"/>
    <w:lvl w:ilvl="0" w:tplc="DDF800B2">
      <w:start w:val="10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0EAEA0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E909D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BC12D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DA16FF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3160BFC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FB9AE5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6E8C6D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EB231F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C620E8D"/>
    <w:multiLevelType w:val="hybridMultilevel"/>
    <w:tmpl w:val="C80E6FBC"/>
    <w:lvl w:ilvl="0" w:tplc="DBEEE3A6">
      <w:start w:val="5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83A60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6E659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BC2561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6F8C3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D70BB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D4A2CE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0AC8F0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3E8F72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0"/>
  </w:num>
  <w:num w:numId="3">
    <w:abstractNumId w:val="8"/>
  </w:num>
  <w:num w:numId="4">
    <w:abstractNumId w:val="3"/>
  </w:num>
  <w:num w:numId="5">
    <w:abstractNumId w:val="2"/>
  </w:num>
  <w:num w:numId="6">
    <w:abstractNumId w:val="10"/>
  </w:num>
  <w:num w:numId="7">
    <w:abstractNumId w:val="11"/>
  </w:num>
  <w:num w:numId="8">
    <w:abstractNumId w:val="7"/>
  </w:num>
  <w:num w:numId="9">
    <w:abstractNumId w:val="1"/>
  </w:num>
  <w:num w:numId="10">
    <w:abstractNumId w:val="5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C15"/>
    <w:rsid w:val="00013BA4"/>
    <w:rsid w:val="00032690"/>
    <w:rsid w:val="000B1E07"/>
    <w:rsid w:val="00192287"/>
    <w:rsid w:val="00227B07"/>
    <w:rsid w:val="0025521D"/>
    <w:rsid w:val="00283914"/>
    <w:rsid w:val="002F07D7"/>
    <w:rsid w:val="002F7747"/>
    <w:rsid w:val="00377DA1"/>
    <w:rsid w:val="003B79AE"/>
    <w:rsid w:val="0041766A"/>
    <w:rsid w:val="004575CC"/>
    <w:rsid w:val="004A1667"/>
    <w:rsid w:val="00516AC5"/>
    <w:rsid w:val="005A2D88"/>
    <w:rsid w:val="00691185"/>
    <w:rsid w:val="006A1BBA"/>
    <w:rsid w:val="006A5E39"/>
    <w:rsid w:val="006F5E68"/>
    <w:rsid w:val="007C649C"/>
    <w:rsid w:val="007D1FB9"/>
    <w:rsid w:val="00805E20"/>
    <w:rsid w:val="008779FB"/>
    <w:rsid w:val="008A36B3"/>
    <w:rsid w:val="008D5E7A"/>
    <w:rsid w:val="0095283A"/>
    <w:rsid w:val="00A70C0D"/>
    <w:rsid w:val="00A838DF"/>
    <w:rsid w:val="00B238CB"/>
    <w:rsid w:val="00B47C5C"/>
    <w:rsid w:val="00B95C15"/>
    <w:rsid w:val="00BF1D1E"/>
    <w:rsid w:val="00CF1787"/>
    <w:rsid w:val="00D02CDB"/>
    <w:rsid w:val="00D3613C"/>
    <w:rsid w:val="00D7671E"/>
    <w:rsid w:val="00DB0D1D"/>
    <w:rsid w:val="00DC6302"/>
    <w:rsid w:val="00DD7D68"/>
    <w:rsid w:val="00E02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0FA146-2AA5-4770-B0C0-F44034EF9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2" w:lineRule="auto"/>
      <w:ind w:left="418" w:hanging="10"/>
    </w:pPr>
    <w:rPr>
      <w:rFonts w:ascii="Arial" w:eastAsia="Arial" w:hAnsi="Arial" w:cs="Arial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3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3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77D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9</Pages>
  <Words>2292</Words>
  <Characters>13069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k UZ 2016)</vt:lpstr>
    </vt:vector>
  </TitlesOfParts>
  <Company/>
  <LinksUpToDate>false</LinksUpToDate>
  <CharactersWithSpaces>15331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k UZ 2016)</dc:title>
  <dc:creator>Alica Fisterova</dc:creator>
  <cp:lastModifiedBy>Marcela</cp:lastModifiedBy>
  <cp:revision>5</cp:revision>
  <dcterms:created xsi:type="dcterms:W3CDTF">2020-05-12T12:26:00Z</dcterms:created>
  <dcterms:modified xsi:type="dcterms:W3CDTF">2020-05-12T14:14:00Z</dcterms:modified>
</cp:coreProperties>
</file>