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013F" w:rsidRPr="008726B6" w:rsidRDefault="00F2013F" w:rsidP="00F2013F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ÚČ POD3-01                IČO: 31717721                  DIČ: 2020737356   </w:t>
      </w:r>
    </w:p>
    <w:p w:rsidR="00F2013F" w:rsidRDefault="00F2013F" w:rsidP="00F2013F">
      <w:pPr>
        <w:jc w:val="center"/>
        <w:rPr>
          <w:b/>
          <w:sz w:val="40"/>
          <w:szCs w:val="40"/>
        </w:rPr>
      </w:pPr>
    </w:p>
    <w:p w:rsidR="00F2013F" w:rsidRDefault="00F2013F" w:rsidP="00F2013F">
      <w:pPr>
        <w:jc w:val="center"/>
        <w:rPr>
          <w:b/>
          <w:sz w:val="40"/>
          <w:szCs w:val="40"/>
        </w:rPr>
      </w:pPr>
    </w:p>
    <w:p w:rsidR="00F2013F" w:rsidRDefault="00F2013F" w:rsidP="00F2013F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P o z n á m k y</w:t>
      </w:r>
    </w:p>
    <w:p w:rsidR="00F2013F" w:rsidRDefault="00F2013F" w:rsidP="00F2013F">
      <w:pPr>
        <w:jc w:val="center"/>
        <w:rPr>
          <w:b/>
          <w:sz w:val="40"/>
          <w:szCs w:val="40"/>
        </w:rPr>
      </w:pPr>
    </w:p>
    <w:p w:rsidR="00F2013F" w:rsidRDefault="00F2013F" w:rsidP="00F2013F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k účtovnej závierke zostavenej k 31. 12. 201</w:t>
      </w:r>
      <w:r w:rsidR="00AB3B6E">
        <w:rPr>
          <w:b/>
          <w:sz w:val="40"/>
          <w:szCs w:val="40"/>
        </w:rPr>
        <w:t>9</w:t>
      </w:r>
    </w:p>
    <w:p w:rsidR="00F2013F" w:rsidRDefault="00F2013F" w:rsidP="00F2013F">
      <w:pPr>
        <w:jc w:val="center"/>
        <w:rPr>
          <w:b/>
          <w:sz w:val="40"/>
          <w:szCs w:val="40"/>
        </w:rPr>
      </w:pPr>
    </w:p>
    <w:p w:rsidR="00F2013F" w:rsidRDefault="00F2013F" w:rsidP="00F2013F">
      <w:pPr>
        <w:jc w:val="center"/>
        <w:rPr>
          <w:b/>
          <w:sz w:val="40"/>
          <w:szCs w:val="40"/>
        </w:rPr>
      </w:pPr>
    </w:p>
    <w:p w:rsidR="00F2013F" w:rsidRDefault="00F2013F" w:rsidP="00F2013F">
      <w:pPr>
        <w:jc w:val="center"/>
        <w:rPr>
          <w:b/>
          <w:sz w:val="40"/>
          <w:szCs w:val="40"/>
        </w:rPr>
      </w:pPr>
    </w:p>
    <w:p w:rsidR="00F2013F" w:rsidRDefault="00F2013F" w:rsidP="00F2013F">
      <w:pPr>
        <w:jc w:val="center"/>
        <w:rPr>
          <w:b/>
          <w:sz w:val="40"/>
          <w:szCs w:val="40"/>
        </w:rPr>
      </w:pPr>
    </w:p>
    <w:p w:rsidR="00F2013F" w:rsidRDefault="00F2013F" w:rsidP="00F2013F">
      <w:pPr>
        <w:jc w:val="center"/>
        <w:rPr>
          <w:b/>
          <w:sz w:val="40"/>
          <w:szCs w:val="40"/>
        </w:rPr>
      </w:pPr>
    </w:p>
    <w:p w:rsidR="00F2013F" w:rsidRDefault="00F2013F" w:rsidP="00F2013F">
      <w:pPr>
        <w:jc w:val="center"/>
        <w:rPr>
          <w:b/>
          <w:sz w:val="40"/>
          <w:szCs w:val="40"/>
        </w:rPr>
      </w:pPr>
    </w:p>
    <w:p w:rsidR="00F2013F" w:rsidRDefault="00F2013F" w:rsidP="00F2013F">
      <w:pPr>
        <w:jc w:val="both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Obchodné meno: MEDAKIR, spoločnosť s ručením </w:t>
      </w:r>
    </w:p>
    <w:p w:rsidR="00F2013F" w:rsidRDefault="00F2013F" w:rsidP="00F2013F">
      <w:pPr>
        <w:jc w:val="both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                          obmedzeným Streda nad Bodrogom</w:t>
      </w:r>
    </w:p>
    <w:p w:rsidR="00F2013F" w:rsidRDefault="00F2013F" w:rsidP="00F2013F">
      <w:pPr>
        <w:jc w:val="both"/>
        <w:rPr>
          <w:b/>
          <w:sz w:val="40"/>
          <w:szCs w:val="40"/>
        </w:rPr>
      </w:pPr>
    </w:p>
    <w:p w:rsidR="00F2013F" w:rsidRDefault="00F2013F" w:rsidP="00F2013F">
      <w:pPr>
        <w:jc w:val="both"/>
        <w:rPr>
          <w:b/>
          <w:sz w:val="40"/>
          <w:szCs w:val="40"/>
        </w:rPr>
      </w:pPr>
    </w:p>
    <w:p w:rsidR="00F2013F" w:rsidRDefault="00F2013F" w:rsidP="00F2013F">
      <w:pPr>
        <w:jc w:val="both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Ulica: </w:t>
      </w:r>
      <w:proofErr w:type="spellStart"/>
      <w:r>
        <w:rPr>
          <w:b/>
          <w:sz w:val="40"/>
          <w:szCs w:val="40"/>
        </w:rPr>
        <w:t>Kamenecká</w:t>
      </w:r>
      <w:proofErr w:type="spellEnd"/>
      <w:r>
        <w:rPr>
          <w:b/>
          <w:sz w:val="40"/>
          <w:szCs w:val="40"/>
        </w:rPr>
        <w:t xml:space="preserve"> 2</w:t>
      </w:r>
    </w:p>
    <w:p w:rsidR="00F2013F" w:rsidRDefault="00F2013F" w:rsidP="00F2013F">
      <w:pPr>
        <w:jc w:val="both"/>
        <w:rPr>
          <w:b/>
          <w:sz w:val="40"/>
          <w:szCs w:val="40"/>
        </w:rPr>
      </w:pPr>
    </w:p>
    <w:p w:rsidR="00F2013F" w:rsidRDefault="00F2013F" w:rsidP="00F2013F">
      <w:pPr>
        <w:jc w:val="both"/>
        <w:rPr>
          <w:b/>
          <w:sz w:val="40"/>
          <w:szCs w:val="40"/>
        </w:rPr>
      </w:pPr>
    </w:p>
    <w:p w:rsidR="00F2013F" w:rsidRDefault="00F2013F" w:rsidP="00F2013F">
      <w:pPr>
        <w:jc w:val="both"/>
        <w:rPr>
          <w:b/>
          <w:sz w:val="40"/>
          <w:szCs w:val="40"/>
        </w:rPr>
      </w:pPr>
      <w:r>
        <w:rPr>
          <w:b/>
          <w:sz w:val="40"/>
          <w:szCs w:val="40"/>
        </w:rPr>
        <w:t>Obec: Streda nad Bodrogom</w:t>
      </w:r>
    </w:p>
    <w:p w:rsidR="00F2013F" w:rsidRDefault="00F2013F" w:rsidP="00F2013F">
      <w:pPr>
        <w:jc w:val="both"/>
        <w:rPr>
          <w:b/>
          <w:sz w:val="40"/>
          <w:szCs w:val="40"/>
        </w:rPr>
      </w:pPr>
    </w:p>
    <w:p w:rsidR="00F2013F" w:rsidRDefault="00F2013F" w:rsidP="00F2013F">
      <w:pPr>
        <w:jc w:val="both"/>
        <w:rPr>
          <w:b/>
          <w:sz w:val="40"/>
          <w:szCs w:val="40"/>
        </w:rPr>
      </w:pPr>
    </w:p>
    <w:p w:rsidR="00F2013F" w:rsidRDefault="00F2013F" w:rsidP="00F2013F">
      <w:pPr>
        <w:jc w:val="both"/>
        <w:rPr>
          <w:b/>
          <w:sz w:val="40"/>
          <w:szCs w:val="40"/>
        </w:rPr>
      </w:pPr>
    </w:p>
    <w:p w:rsidR="00F2013F" w:rsidRDefault="00F2013F" w:rsidP="008726B6">
      <w:pPr>
        <w:jc w:val="both"/>
        <w:rPr>
          <w:b/>
          <w:sz w:val="28"/>
          <w:szCs w:val="28"/>
        </w:rPr>
      </w:pPr>
    </w:p>
    <w:p w:rsidR="00F2013F" w:rsidRDefault="00F2013F" w:rsidP="008726B6">
      <w:pPr>
        <w:jc w:val="both"/>
        <w:rPr>
          <w:b/>
          <w:sz w:val="28"/>
          <w:szCs w:val="28"/>
        </w:rPr>
      </w:pPr>
    </w:p>
    <w:p w:rsidR="00F2013F" w:rsidRDefault="00F2013F" w:rsidP="008726B6">
      <w:pPr>
        <w:jc w:val="both"/>
        <w:rPr>
          <w:b/>
          <w:sz w:val="28"/>
          <w:szCs w:val="28"/>
        </w:rPr>
      </w:pPr>
    </w:p>
    <w:p w:rsidR="00F2013F" w:rsidRDefault="00F2013F" w:rsidP="008726B6">
      <w:pPr>
        <w:jc w:val="both"/>
        <w:rPr>
          <w:b/>
          <w:sz w:val="28"/>
          <w:szCs w:val="28"/>
        </w:rPr>
      </w:pPr>
    </w:p>
    <w:p w:rsidR="00F2013F" w:rsidRDefault="00F2013F" w:rsidP="008726B6">
      <w:pPr>
        <w:jc w:val="both"/>
        <w:rPr>
          <w:b/>
          <w:sz w:val="28"/>
          <w:szCs w:val="28"/>
        </w:rPr>
      </w:pPr>
    </w:p>
    <w:p w:rsidR="00F2013F" w:rsidRDefault="00F2013F" w:rsidP="008726B6">
      <w:pPr>
        <w:jc w:val="both"/>
        <w:rPr>
          <w:b/>
          <w:sz w:val="28"/>
          <w:szCs w:val="28"/>
        </w:rPr>
      </w:pPr>
    </w:p>
    <w:p w:rsidR="00F2013F" w:rsidRDefault="00F2013F" w:rsidP="008726B6">
      <w:pPr>
        <w:jc w:val="both"/>
        <w:rPr>
          <w:b/>
          <w:sz w:val="28"/>
          <w:szCs w:val="28"/>
        </w:rPr>
      </w:pPr>
    </w:p>
    <w:p w:rsidR="00F2013F" w:rsidRDefault="00F2013F" w:rsidP="008726B6">
      <w:pPr>
        <w:jc w:val="both"/>
        <w:rPr>
          <w:b/>
          <w:sz w:val="28"/>
          <w:szCs w:val="28"/>
        </w:rPr>
      </w:pPr>
    </w:p>
    <w:p w:rsidR="008726B6" w:rsidRPr="008726B6" w:rsidRDefault="008726B6" w:rsidP="008726B6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Poznámky ÚČ POD3-01                IČO: 31717721                  DIČ: 2020737356   </w:t>
      </w:r>
    </w:p>
    <w:p w:rsidR="008726B6" w:rsidRDefault="008726B6" w:rsidP="009B69A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726B6" w:rsidRDefault="008726B6" w:rsidP="008726B6">
      <w:pPr>
        <w:ind w:left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B69A6" w:rsidRPr="008726B6" w:rsidRDefault="009B69A6" w:rsidP="008726B6">
      <w:pPr>
        <w:numPr>
          <w:ilvl w:val="0"/>
          <w:numId w:val="12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726B6">
        <w:rPr>
          <w:rFonts w:ascii="Times New Roman" w:hAnsi="Times New Roman" w:cs="Times New Roman"/>
          <w:b/>
          <w:bCs/>
          <w:sz w:val="24"/>
          <w:szCs w:val="24"/>
        </w:rPr>
        <w:t>Všeobecné informácie o účtovnej jednotke</w:t>
      </w:r>
    </w:p>
    <w:p w:rsidR="009B69A6" w:rsidRPr="009B69A6" w:rsidRDefault="009B69A6" w:rsidP="009B69A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C63DB" w:rsidRPr="00B344EA" w:rsidRDefault="005C63DB" w:rsidP="005C63D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="00176258">
        <w:rPr>
          <w:rFonts w:ascii="Times New Roman" w:hAnsi="Times New Roman" w:cs="Times New Roman"/>
          <w:sz w:val="24"/>
          <w:szCs w:val="24"/>
        </w:rPr>
        <w:t>MEDAKIR, spoločnosť s ručením obmedzeným</w:t>
      </w:r>
      <w:r w:rsidRPr="00B344E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Sídlo: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176258">
        <w:rPr>
          <w:rFonts w:ascii="Times New Roman" w:hAnsi="Times New Roman" w:cs="Times New Roman"/>
          <w:sz w:val="24"/>
          <w:szCs w:val="24"/>
        </w:rPr>
        <w:t>Kamenecká</w:t>
      </w:r>
      <w:proofErr w:type="spellEnd"/>
      <w:r w:rsidR="00176258">
        <w:rPr>
          <w:rFonts w:ascii="Times New Roman" w:hAnsi="Times New Roman" w:cs="Times New Roman"/>
          <w:sz w:val="24"/>
          <w:szCs w:val="24"/>
        </w:rPr>
        <w:t xml:space="preserve"> 2, 076 31 Streda nad Bodrogom</w:t>
      </w:r>
    </w:p>
    <w:p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Dátum založenia: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="00403616">
        <w:rPr>
          <w:rFonts w:ascii="Times New Roman" w:hAnsi="Times New Roman" w:cs="Times New Roman"/>
          <w:sz w:val="24"/>
          <w:szCs w:val="24"/>
        </w:rPr>
        <w:t>spoločenskou zmluvou zo dňa 21.11.1995</w:t>
      </w:r>
    </w:p>
    <w:p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IČO: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="00176258">
        <w:rPr>
          <w:rFonts w:ascii="Times New Roman" w:hAnsi="Times New Roman" w:cs="Times New Roman"/>
          <w:sz w:val="24"/>
          <w:szCs w:val="24"/>
        </w:rPr>
        <w:t>31717721</w:t>
      </w:r>
    </w:p>
    <w:p w:rsidR="005C63DB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Dátum vzniku: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="00B344EA" w:rsidRPr="00B344EA">
        <w:rPr>
          <w:rFonts w:ascii="Times New Roman" w:hAnsi="Times New Roman" w:cs="Times New Roman"/>
          <w:sz w:val="24"/>
          <w:szCs w:val="24"/>
        </w:rPr>
        <w:tab/>
      </w:r>
      <w:r w:rsidR="00176258">
        <w:rPr>
          <w:rFonts w:ascii="Times New Roman" w:hAnsi="Times New Roman" w:cs="Times New Roman"/>
          <w:sz w:val="24"/>
          <w:szCs w:val="24"/>
        </w:rPr>
        <w:t>6.12.1995</w:t>
      </w:r>
    </w:p>
    <w:p w:rsidR="00403616" w:rsidRDefault="00403616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zápisu:             6.12.1995, Obchodný register Okresného súdu Košice 1, oddiel: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   </w:t>
      </w:r>
    </w:p>
    <w:p w:rsidR="00403616" w:rsidRPr="00B344EA" w:rsidRDefault="00403616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vložka číslo: 7054/V</w:t>
      </w:r>
    </w:p>
    <w:p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 xml:space="preserve">Štatutárny zástupca: 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="00176258">
        <w:rPr>
          <w:rFonts w:ascii="Times New Roman" w:hAnsi="Times New Roman" w:cs="Times New Roman"/>
          <w:sz w:val="24"/>
          <w:szCs w:val="24"/>
        </w:rPr>
        <w:t xml:space="preserve">MUDr. Irena </w:t>
      </w:r>
      <w:proofErr w:type="spellStart"/>
      <w:r w:rsidR="00176258">
        <w:rPr>
          <w:rFonts w:ascii="Times New Roman" w:hAnsi="Times New Roman" w:cs="Times New Roman"/>
          <w:sz w:val="24"/>
          <w:szCs w:val="24"/>
        </w:rPr>
        <w:t>Podstránská</w:t>
      </w:r>
      <w:proofErr w:type="spellEnd"/>
    </w:p>
    <w:p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Spoločník: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="00176258">
        <w:rPr>
          <w:rFonts w:ascii="Times New Roman" w:hAnsi="Times New Roman" w:cs="Times New Roman"/>
          <w:sz w:val="24"/>
          <w:szCs w:val="24"/>
        </w:rPr>
        <w:t xml:space="preserve">MUDr. Irena </w:t>
      </w:r>
      <w:proofErr w:type="spellStart"/>
      <w:r w:rsidR="00176258">
        <w:rPr>
          <w:rFonts w:ascii="Times New Roman" w:hAnsi="Times New Roman" w:cs="Times New Roman"/>
          <w:sz w:val="24"/>
          <w:szCs w:val="24"/>
        </w:rPr>
        <w:t>Podstránska</w:t>
      </w:r>
      <w:proofErr w:type="spellEnd"/>
      <w:r w:rsidRPr="00B344EA">
        <w:rPr>
          <w:rFonts w:ascii="Times New Roman" w:hAnsi="Times New Roman" w:cs="Times New Roman"/>
          <w:sz w:val="24"/>
          <w:szCs w:val="24"/>
        </w:rPr>
        <w:t>, podiel na základnom imaní 100%</w:t>
      </w:r>
    </w:p>
    <w:p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sa zostavuje ako riadna k poslednému dňu účtovného obdobia.</w:t>
      </w:r>
    </w:p>
    <w:p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C63DB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8C4EDF">
        <w:rPr>
          <w:rFonts w:ascii="Times New Roman" w:hAnsi="Times New Roman" w:cs="Times New Roman"/>
          <w:sz w:val="24"/>
          <w:szCs w:val="24"/>
        </w:rPr>
        <w:t xml:space="preserve">Účtovná jednotka zamestnáva </w:t>
      </w:r>
      <w:r w:rsidR="00176258" w:rsidRPr="008C4EDF">
        <w:rPr>
          <w:rFonts w:ascii="Times New Roman" w:hAnsi="Times New Roman" w:cs="Times New Roman"/>
          <w:sz w:val="24"/>
          <w:szCs w:val="24"/>
        </w:rPr>
        <w:t>1</w:t>
      </w:r>
      <w:r w:rsidR="00AB3B6E">
        <w:rPr>
          <w:rFonts w:ascii="Times New Roman" w:hAnsi="Times New Roman" w:cs="Times New Roman"/>
          <w:sz w:val="24"/>
          <w:szCs w:val="24"/>
        </w:rPr>
        <w:t>2</w:t>
      </w:r>
      <w:r w:rsidRPr="008C4EDF">
        <w:rPr>
          <w:rFonts w:ascii="Times New Roman" w:hAnsi="Times New Roman" w:cs="Times New Roman"/>
          <w:sz w:val="24"/>
          <w:szCs w:val="24"/>
        </w:rPr>
        <w:t xml:space="preserve"> zamestnancov</w:t>
      </w:r>
      <w:r w:rsidR="00B344EA" w:rsidRPr="008C4EDF">
        <w:rPr>
          <w:rFonts w:ascii="Times New Roman" w:hAnsi="Times New Roman" w:cs="Times New Roman"/>
          <w:sz w:val="24"/>
          <w:szCs w:val="24"/>
        </w:rPr>
        <w:t xml:space="preserve"> v hlavnom pracovnom pomere</w:t>
      </w:r>
      <w:r w:rsidR="008C4EDF">
        <w:rPr>
          <w:rFonts w:ascii="Times New Roman" w:hAnsi="Times New Roman" w:cs="Times New Roman"/>
          <w:sz w:val="24"/>
          <w:szCs w:val="24"/>
        </w:rPr>
        <w:t>, 2 zamestnanci pracujú na dohodu o vykonaní práce.</w:t>
      </w:r>
    </w:p>
    <w:p w:rsidR="005C63DB" w:rsidRDefault="005C63DB" w:rsidP="005C63DB">
      <w:pPr>
        <w:jc w:val="both"/>
        <w:rPr>
          <w:rFonts w:ascii="Times New Roman" w:hAnsi="Times New Roman" w:cs="Times New Roman"/>
          <w:color w:val="C0C0C0"/>
          <w:sz w:val="24"/>
          <w:szCs w:val="24"/>
        </w:rPr>
      </w:pPr>
    </w:p>
    <w:p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 nie je neobmedzene ručiacim spoločníkom v inej účtovnej jednotke ani nie je súčasťou konsolidovaného celku.</w:t>
      </w:r>
    </w:p>
    <w:p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296E" w:rsidRPr="00EE296E" w:rsidRDefault="005C63DB" w:rsidP="00EE296E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V účtovnom období 201</w:t>
      </w:r>
      <w:r w:rsidR="00AB3B6E">
        <w:rPr>
          <w:rFonts w:ascii="Times New Roman" w:hAnsi="Times New Roman" w:cs="Times New Roman"/>
          <w:sz w:val="24"/>
          <w:szCs w:val="24"/>
        </w:rPr>
        <w:t>9</w:t>
      </w:r>
      <w:r w:rsidRPr="00B344EA">
        <w:rPr>
          <w:rFonts w:ascii="Times New Roman" w:hAnsi="Times New Roman" w:cs="Times New Roman"/>
          <w:sz w:val="24"/>
          <w:szCs w:val="24"/>
        </w:rPr>
        <w:t xml:space="preserve"> vykonávala ako hlavnú hospodársku činnosť</w:t>
      </w:r>
      <w:r w:rsidR="00176258">
        <w:rPr>
          <w:rFonts w:ascii="Times New Roman" w:hAnsi="Times New Roman" w:cs="Times New Roman"/>
          <w:sz w:val="24"/>
          <w:szCs w:val="24"/>
        </w:rPr>
        <w:t xml:space="preserve"> – všeobecné lekárstvo a pediatria.</w:t>
      </w:r>
    </w:p>
    <w:p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C63DB" w:rsidRPr="00B344EA" w:rsidRDefault="005C63DB" w:rsidP="008726B6">
      <w:pPr>
        <w:numPr>
          <w:ilvl w:val="0"/>
          <w:numId w:val="12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b/>
          <w:bCs/>
          <w:sz w:val="24"/>
          <w:szCs w:val="24"/>
        </w:rPr>
        <w:t>Použité účtovné zásady a účtovné metódy</w:t>
      </w:r>
    </w:p>
    <w:p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je zostavená za predpokladu nepretržitého pokračovania činnosti účtovnej jednotky.</w:t>
      </w:r>
    </w:p>
    <w:p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V roku 201</w:t>
      </w:r>
      <w:r w:rsidR="00AB3B6E">
        <w:rPr>
          <w:rFonts w:ascii="Times New Roman" w:hAnsi="Times New Roman" w:cs="Times New Roman"/>
          <w:sz w:val="24"/>
          <w:szCs w:val="24"/>
        </w:rPr>
        <w:t>9</w:t>
      </w:r>
      <w:r w:rsidRPr="00B344EA">
        <w:rPr>
          <w:rFonts w:ascii="Times New Roman" w:hAnsi="Times New Roman" w:cs="Times New Roman"/>
          <w:sz w:val="24"/>
          <w:szCs w:val="24"/>
        </w:rPr>
        <w:t xml:space="preserve"> sa uplatňovali účtovné odpisy vypočítané sadzbami stanovenými na daňové účely. Hmotný majetok, ktorého ocenenie sa rovná sume 1 700,- EUR alebo je nižšie</w:t>
      </w:r>
      <w:r w:rsidR="00176258">
        <w:rPr>
          <w:rFonts w:ascii="Times New Roman" w:hAnsi="Times New Roman" w:cs="Times New Roman"/>
          <w:sz w:val="24"/>
          <w:szCs w:val="24"/>
        </w:rPr>
        <w:t xml:space="preserve"> a doba použitia </w:t>
      </w:r>
      <w:r w:rsidRPr="00B344EA">
        <w:rPr>
          <w:rFonts w:ascii="Times New Roman" w:hAnsi="Times New Roman" w:cs="Times New Roman"/>
          <w:sz w:val="24"/>
          <w:szCs w:val="24"/>
        </w:rPr>
        <w:t xml:space="preserve"> </w:t>
      </w:r>
      <w:r w:rsidR="00176258">
        <w:rPr>
          <w:rFonts w:ascii="Times New Roman" w:hAnsi="Times New Roman" w:cs="Times New Roman"/>
          <w:sz w:val="24"/>
          <w:szCs w:val="24"/>
        </w:rPr>
        <w:t xml:space="preserve">je dlhšia ako jeden rok </w:t>
      </w:r>
      <w:r w:rsidRPr="00B344EA"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="00403616">
        <w:rPr>
          <w:rFonts w:ascii="Times New Roman" w:hAnsi="Times New Roman" w:cs="Times New Roman"/>
          <w:sz w:val="24"/>
          <w:szCs w:val="24"/>
        </w:rPr>
        <w:t>ne</w:t>
      </w:r>
      <w:r w:rsidR="00176258">
        <w:rPr>
          <w:rFonts w:ascii="Times New Roman" w:hAnsi="Times New Roman" w:cs="Times New Roman"/>
          <w:sz w:val="24"/>
          <w:szCs w:val="24"/>
        </w:rPr>
        <w:t>zaradila do dlhodobého hmotného majetku.</w:t>
      </w:r>
      <w:r w:rsidRPr="00B344EA">
        <w:rPr>
          <w:rFonts w:ascii="Times New Roman" w:hAnsi="Times New Roman" w:cs="Times New Roman"/>
          <w:sz w:val="24"/>
          <w:szCs w:val="24"/>
        </w:rPr>
        <w:t xml:space="preserve"> Hmotný majetok, ktorého ocenenie je vyššie, zaradila účtovná jednotka do dlhodobého hmotného majetku. </w:t>
      </w:r>
    </w:p>
    <w:p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Oceňovanie jednotlivých zložiek majetku:</w:t>
      </w:r>
    </w:p>
    <w:p w:rsidR="005C63DB" w:rsidRPr="00B344EA" w:rsidRDefault="005C63DB" w:rsidP="005C63DB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zásoby – obstarávacou cenou,</w:t>
      </w:r>
    </w:p>
    <w:p w:rsidR="005C63DB" w:rsidRPr="00B344EA" w:rsidRDefault="005C63DB" w:rsidP="005C63DB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peňažné prostriedky, ceniny, záväzky a pohľadávky pri ich vzniku – menovitou hodnotou,</w:t>
      </w:r>
    </w:p>
    <w:p w:rsidR="005C63DB" w:rsidRPr="00B344EA" w:rsidRDefault="005C63DB" w:rsidP="005C63DB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dlhodobý hmotný majetok obstaraný kúpou – obstarávacou cenou zahŕňajúcou aj náklady súvisiace s obstaraním.</w:t>
      </w:r>
    </w:p>
    <w:p w:rsidR="00D44EBC" w:rsidRPr="00B344EA" w:rsidRDefault="00D44EBC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64C13" w:rsidRPr="00B344EA" w:rsidRDefault="00664C13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726B6" w:rsidRPr="008726B6" w:rsidRDefault="008726B6" w:rsidP="008726B6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Poznámky ÚČ POD3-01                IČO: 31717721                  DIČ: 2020737356   </w:t>
      </w:r>
    </w:p>
    <w:p w:rsidR="00403616" w:rsidRPr="0076031A" w:rsidRDefault="00403616" w:rsidP="009A46A8">
      <w:pPr>
        <w:numPr>
          <w:ilvl w:val="0"/>
          <w:numId w:val="12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Údaje vykázané na strane aktív súvahy</w:t>
      </w:r>
    </w:p>
    <w:p w:rsidR="00403616" w:rsidRPr="009A46A8" w:rsidRDefault="00403616" w:rsidP="009A46A8">
      <w:pPr>
        <w:pStyle w:val="Nadpis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  <w:r w:rsidR="008726B6">
        <w:rPr>
          <w:rFonts w:ascii="Times New Roman" w:hAnsi="Times New Roman" w:cs="Times New Roman"/>
          <w:sz w:val="24"/>
          <w:szCs w:val="24"/>
        </w:rPr>
        <w:t xml:space="preserve"> k 31.12.201</w:t>
      </w:r>
      <w:r w:rsidR="00AB3B6E">
        <w:rPr>
          <w:rFonts w:ascii="Times New Roman" w:hAnsi="Times New Roman" w:cs="Times New Roman"/>
          <w:sz w:val="24"/>
          <w:szCs w:val="24"/>
        </w:rPr>
        <w:t>9</w:t>
      </w:r>
    </w:p>
    <w:tbl>
      <w:tblPr>
        <w:tblW w:w="5112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4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844"/>
        <w:gridCol w:w="40"/>
      </w:tblGrid>
      <w:tr w:rsidR="00403616" w:rsidRPr="002B2E75" w:rsidTr="003D2B4E">
        <w:trPr>
          <w:trHeight w:val="145"/>
          <w:tblHeader/>
          <w:jc w:val="center"/>
        </w:trPr>
        <w:tc>
          <w:tcPr>
            <w:tcW w:w="155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833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03616" w:rsidRPr="002B2E75" w:rsidTr="003D2B4E">
        <w:trPr>
          <w:gridAfter w:val="1"/>
          <w:wAfter w:w="40" w:type="dxa"/>
          <w:trHeight w:val="1537"/>
          <w:tblHeader/>
          <w:jc w:val="center"/>
        </w:trPr>
        <w:tc>
          <w:tcPr>
            <w:tcW w:w="155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403616" w:rsidRPr="002B2E75" w:rsidTr="003D2B4E">
        <w:trPr>
          <w:trHeight w:val="143"/>
          <w:tblHeader/>
          <w:jc w:val="center"/>
        </w:trPr>
        <w:tc>
          <w:tcPr>
            <w:tcW w:w="15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8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403616" w:rsidRPr="002B2E75" w:rsidTr="003D2B4E">
        <w:trPr>
          <w:trHeight w:val="278"/>
          <w:tblHeader/>
          <w:jc w:val="center"/>
        </w:trPr>
        <w:tc>
          <w:tcPr>
            <w:tcW w:w="93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403616" w:rsidRPr="002B2E75" w:rsidTr="003D2B4E">
        <w:trPr>
          <w:trHeight w:val="278"/>
          <w:tblHeader/>
          <w:jc w:val="center"/>
        </w:trPr>
        <w:tc>
          <w:tcPr>
            <w:tcW w:w="156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AB3B6E" w:rsidP="00AB3B6E">
            <w:pPr>
              <w:autoSpaceDE w:val="0"/>
              <w:autoSpaceDN w:val="0"/>
              <w:adjustRightInd w:val="0"/>
              <w:jc w:val="center"/>
            </w:pPr>
            <w:r>
              <w:t>62 992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  <w:r>
              <w:t>5 271</w:t>
            </w: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3616" w:rsidRPr="002B2E75" w:rsidRDefault="00116B6C" w:rsidP="008726B6">
            <w:pPr>
              <w:autoSpaceDE w:val="0"/>
              <w:autoSpaceDN w:val="0"/>
              <w:adjustRightInd w:val="0"/>
              <w:jc w:val="center"/>
            </w:pPr>
            <w:r>
              <w:t>68 263</w:t>
            </w:r>
          </w:p>
        </w:tc>
      </w:tr>
      <w:tr w:rsidR="00403616" w:rsidRPr="002B2E75" w:rsidTr="003D2B4E">
        <w:trPr>
          <w:trHeight w:val="278"/>
          <w:tblHeader/>
          <w:jc w:val="center"/>
        </w:trPr>
        <w:tc>
          <w:tcPr>
            <w:tcW w:w="156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AB3B6E">
            <w:pPr>
              <w:autoSpaceDE w:val="0"/>
              <w:autoSpaceDN w:val="0"/>
              <w:adjustRightInd w:val="0"/>
              <w:jc w:val="center"/>
            </w:pPr>
            <w:r>
              <w:t>55 833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3616" w:rsidRPr="002B2E75" w:rsidRDefault="003D2B4E">
            <w:pPr>
              <w:autoSpaceDE w:val="0"/>
              <w:autoSpaceDN w:val="0"/>
              <w:adjustRightInd w:val="0"/>
              <w:jc w:val="center"/>
            </w:pPr>
            <w:r>
              <w:t>55 833</w:t>
            </w:r>
          </w:p>
        </w:tc>
      </w:tr>
      <w:tr w:rsidR="00403616" w:rsidRPr="002B2E75" w:rsidTr="003D2B4E">
        <w:trPr>
          <w:trHeight w:val="278"/>
          <w:tblHeader/>
          <w:jc w:val="center"/>
        </w:trPr>
        <w:tc>
          <w:tcPr>
            <w:tcW w:w="156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AB3B6E">
            <w:pPr>
              <w:autoSpaceDE w:val="0"/>
              <w:autoSpaceDN w:val="0"/>
              <w:adjustRightInd w:val="0"/>
              <w:jc w:val="center"/>
            </w:pPr>
            <w:r>
              <w:t xml:space="preserve">  5 448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3616" w:rsidRPr="002B2E75" w:rsidRDefault="003D2B4E">
            <w:pPr>
              <w:autoSpaceDE w:val="0"/>
              <w:autoSpaceDN w:val="0"/>
              <w:adjustRightInd w:val="0"/>
              <w:jc w:val="center"/>
            </w:pPr>
            <w:r>
              <w:t>5 448</w:t>
            </w:r>
          </w:p>
        </w:tc>
      </w:tr>
      <w:tr w:rsidR="00403616" w:rsidRPr="002B2E75" w:rsidTr="003D2B4E">
        <w:trPr>
          <w:trHeight w:val="278"/>
          <w:tblHeader/>
          <w:jc w:val="center"/>
        </w:trPr>
        <w:tc>
          <w:tcPr>
            <w:tcW w:w="156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</w:tr>
      <w:tr w:rsidR="00403616" w:rsidRPr="002B2E75" w:rsidTr="003D2B4E">
        <w:trPr>
          <w:trHeight w:val="278"/>
          <w:tblHeader/>
          <w:jc w:val="center"/>
        </w:trPr>
        <w:tc>
          <w:tcPr>
            <w:tcW w:w="156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3D2B4E" w:rsidP="00AA0F22">
            <w:pPr>
              <w:autoSpaceDE w:val="0"/>
              <w:autoSpaceDN w:val="0"/>
              <w:adjustRightInd w:val="0"/>
              <w:jc w:val="center"/>
            </w:pPr>
            <w:r>
              <w:t>113 377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  <w:r>
              <w:t>5 271</w:t>
            </w: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03616" w:rsidRDefault="003D2B4E">
            <w:pPr>
              <w:autoSpaceDE w:val="0"/>
              <w:autoSpaceDN w:val="0"/>
              <w:adjustRightInd w:val="0"/>
              <w:jc w:val="center"/>
            </w:pPr>
            <w:r>
              <w:t>118 648</w:t>
            </w:r>
          </w:p>
          <w:p w:rsidR="003D2B4E" w:rsidRPr="002B2E75" w:rsidRDefault="003D2B4E">
            <w:pPr>
              <w:autoSpaceDE w:val="0"/>
              <w:autoSpaceDN w:val="0"/>
              <w:adjustRightInd w:val="0"/>
              <w:jc w:val="center"/>
            </w:pPr>
          </w:p>
        </w:tc>
      </w:tr>
      <w:tr w:rsidR="00403616" w:rsidRPr="002B2E75" w:rsidTr="003D2B4E">
        <w:trPr>
          <w:trHeight w:val="278"/>
          <w:tblHeader/>
          <w:jc w:val="center"/>
        </w:trPr>
        <w:tc>
          <w:tcPr>
            <w:tcW w:w="93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403616" w:rsidRPr="002B2E75" w:rsidTr="003D2B4E">
        <w:trPr>
          <w:trHeight w:val="278"/>
          <w:tblHeader/>
          <w:jc w:val="center"/>
        </w:trPr>
        <w:tc>
          <w:tcPr>
            <w:tcW w:w="156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3D2B4E" w:rsidP="003D2B4E">
            <w:pPr>
              <w:autoSpaceDE w:val="0"/>
              <w:autoSpaceDN w:val="0"/>
              <w:adjustRightInd w:val="0"/>
              <w:jc w:val="center"/>
            </w:pPr>
            <w:r>
              <w:t>57 495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AA0F22" w:rsidP="003D2B4E">
            <w:pPr>
              <w:autoSpaceDE w:val="0"/>
              <w:autoSpaceDN w:val="0"/>
              <w:adjustRightInd w:val="0"/>
              <w:jc w:val="center"/>
            </w:pPr>
            <w:r>
              <w:t xml:space="preserve">3 </w:t>
            </w:r>
            <w:r w:rsidR="003D2B4E">
              <w:t>459</w:t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3616" w:rsidRPr="002B2E75" w:rsidRDefault="003D2B4E">
            <w:pPr>
              <w:autoSpaceDE w:val="0"/>
              <w:autoSpaceDN w:val="0"/>
              <w:adjustRightInd w:val="0"/>
              <w:jc w:val="center"/>
            </w:pPr>
            <w:r>
              <w:t>60 954</w:t>
            </w:r>
          </w:p>
        </w:tc>
      </w:tr>
      <w:tr w:rsidR="00403616" w:rsidRPr="002B2E75" w:rsidTr="003D2B4E">
        <w:trPr>
          <w:trHeight w:val="310"/>
          <w:tblHeader/>
          <w:jc w:val="center"/>
        </w:trPr>
        <w:tc>
          <w:tcPr>
            <w:tcW w:w="156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3D2B4E" w:rsidP="003D2B4E">
            <w:pPr>
              <w:autoSpaceDE w:val="0"/>
              <w:autoSpaceDN w:val="0"/>
              <w:adjustRightInd w:val="0"/>
              <w:jc w:val="center"/>
            </w:pPr>
            <w:r>
              <w:t>3 085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3D2B4E" w:rsidP="00AA0F22">
            <w:pPr>
              <w:autoSpaceDE w:val="0"/>
              <w:autoSpaceDN w:val="0"/>
              <w:adjustRightInd w:val="0"/>
              <w:jc w:val="center"/>
            </w:pPr>
            <w:r>
              <w:t xml:space="preserve">   </w:t>
            </w:r>
            <w:r w:rsidR="00AA0F22">
              <w:t>131</w:t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3616" w:rsidRPr="002B2E75" w:rsidRDefault="003D2B4E">
            <w:pPr>
              <w:autoSpaceDE w:val="0"/>
              <w:autoSpaceDN w:val="0"/>
              <w:adjustRightInd w:val="0"/>
              <w:jc w:val="center"/>
            </w:pPr>
            <w:r>
              <w:t>3 216</w:t>
            </w:r>
          </w:p>
        </w:tc>
      </w:tr>
      <w:tr w:rsidR="00403616" w:rsidRPr="002B2E75" w:rsidTr="003D2B4E">
        <w:trPr>
          <w:trHeight w:val="278"/>
          <w:tblHeader/>
          <w:jc w:val="center"/>
        </w:trPr>
        <w:tc>
          <w:tcPr>
            <w:tcW w:w="156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3D2B4E">
            <w:pPr>
              <w:autoSpaceDE w:val="0"/>
              <w:autoSpaceDN w:val="0"/>
              <w:adjustRightInd w:val="0"/>
              <w:jc w:val="center"/>
            </w:pPr>
            <w:r>
              <w:t>5 448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3616" w:rsidRPr="002B2E75" w:rsidRDefault="003D2B4E">
            <w:pPr>
              <w:autoSpaceDE w:val="0"/>
              <w:autoSpaceDN w:val="0"/>
              <w:adjustRightInd w:val="0"/>
              <w:jc w:val="center"/>
            </w:pPr>
            <w:r>
              <w:t>5 448</w:t>
            </w:r>
          </w:p>
        </w:tc>
      </w:tr>
      <w:tr w:rsidR="00403616" w:rsidRPr="002B2E75" w:rsidTr="003D2B4E">
        <w:trPr>
          <w:trHeight w:val="278"/>
          <w:tblHeader/>
          <w:jc w:val="center"/>
        </w:trPr>
        <w:tc>
          <w:tcPr>
            <w:tcW w:w="156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AA0F22" w:rsidP="003D2B4E">
            <w:pPr>
              <w:autoSpaceDE w:val="0"/>
              <w:autoSpaceDN w:val="0"/>
              <w:adjustRightInd w:val="0"/>
              <w:jc w:val="center"/>
            </w:pPr>
            <w:r>
              <w:t>5</w:t>
            </w:r>
            <w:r w:rsidR="003D2B4E">
              <w:t>5 132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AA0F22" w:rsidP="003D2B4E">
            <w:pPr>
              <w:autoSpaceDE w:val="0"/>
              <w:autoSpaceDN w:val="0"/>
              <w:adjustRightInd w:val="0"/>
              <w:jc w:val="center"/>
            </w:pPr>
            <w:r>
              <w:t>3 59</w:t>
            </w:r>
            <w:r w:rsidR="003D2B4E">
              <w:t>0</w:t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03616" w:rsidRPr="002B2E75" w:rsidRDefault="003D2B4E">
            <w:pPr>
              <w:autoSpaceDE w:val="0"/>
              <w:autoSpaceDN w:val="0"/>
              <w:adjustRightInd w:val="0"/>
              <w:jc w:val="center"/>
            </w:pPr>
            <w:r>
              <w:t>58 722</w:t>
            </w:r>
          </w:p>
        </w:tc>
      </w:tr>
      <w:tr w:rsidR="00403616" w:rsidRPr="002B2E75" w:rsidTr="003D2B4E">
        <w:trPr>
          <w:trHeight w:val="278"/>
          <w:tblHeader/>
          <w:jc w:val="center"/>
        </w:trPr>
        <w:tc>
          <w:tcPr>
            <w:tcW w:w="93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403616" w:rsidRPr="002B2E75" w:rsidTr="003D2B4E">
        <w:trPr>
          <w:trHeight w:val="278"/>
          <w:tblHeader/>
          <w:jc w:val="center"/>
        </w:trPr>
        <w:tc>
          <w:tcPr>
            <w:tcW w:w="15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</w:tr>
      <w:tr w:rsidR="00403616" w:rsidRPr="002B2E75" w:rsidTr="003D2B4E">
        <w:trPr>
          <w:trHeight w:val="278"/>
          <w:tblHeader/>
          <w:jc w:val="center"/>
        </w:trPr>
        <w:tc>
          <w:tcPr>
            <w:tcW w:w="15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</w:tr>
      <w:tr w:rsidR="00403616" w:rsidRPr="002B2E75" w:rsidTr="003D2B4E">
        <w:trPr>
          <w:trHeight w:val="278"/>
          <w:tblHeader/>
          <w:jc w:val="center"/>
        </w:trPr>
        <w:tc>
          <w:tcPr>
            <w:tcW w:w="15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</w:tr>
      <w:tr w:rsidR="00403616" w:rsidRPr="002B2E75" w:rsidTr="003D2B4E">
        <w:trPr>
          <w:trHeight w:val="637"/>
          <w:tblHeader/>
          <w:jc w:val="center"/>
        </w:trPr>
        <w:tc>
          <w:tcPr>
            <w:tcW w:w="15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</w:tr>
      <w:tr w:rsidR="00403616" w:rsidRPr="002B2E75" w:rsidTr="003D2B4E">
        <w:trPr>
          <w:trHeight w:val="278"/>
          <w:tblHeader/>
          <w:jc w:val="center"/>
        </w:trPr>
        <w:tc>
          <w:tcPr>
            <w:tcW w:w="93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403616" w:rsidRPr="002B2E75" w:rsidTr="003D2B4E">
        <w:trPr>
          <w:trHeight w:val="278"/>
          <w:tblHeader/>
          <w:jc w:val="center"/>
        </w:trPr>
        <w:tc>
          <w:tcPr>
            <w:tcW w:w="15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3D2B4E" w:rsidP="009A46A8">
            <w:pPr>
              <w:autoSpaceDE w:val="0"/>
              <w:autoSpaceDN w:val="0"/>
              <w:adjustRightInd w:val="0"/>
              <w:jc w:val="center"/>
            </w:pPr>
            <w:r>
              <w:t>5 497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9A46A8" w:rsidP="003D2B4E">
            <w:pPr>
              <w:autoSpaceDE w:val="0"/>
              <w:autoSpaceDN w:val="0"/>
              <w:adjustRightInd w:val="0"/>
              <w:jc w:val="center"/>
            </w:pPr>
            <w:r>
              <w:t xml:space="preserve">1 </w:t>
            </w:r>
            <w:r w:rsidR="003D2B4E">
              <w:t>812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03616" w:rsidRPr="002B2E75" w:rsidRDefault="009A46A8" w:rsidP="003D2B4E">
            <w:pPr>
              <w:autoSpaceDE w:val="0"/>
              <w:autoSpaceDN w:val="0"/>
              <w:adjustRightInd w:val="0"/>
              <w:jc w:val="center"/>
            </w:pPr>
            <w:r>
              <w:t xml:space="preserve"> </w:t>
            </w:r>
            <w:r w:rsidR="003D2B4E">
              <w:t>7</w:t>
            </w:r>
            <w:r>
              <w:t xml:space="preserve"> 3</w:t>
            </w:r>
            <w:r w:rsidR="003D2B4E">
              <w:t>09</w:t>
            </w:r>
          </w:p>
        </w:tc>
      </w:tr>
      <w:tr w:rsidR="00403616" w:rsidRPr="002B2E75" w:rsidTr="003D2B4E">
        <w:trPr>
          <w:trHeight w:val="290"/>
          <w:tblHeader/>
          <w:jc w:val="center"/>
        </w:trPr>
        <w:tc>
          <w:tcPr>
            <w:tcW w:w="15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3D2B4E">
            <w:pPr>
              <w:autoSpaceDE w:val="0"/>
              <w:autoSpaceDN w:val="0"/>
              <w:adjustRightInd w:val="0"/>
              <w:jc w:val="center"/>
            </w:pPr>
            <w:r>
              <w:t>58 245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9A46A8" w:rsidP="003D2B4E">
            <w:pPr>
              <w:autoSpaceDE w:val="0"/>
              <w:autoSpaceDN w:val="0"/>
              <w:adjustRightInd w:val="0"/>
              <w:jc w:val="center"/>
            </w:pPr>
            <w:r>
              <w:t xml:space="preserve">1 </w:t>
            </w:r>
            <w:r w:rsidR="003D2B4E">
              <w:t>6</w:t>
            </w:r>
            <w:r>
              <w:t>81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03616" w:rsidRPr="002B2E75" w:rsidRDefault="003D2B4E" w:rsidP="003D2B4E">
            <w:pPr>
              <w:autoSpaceDE w:val="0"/>
              <w:autoSpaceDN w:val="0"/>
              <w:adjustRightInd w:val="0"/>
            </w:pPr>
            <w:r>
              <w:t xml:space="preserve">  59 926</w:t>
            </w:r>
          </w:p>
        </w:tc>
      </w:tr>
    </w:tbl>
    <w:p w:rsidR="009A46A8" w:rsidRPr="008726B6" w:rsidRDefault="009A46A8" w:rsidP="009A46A8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Poznámky ÚČ POD3-01                IČO: 31717721                  DIČ: 2020737356   </w:t>
      </w:r>
    </w:p>
    <w:p w:rsidR="009A46A8" w:rsidRDefault="009A46A8">
      <w:pPr>
        <w:pStyle w:val="Nadpis1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</w:p>
    <w:p w:rsidR="00403616" w:rsidRPr="0076031A" w:rsidRDefault="00403616">
      <w:pPr>
        <w:pStyle w:val="Nadpis1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3.2   Pohľadávky podľa splatnosti</w:t>
      </w:r>
    </w:p>
    <w:p w:rsidR="00403616" w:rsidRPr="0076031A" w:rsidRDefault="00403616">
      <w:pPr>
        <w:rPr>
          <w:rFonts w:ascii="Times New Roman" w:hAnsi="Times New Roman" w:cs="Times New Roman"/>
          <w:sz w:val="24"/>
          <w:szCs w:val="24"/>
        </w:rPr>
      </w:pPr>
    </w:p>
    <w:p w:rsidR="00403616" w:rsidRPr="00AC4CEB" w:rsidRDefault="00403616">
      <w:pPr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Pohľadávky do lehoty splatnosti:</w:t>
      </w:r>
      <w:r w:rsidRPr="0076031A">
        <w:rPr>
          <w:rFonts w:ascii="Times New Roman" w:hAnsi="Times New Roman" w:cs="Times New Roman"/>
          <w:sz w:val="24"/>
          <w:szCs w:val="24"/>
        </w:rPr>
        <w:tab/>
      </w:r>
      <w:r w:rsidR="00E75472">
        <w:rPr>
          <w:rFonts w:ascii="Times New Roman" w:hAnsi="Times New Roman" w:cs="Times New Roman"/>
          <w:sz w:val="24"/>
          <w:szCs w:val="24"/>
        </w:rPr>
        <w:t>15 217</w:t>
      </w:r>
      <w:r w:rsidR="004704FC">
        <w:rPr>
          <w:rFonts w:ascii="Times New Roman" w:hAnsi="Times New Roman" w:cs="Times New Roman"/>
          <w:sz w:val="24"/>
          <w:szCs w:val="24"/>
        </w:rPr>
        <w:t xml:space="preserve"> </w:t>
      </w:r>
      <w:r w:rsidRPr="00AC4CEB">
        <w:rPr>
          <w:rFonts w:ascii="Times New Roman" w:hAnsi="Times New Roman" w:cs="Times New Roman"/>
          <w:sz w:val="24"/>
          <w:szCs w:val="24"/>
        </w:rPr>
        <w:t>EUR</w:t>
      </w:r>
    </w:p>
    <w:p w:rsidR="00403616" w:rsidRPr="0076031A" w:rsidRDefault="00403616">
      <w:pPr>
        <w:rPr>
          <w:rFonts w:ascii="Times New Roman" w:hAnsi="Times New Roman" w:cs="Times New Roman"/>
          <w:sz w:val="24"/>
          <w:szCs w:val="24"/>
        </w:rPr>
      </w:pPr>
      <w:r w:rsidRPr="00AC4CEB">
        <w:rPr>
          <w:rFonts w:ascii="Times New Roman" w:hAnsi="Times New Roman" w:cs="Times New Roman"/>
          <w:sz w:val="24"/>
          <w:szCs w:val="24"/>
        </w:rPr>
        <w:t>Pohľadávky po lehote splatnosti:</w:t>
      </w:r>
      <w:r w:rsidRPr="00AC4CE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AC4CEB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0 </w:t>
      </w:r>
      <w:r w:rsidRPr="00AC4CEB">
        <w:rPr>
          <w:rFonts w:ascii="Times New Roman" w:hAnsi="Times New Roman" w:cs="Times New Roman"/>
          <w:sz w:val="24"/>
          <w:szCs w:val="24"/>
        </w:rPr>
        <w:t>EUR</w:t>
      </w:r>
    </w:p>
    <w:p w:rsidR="00403616" w:rsidRPr="0076031A" w:rsidRDefault="00403616">
      <w:pPr>
        <w:rPr>
          <w:rFonts w:ascii="Times New Roman" w:hAnsi="Times New Roman" w:cs="Times New Roman"/>
          <w:sz w:val="24"/>
          <w:szCs w:val="24"/>
        </w:rPr>
      </w:pPr>
    </w:p>
    <w:p w:rsidR="00403616" w:rsidRPr="0076031A" w:rsidRDefault="00403616">
      <w:pPr>
        <w:rPr>
          <w:rFonts w:ascii="Times New Roman" w:hAnsi="Times New Roman" w:cs="Times New Roman"/>
          <w:sz w:val="24"/>
          <w:szCs w:val="24"/>
        </w:rPr>
      </w:pPr>
    </w:p>
    <w:p w:rsidR="00403616" w:rsidRPr="0076031A" w:rsidRDefault="00403616" w:rsidP="008726B6">
      <w:pPr>
        <w:numPr>
          <w:ilvl w:val="0"/>
          <w:numId w:val="12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Údaje vykázané na strane pasív</w:t>
      </w:r>
    </w:p>
    <w:p w:rsidR="00403616" w:rsidRDefault="0040361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B64BD" w:rsidRPr="0076031A" w:rsidRDefault="00CB64BD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03616" w:rsidRPr="0076031A" w:rsidRDefault="00403616">
      <w:pPr>
        <w:numPr>
          <w:ilvl w:val="1"/>
          <w:numId w:val="5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Použitie zisku dosiahnutého</w:t>
      </w:r>
      <w:r w:rsidRPr="0076031A">
        <w:rPr>
          <w:rFonts w:ascii="Times New Roman" w:hAnsi="Times New Roman" w:cs="Times New Roman"/>
          <w:b/>
          <w:bCs/>
          <w:sz w:val="24"/>
          <w:szCs w:val="24"/>
        </w:rPr>
        <w:t xml:space="preserve"> v predchádzajúcom období</w:t>
      </w:r>
    </w:p>
    <w:p w:rsidR="00403616" w:rsidRDefault="00403616"/>
    <w:tbl>
      <w:tblPr>
        <w:tblW w:w="5000" w:type="pct"/>
        <w:jc w:val="center"/>
        <w:tblLook w:val="00A0"/>
      </w:tblPr>
      <w:tblGrid>
        <w:gridCol w:w="6982"/>
        <w:gridCol w:w="2355"/>
      </w:tblGrid>
      <w:tr w:rsidR="00403616" w:rsidRPr="002B2E75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3616" w:rsidRPr="002B2E75" w:rsidRDefault="0040361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616" w:rsidRPr="002B2E75" w:rsidRDefault="0040361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3616" w:rsidRPr="002B2E75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3616" w:rsidRPr="002B2E75" w:rsidRDefault="0040361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3616" w:rsidRPr="00AC4CEB" w:rsidRDefault="009A46A8" w:rsidP="00E75472">
            <w:pPr>
              <w:jc w:val="center"/>
            </w:pPr>
            <w:r>
              <w:t>1</w:t>
            </w:r>
            <w:r w:rsidR="00E75472">
              <w:t>0</w:t>
            </w:r>
            <w:r>
              <w:t xml:space="preserve"> 5</w:t>
            </w:r>
            <w:r w:rsidR="00E75472">
              <w:t>11</w:t>
            </w:r>
          </w:p>
        </w:tc>
      </w:tr>
      <w:tr w:rsidR="00403616" w:rsidRPr="002B2E75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3616" w:rsidRPr="002B2E75" w:rsidRDefault="00403616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616" w:rsidRPr="00AC4CEB" w:rsidRDefault="00403616">
            <w:pPr>
              <w:rPr>
                <w:b/>
                <w:bCs/>
              </w:rPr>
            </w:pPr>
            <w:r w:rsidRPr="00AC4CEB">
              <w:rPr>
                <w:b/>
                <w:bCs/>
              </w:rPr>
              <w:t>Bežné účtovné obdobie</w:t>
            </w:r>
          </w:p>
        </w:tc>
      </w:tr>
      <w:tr w:rsidR="00403616" w:rsidRPr="002B2E75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3616" w:rsidRPr="002B2E75" w:rsidRDefault="00403616">
            <w:r w:rsidRPr="002B2E75"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3616" w:rsidRPr="00AC4CEB" w:rsidRDefault="00403616">
            <w:pPr>
              <w:jc w:val="center"/>
            </w:pPr>
            <w:r>
              <w:t xml:space="preserve"> </w:t>
            </w:r>
          </w:p>
        </w:tc>
      </w:tr>
      <w:tr w:rsidR="00403616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3616" w:rsidRPr="002B2E75" w:rsidRDefault="00403616">
            <w:r w:rsidRPr="002B2E75"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3616" w:rsidRPr="00AC4CEB" w:rsidRDefault="00403616">
            <w:pPr>
              <w:jc w:val="center"/>
            </w:pPr>
          </w:p>
        </w:tc>
      </w:tr>
      <w:tr w:rsidR="00403616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3616" w:rsidRPr="002B2E75" w:rsidRDefault="00403616">
            <w:r w:rsidRPr="002B2E75"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3616" w:rsidRPr="00AC4CEB" w:rsidRDefault="00403616">
            <w:pPr>
              <w:jc w:val="center"/>
            </w:pPr>
          </w:p>
        </w:tc>
      </w:tr>
      <w:tr w:rsidR="00403616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3616" w:rsidRPr="002B2E75" w:rsidRDefault="00403616">
            <w:r w:rsidRPr="002B2E75"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3616" w:rsidRPr="00AC4CEB" w:rsidRDefault="00403616">
            <w:pPr>
              <w:jc w:val="center"/>
            </w:pPr>
          </w:p>
        </w:tc>
      </w:tr>
      <w:tr w:rsidR="00403616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3616" w:rsidRPr="002B2E75" w:rsidRDefault="00403616">
            <w:r w:rsidRPr="002B2E75"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3616" w:rsidRPr="00AC4CEB" w:rsidRDefault="00E75472">
            <w:pPr>
              <w:jc w:val="center"/>
            </w:pPr>
            <w:r>
              <w:t>10511</w:t>
            </w:r>
          </w:p>
        </w:tc>
      </w:tr>
      <w:tr w:rsidR="00403616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3616" w:rsidRPr="002B2E75" w:rsidRDefault="00403616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3616" w:rsidRPr="00AC4CEB" w:rsidRDefault="00403616">
            <w:pPr>
              <w:jc w:val="center"/>
            </w:pPr>
          </w:p>
        </w:tc>
      </w:tr>
      <w:tr w:rsidR="00403616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3616" w:rsidRPr="002B2E75" w:rsidRDefault="00403616">
            <w:r w:rsidRPr="002B2E75"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3616" w:rsidRPr="00AC4CEB" w:rsidRDefault="00403616">
            <w:pPr>
              <w:jc w:val="center"/>
            </w:pPr>
          </w:p>
        </w:tc>
      </w:tr>
      <w:tr w:rsidR="00403616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3616" w:rsidRPr="002B2E75" w:rsidRDefault="00403616">
            <w:r w:rsidRPr="002B2E75"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3616" w:rsidRDefault="00403616">
            <w:pPr>
              <w:jc w:val="center"/>
              <w:rPr>
                <w:highlight w:val="red"/>
              </w:rPr>
            </w:pPr>
          </w:p>
        </w:tc>
      </w:tr>
      <w:tr w:rsidR="00403616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3616" w:rsidRPr="002B2E75" w:rsidRDefault="0040361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3616" w:rsidRPr="009A46A8" w:rsidRDefault="00E75472">
            <w:pPr>
              <w:jc w:val="center"/>
              <w:rPr>
                <w:highlight w:val="red"/>
              </w:rPr>
            </w:pPr>
            <w:r>
              <w:t>10511</w:t>
            </w:r>
          </w:p>
        </w:tc>
      </w:tr>
    </w:tbl>
    <w:p w:rsidR="00403616" w:rsidRDefault="00403616"/>
    <w:p w:rsidR="00403616" w:rsidRDefault="00403616"/>
    <w:p w:rsidR="00403616" w:rsidRPr="0076031A" w:rsidRDefault="00403616">
      <w:pPr>
        <w:numPr>
          <w:ilvl w:val="1"/>
          <w:numId w:val="6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Záväzky podľa splatnosti</w:t>
      </w:r>
    </w:p>
    <w:p w:rsidR="00403616" w:rsidRPr="0076031A" w:rsidRDefault="0040361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03616" w:rsidRPr="00AC4CEB" w:rsidRDefault="00403616">
      <w:pPr>
        <w:jc w:val="both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Záväzky do lehoty splatnosti:</w:t>
      </w:r>
      <w:r w:rsidRPr="0076031A">
        <w:rPr>
          <w:rFonts w:ascii="Times New Roman" w:hAnsi="Times New Roman" w:cs="Times New Roman"/>
          <w:sz w:val="24"/>
          <w:szCs w:val="24"/>
        </w:rPr>
        <w:tab/>
      </w:r>
      <w:r w:rsidRPr="0076031A"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E75472">
        <w:rPr>
          <w:rFonts w:ascii="Times New Roman" w:hAnsi="Times New Roman" w:cs="Times New Roman"/>
          <w:sz w:val="24"/>
          <w:szCs w:val="24"/>
        </w:rPr>
        <w:t>56 464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C4CEB">
        <w:rPr>
          <w:rFonts w:ascii="Times New Roman" w:hAnsi="Times New Roman" w:cs="Times New Roman"/>
          <w:sz w:val="24"/>
          <w:szCs w:val="24"/>
        </w:rPr>
        <w:t>EUR</w:t>
      </w:r>
    </w:p>
    <w:p w:rsidR="00403616" w:rsidRPr="0076031A" w:rsidRDefault="00403616">
      <w:pPr>
        <w:jc w:val="both"/>
        <w:rPr>
          <w:rFonts w:ascii="Times New Roman" w:hAnsi="Times New Roman" w:cs="Times New Roman"/>
          <w:sz w:val="24"/>
          <w:szCs w:val="24"/>
        </w:rPr>
      </w:pPr>
      <w:r w:rsidRPr="00AC4CEB">
        <w:rPr>
          <w:rFonts w:ascii="Times New Roman" w:hAnsi="Times New Roman" w:cs="Times New Roman"/>
          <w:sz w:val="24"/>
          <w:szCs w:val="24"/>
        </w:rPr>
        <w:t>Záväzky po lehote splatnosti:</w:t>
      </w:r>
      <w:r w:rsidRPr="00AC4CE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0 </w:t>
      </w:r>
      <w:r w:rsidRPr="0076031A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403616" w:rsidRPr="0076031A" w:rsidRDefault="0040361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03616" w:rsidRPr="0076031A" w:rsidRDefault="0040361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03616" w:rsidRPr="00954D65" w:rsidRDefault="00403616" w:rsidP="008726B6">
      <w:pPr>
        <w:numPr>
          <w:ilvl w:val="0"/>
          <w:numId w:val="12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54D65">
        <w:rPr>
          <w:rFonts w:ascii="Times New Roman" w:hAnsi="Times New Roman" w:cs="Times New Roman"/>
          <w:b/>
          <w:bCs/>
          <w:sz w:val="24"/>
          <w:szCs w:val="24"/>
        </w:rPr>
        <w:t>Významné položky výnosov a nákladov</w:t>
      </w:r>
    </w:p>
    <w:p w:rsidR="00403616" w:rsidRPr="00954D65" w:rsidRDefault="0040361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03616" w:rsidRPr="00EE296E" w:rsidRDefault="00403616">
      <w:pPr>
        <w:jc w:val="both"/>
        <w:rPr>
          <w:rFonts w:ascii="Times New Roman" w:hAnsi="Times New Roman" w:cs="Times New Roman"/>
          <w:sz w:val="24"/>
          <w:szCs w:val="24"/>
        </w:rPr>
      </w:pPr>
      <w:r w:rsidRPr="00F2642F">
        <w:rPr>
          <w:rFonts w:ascii="Times New Roman" w:hAnsi="Times New Roman" w:cs="Times New Roman"/>
          <w:sz w:val="24"/>
          <w:szCs w:val="24"/>
        </w:rPr>
        <w:t xml:space="preserve">Súčasťou výnosov sú tržby z hlavnej činnosti – </w:t>
      </w:r>
      <w:r>
        <w:rPr>
          <w:rFonts w:ascii="Times New Roman" w:hAnsi="Times New Roman" w:cs="Times New Roman"/>
          <w:sz w:val="24"/>
          <w:szCs w:val="24"/>
        </w:rPr>
        <w:t>všeobecné lekárstvo a pediatria.</w:t>
      </w:r>
      <w:r w:rsidRPr="00EE296E">
        <w:rPr>
          <w:rFonts w:ascii="Times New Roman" w:hAnsi="Times New Roman" w:cs="Times New Roman"/>
          <w:sz w:val="24"/>
          <w:szCs w:val="24"/>
        </w:rPr>
        <w:t>.</w:t>
      </w:r>
    </w:p>
    <w:p w:rsidR="00403616" w:rsidRPr="00B344EA" w:rsidRDefault="0040361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B64BD" w:rsidRPr="00CB64BD" w:rsidRDefault="00403616" w:rsidP="00CB64BD">
      <w:pPr>
        <w:jc w:val="both"/>
        <w:rPr>
          <w:rFonts w:ascii="Times New Roman" w:hAnsi="Times New Roman" w:cs="Times New Roman"/>
          <w:sz w:val="24"/>
          <w:szCs w:val="24"/>
        </w:rPr>
      </w:pPr>
      <w:r w:rsidRPr="00F2642F">
        <w:rPr>
          <w:rFonts w:ascii="Times New Roman" w:hAnsi="Times New Roman" w:cs="Times New Roman"/>
          <w:sz w:val="24"/>
          <w:szCs w:val="24"/>
        </w:rPr>
        <w:t xml:space="preserve">Súčasťou nákladov sú náklady na </w:t>
      </w:r>
      <w:r>
        <w:rPr>
          <w:rFonts w:ascii="Times New Roman" w:hAnsi="Times New Roman" w:cs="Times New Roman"/>
          <w:sz w:val="24"/>
          <w:szCs w:val="24"/>
        </w:rPr>
        <w:t>činnosti všeobecné lekárstvo a pediatria</w:t>
      </w:r>
      <w:r w:rsidRPr="00F2642F">
        <w:rPr>
          <w:rFonts w:ascii="Times New Roman" w:hAnsi="Times New Roman" w:cs="Times New Roman"/>
          <w:sz w:val="24"/>
          <w:szCs w:val="24"/>
        </w:rPr>
        <w:t>, odpisy dlhodobého majetku, mzdové náklady.</w:t>
      </w:r>
    </w:p>
    <w:p w:rsidR="00CB64BD" w:rsidRDefault="00CB64BD" w:rsidP="00CB64BD">
      <w:pPr>
        <w:ind w:left="397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B64BD" w:rsidRPr="007E777A" w:rsidRDefault="007E777A" w:rsidP="007E777A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Poznámky ÚČ POD3-01                IČO: 31717721                  DIČ: 2020737356   </w:t>
      </w:r>
    </w:p>
    <w:p w:rsidR="00CB64BD" w:rsidRDefault="00CB64BD" w:rsidP="00CB64BD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B64BD" w:rsidRDefault="00CB64BD" w:rsidP="00CB64BD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03616" w:rsidRPr="0076031A" w:rsidRDefault="00403616" w:rsidP="008726B6">
      <w:pPr>
        <w:numPr>
          <w:ilvl w:val="0"/>
          <w:numId w:val="12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Zmeny vlastného imania</w:t>
      </w:r>
    </w:p>
    <w:p w:rsidR="00403616" w:rsidRPr="0076031A" w:rsidRDefault="0040361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03616" w:rsidRDefault="00403616">
      <w:pPr>
        <w:jc w:val="both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Vo vlastnom imaní došlo v roku 201</w:t>
      </w:r>
      <w:r w:rsidR="00516F61">
        <w:rPr>
          <w:rFonts w:ascii="Times New Roman" w:hAnsi="Times New Roman" w:cs="Times New Roman"/>
          <w:sz w:val="24"/>
          <w:szCs w:val="24"/>
        </w:rPr>
        <w:t>9</w:t>
      </w:r>
      <w:r w:rsidRPr="0076031A">
        <w:rPr>
          <w:rFonts w:ascii="Times New Roman" w:hAnsi="Times New Roman" w:cs="Times New Roman"/>
          <w:sz w:val="24"/>
          <w:szCs w:val="24"/>
        </w:rPr>
        <w:t xml:space="preserve"> k zmene o hodnotu vykázaného hospodárskeho výsledku.</w:t>
      </w:r>
    </w:p>
    <w:p w:rsidR="00EA1E90" w:rsidRDefault="00EA1E90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  <w:r>
        <w:t xml:space="preserve">                                                                                                MUDr. Irena </w:t>
      </w:r>
      <w:proofErr w:type="spellStart"/>
      <w:r>
        <w:t>Podstránská</w:t>
      </w:r>
      <w:proofErr w:type="spellEnd"/>
    </w:p>
    <w:p w:rsidR="00CB64BD" w:rsidRDefault="00CB64BD">
      <w:pPr>
        <w:jc w:val="both"/>
      </w:pPr>
      <w:r>
        <w:t xml:space="preserve">                                                                                                               konateľ </w:t>
      </w: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>
      <w:pPr>
        <w:jc w:val="both"/>
      </w:pPr>
    </w:p>
    <w:p w:rsidR="00CB64BD" w:rsidRDefault="00CB64BD" w:rsidP="00CB64BD">
      <w:pPr>
        <w:jc w:val="center"/>
        <w:rPr>
          <w:b/>
          <w:sz w:val="40"/>
          <w:szCs w:val="40"/>
        </w:rPr>
      </w:pPr>
    </w:p>
    <w:p w:rsidR="00CB64BD" w:rsidRDefault="00CB64BD" w:rsidP="00CB64BD">
      <w:pPr>
        <w:jc w:val="center"/>
        <w:rPr>
          <w:b/>
          <w:sz w:val="40"/>
          <w:szCs w:val="40"/>
        </w:rPr>
      </w:pPr>
    </w:p>
    <w:p w:rsidR="00CB64BD" w:rsidRDefault="00CB64BD" w:rsidP="00CB64BD">
      <w:pPr>
        <w:jc w:val="center"/>
        <w:rPr>
          <w:b/>
          <w:sz w:val="40"/>
          <w:szCs w:val="40"/>
        </w:rPr>
      </w:pPr>
    </w:p>
    <w:p w:rsidR="00CB64BD" w:rsidRDefault="00CB64BD" w:rsidP="00CB64BD">
      <w:pPr>
        <w:jc w:val="both"/>
        <w:rPr>
          <w:b/>
          <w:sz w:val="40"/>
          <w:szCs w:val="40"/>
        </w:rPr>
      </w:pPr>
    </w:p>
    <w:sectPr w:rsidR="00CB64BD" w:rsidSect="0076031A">
      <w:footerReference w:type="even" r:id="rId8"/>
      <w:footerReference w:type="default" r:id="rId9"/>
      <w:pgSz w:w="12240" w:h="15840"/>
      <w:pgMar w:top="1418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031A" w:rsidRDefault="0076031A">
      <w:r>
        <w:separator/>
      </w:r>
    </w:p>
  </w:endnote>
  <w:endnote w:type="continuationSeparator" w:id="1">
    <w:p w:rsidR="0076031A" w:rsidRDefault="007603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031A" w:rsidRDefault="0095497A" w:rsidP="00C21ADD">
    <w:pPr>
      <w:pStyle w:val="Pta"/>
      <w:framePr w:wrap="around" w:vAnchor="text" w:hAnchor="margin" w:xAlign="center" w:y="1"/>
      <w:rPr>
        <w:rStyle w:val="slostrany"/>
        <w:rFonts w:cs="Arial Narrow"/>
      </w:rPr>
    </w:pPr>
    <w:r>
      <w:rPr>
        <w:rStyle w:val="slostrany"/>
        <w:rFonts w:cs="Arial Narrow"/>
      </w:rPr>
      <w:fldChar w:fldCharType="begin"/>
    </w:r>
    <w:r w:rsidR="0076031A">
      <w:rPr>
        <w:rStyle w:val="slostrany"/>
        <w:rFonts w:cs="Arial Narrow"/>
      </w:rPr>
      <w:instrText xml:space="preserve">PAGE  </w:instrText>
    </w:r>
    <w:r>
      <w:rPr>
        <w:rStyle w:val="slostrany"/>
        <w:rFonts w:cs="Arial Narrow"/>
      </w:rPr>
      <w:fldChar w:fldCharType="end"/>
    </w:r>
  </w:p>
  <w:p w:rsidR="0076031A" w:rsidRDefault="0076031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031A" w:rsidRDefault="0095497A" w:rsidP="00C21ADD">
    <w:pPr>
      <w:pStyle w:val="Pta"/>
      <w:framePr w:wrap="around" w:vAnchor="text" w:hAnchor="margin" w:xAlign="center" w:y="1"/>
      <w:rPr>
        <w:rStyle w:val="slostrany"/>
        <w:rFonts w:cs="Arial Narrow"/>
      </w:rPr>
    </w:pPr>
    <w:r>
      <w:rPr>
        <w:rStyle w:val="slostrany"/>
        <w:rFonts w:cs="Arial Narrow"/>
      </w:rPr>
      <w:fldChar w:fldCharType="begin"/>
    </w:r>
    <w:r w:rsidR="0076031A">
      <w:rPr>
        <w:rStyle w:val="slostrany"/>
        <w:rFonts w:cs="Arial Narrow"/>
      </w:rPr>
      <w:instrText xml:space="preserve">PAGE  </w:instrText>
    </w:r>
    <w:r>
      <w:rPr>
        <w:rStyle w:val="slostrany"/>
        <w:rFonts w:cs="Arial Narrow"/>
      </w:rPr>
      <w:fldChar w:fldCharType="separate"/>
    </w:r>
    <w:r w:rsidR="00511166">
      <w:rPr>
        <w:rStyle w:val="slostrany"/>
        <w:rFonts w:cs="Arial Narrow"/>
        <w:noProof/>
      </w:rPr>
      <w:t>6</w:t>
    </w:r>
    <w:r>
      <w:rPr>
        <w:rStyle w:val="slostrany"/>
        <w:rFonts w:cs="Arial Narrow"/>
      </w:rPr>
      <w:fldChar w:fldCharType="end"/>
    </w:r>
  </w:p>
  <w:p w:rsidR="0076031A" w:rsidRDefault="0076031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031A" w:rsidRDefault="0076031A">
      <w:r>
        <w:separator/>
      </w:r>
    </w:p>
  </w:footnote>
  <w:footnote w:type="continuationSeparator" w:id="1">
    <w:p w:rsidR="0076031A" w:rsidRDefault="0076031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CE61F9"/>
    <w:multiLevelType w:val="hybridMultilevel"/>
    <w:tmpl w:val="FD881748"/>
    <w:lvl w:ilvl="0" w:tplc="041B000F">
      <w:start w:val="6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29DA5253"/>
    <w:multiLevelType w:val="hybridMultilevel"/>
    <w:tmpl w:val="6874B12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38665787"/>
    <w:multiLevelType w:val="hybridMultilevel"/>
    <w:tmpl w:val="02C817E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5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6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8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1"/>
  </w:num>
  <w:num w:numId="5">
    <w:abstractNumId w:val="7"/>
  </w:num>
  <w:num w:numId="6">
    <w:abstractNumId w:val="8"/>
  </w:num>
  <w:num w:numId="7">
    <w:abstractNumId w:val="4"/>
  </w:num>
  <w:num w:numId="8">
    <w:abstractNumId w:val="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  <w:lvlOverride w:ilvl="0">
      <w:startOverride w:val="4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</w:num>
  <w:num w:numId="11">
    <w:abstractNumId w:val="3"/>
  </w:num>
  <w:num w:numId="1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EA1E90"/>
    <w:rsid w:val="0010186B"/>
    <w:rsid w:val="00116B6C"/>
    <w:rsid w:val="00176258"/>
    <w:rsid w:val="001A2143"/>
    <w:rsid w:val="002B2E75"/>
    <w:rsid w:val="003417F2"/>
    <w:rsid w:val="003D2B4E"/>
    <w:rsid w:val="00403616"/>
    <w:rsid w:val="004704FC"/>
    <w:rsid w:val="00511166"/>
    <w:rsid w:val="00516F61"/>
    <w:rsid w:val="005C63DB"/>
    <w:rsid w:val="00644418"/>
    <w:rsid w:val="00664C13"/>
    <w:rsid w:val="006A538A"/>
    <w:rsid w:val="0076031A"/>
    <w:rsid w:val="007E693A"/>
    <w:rsid w:val="007E777A"/>
    <w:rsid w:val="008726B6"/>
    <w:rsid w:val="008C4EDF"/>
    <w:rsid w:val="009522AE"/>
    <w:rsid w:val="0095497A"/>
    <w:rsid w:val="00954D65"/>
    <w:rsid w:val="009661F0"/>
    <w:rsid w:val="009A46A8"/>
    <w:rsid w:val="009B69A6"/>
    <w:rsid w:val="009D46E2"/>
    <w:rsid w:val="00A35067"/>
    <w:rsid w:val="00A60CCC"/>
    <w:rsid w:val="00A771B1"/>
    <w:rsid w:val="00AA0F22"/>
    <w:rsid w:val="00AB3B6E"/>
    <w:rsid w:val="00AC4CEB"/>
    <w:rsid w:val="00B344EA"/>
    <w:rsid w:val="00B74E08"/>
    <w:rsid w:val="00BA63A8"/>
    <w:rsid w:val="00C21ADD"/>
    <w:rsid w:val="00CB64BD"/>
    <w:rsid w:val="00D44EBC"/>
    <w:rsid w:val="00D862F6"/>
    <w:rsid w:val="00E75472"/>
    <w:rsid w:val="00EA1E90"/>
    <w:rsid w:val="00EE296E"/>
    <w:rsid w:val="00F2013F"/>
    <w:rsid w:val="00F264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497A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497A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497A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497A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497A"/>
    <w:pPr>
      <w:keepNext/>
      <w:numPr>
        <w:ilvl w:val="3"/>
        <w:numId w:val="3"/>
      </w:numPr>
      <w:spacing w:before="240" w:after="60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497A"/>
    <w:pPr>
      <w:numPr>
        <w:ilvl w:val="4"/>
        <w:numId w:val="3"/>
      </w:numPr>
      <w:spacing w:before="240" w:after="60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497A"/>
    <w:pPr>
      <w:numPr>
        <w:ilvl w:val="5"/>
        <w:numId w:val="3"/>
      </w:numPr>
      <w:spacing w:before="240" w:after="60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497A"/>
    <w:pPr>
      <w:numPr>
        <w:ilvl w:val="6"/>
        <w:numId w:val="3"/>
      </w:numPr>
      <w:spacing w:before="240" w:after="60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497A"/>
    <w:pPr>
      <w:numPr>
        <w:ilvl w:val="7"/>
        <w:numId w:val="3"/>
      </w:numPr>
      <w:spacing w:before="240" w:after="60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497A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95497A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95497A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95497A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95497A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95497A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95497A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95497A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95497A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95497A"/>
    <w:rPr>
      <w:rFonts w:ascii="Cambria" w:hAnsi="Cambria" w:cs="Cambria"/>
      <w:lang w:eastAsia="en-US"/>
    </w:rPr>
  </w:style>
  <w:style w:type="paragraph" w:styleId="Pta">
    <w:name w:val="footer"/>
    <w:basedOn w:val="Normlny"/>
    <w:link w:val="PtaChar"/>
    <w:uiPriority w:val="99"/>
    <w:rsid w:val="0095497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95497A"/>
    <w:rPr>
      <w:rFonts w:ascii="Arial Narrow" w:hAnsi="Arial Narrow" w:cs="Arial Narrow"/>
      <w:lang w:eastAsia="en-US"/>
    </w:rPr>
  </w:style>
  <w:style w:type="character" w:styleId="slostrany">
    <w:name w:val="page number"/>
    <w:basedOn w:val="Predvolenpsmoodseku"/>
    <w:uiPriority w:val="99"/>
    <w:rsid w:val="0095497A"/>
    <w:rPr>
      <w:rFonts w:cs="Times New Roman"/>
    </w:rPr>
  </w:style>
  <w:style w:type="paragraph" w:customStyle="1" w:styleId="TopHeader">
    <w:name w:val="Top Header"/>
    <w:basedOn w:val="Normlny"/>
    <w:uiPriority w:val="99"/>
    <w:rsid w:val="0095497A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7490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490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490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490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49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490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490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490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490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49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490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490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490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490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490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490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7490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490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490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4D21B9-9FE9-440C-9BEC-C57FCF8FFF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615</Words>
  <Characters>4404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 </vt:lpstr>
    </vt:vector>
  </TitlesOfParts>
  <Company>Hewlett-Packard Company</Company>
  <LinksUpToDate>false</LinksUpToDate>
  <CharactersWithSpaces>5009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MN</dc:creator>
  <cp:lastModifiedBy>medaki2016</cp:lastModifiedBy>
  <cp:revision>2</cp:revision>
  <cp:lastPrinted>2019-03-28T19:58:00Z</cp:lastPrinted>
  <dcterms:created xsi:type="dcterms:W3CDTF">2020-05-12T16:15:00Z</dcterms:created>
  <dcterms:modified xsi:type="dcterms:W3CDTF">2020-05-12T16:15:00Z</dcterms:modified>
</cp:coreProperties>
</file>