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38E" w:rsidRPr="003770F7" w:rsidRDefault="00F5738E" w:rsidP="00F5738E">
      <w:pPr>
        <w:jc w:val="center"/>
      </w:pPr>
      <w:r w:rsidRPr="003770F7">
        <w:t>Čl. I</w:t>
      </w:r>
    </w:p>
    <w:p w:rsidR="00F5738E" w:rsidRDefault="00F5738E" w:rsidP="00F5738E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BC4A79">
        <w:rPr>
          <w:rFonts w:ascii="Times New Roman" w:hAnsi="Times New Roman" w:cs="Times New Roman"/>
          <w:sz w:val="24"/>
          <w:szCs w:val="24"/>
        </w:rPr>
        <w:t>Himalaya</w:t>
      </w:r>
      <w:proofErr w:type="spellEnd"/>
      <w:r w:rsidR="00BC4A79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 w:rsidR="00BC4A79">
        <w:rPr>
          <w:rFonts w:ascii="Times New Roman" w:hAnsi="Times New Roman" w:cs="Times New Roman"/>
          <w:sz w:val="24"/>
          <w:szCs w:val="24"/>
        </w:rPr>
        <w:t>Severná 13/9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C4A79">
        <w:rPr>
          <w:rFonts w:ascii="Times New Roman" w:hAnsi="Times New Roman" w:cs="Times New Roman"/>
          <w:sz w:val="24"/>
          <w:szCs w:val="24"/>
        </w:rPr>
        <w:t xml:space="preserve">03601 </w:t>
      </w:r>
      <w:r>
        <w:rPr>
          <w:rFonts w:ascii="Times New Roman" w:hAnsi="Times New Roman" w:cs="Times New Roman"/>
          <w:sz w:val="24"/>
          <w:szCs w:val="24"/>
        </w:rPr>
        <w:t>Martin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 do OR: </w:t>
      </w:r>
      <w:r>
        <w:rPr>
          <w:rFonts w:ascii="Times New Roman" w:hAnsi="Times New Roman" w:cs="Times New Roman"/>
          <w:sz w:val="24"/>
          <w:szCs w:val="24"/>
        </w:rPr>
        <w:tab/>
      </w:r>
      <w:r w:rsidR="00BC4A79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C4A7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.200</w:t>
      </w:r>
      <w:r w:rsidR="00BC4A79">
        <w:rPr>
          <w:rFonts w:ascii="Times New Roman" w:hAnsi="Times New Roman" w:cs="Times New Roman"/>
          <w:sz w:val="24"/>
          <w:szCs w:val="24"/>
        </w:rPr>
        <w:t>1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Obchodný register Okresného súdu Žilina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vložka 1</w:t>
      </w:r>
      <w:r w:rsidR="00BC4A79">
        <w:rPr>
          <w:rFonts w:ascii="Times New Roman" w:hAnsi="Times New Roman" w:cs="Times New Roman"/>
          <w:sz w:val="24"/>
          <w:szCs w:val="24"/>
        </w:rPr>
        <w:t>2889</w:t>
      </w:r>
      <w:r>
        <w:rPr>
          <w:rFonts w:ascii="Times New Roman" w:hAnsi="Times New Roman" w:cs="Times New Roman"/>
          <w:sz w:val="24"/>
          <w:szCs w:val="24"/>
        </w:rPr>
        <w:t>/L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 w:rsidR="00BC4A79">
        <w:rPr>
          <w:rFonts w:ascii="Times New Roman" w:hAnsi="Times New Roman" w:cs="Times New Roman"/>
          <w:sz w:val="24"/>
          <w:szCs w:val="24"/>
        </w:rPr>
        <w:t>36398632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Hlavná činnosť:</w:t>
      </w:r>
      <w:r>
        <w:rPr>
          <w:rFonts w:ascii="Times New Roman" w:hAnsi="Times New Roman" w:cs="Times New Roman"/>
          <w:sz w:val="24"/>
          <w:szCs w:val="24"/>
        </w:rPr>
        <w:tab/>
        <w:t xml:space="preserve">-    </w:t>
      </w:r>
      <w:r w:rsidR="00BC4A79">
        <w:rPr>
          <w:rFonts w:ascii="Times New Roman" w:hAnsi="Times New Roman" w:cs="Times New Roman"/>
          <w:sz w:val="24"/>
          <w:szCs w:val="24"/>
        </w:rPr>
        <w:t>maloobchod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 a spoločnos</w:t>
      </w:r>
      <w:r w:rsidR="00BC4A79">
        <w:rPr>
          <w:rFonts w:ascii="Times New Roman" w:hAnsi="Times New Roman" w:cs="Times New Roman"/>
          <w:sz w:val="24"/>
          <w:szCs w:val="24"/>
        </w:rPr>
        <w:t>ť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4A79">
        <w:rPr>
          <w:rFonts w:ascii="Times New Roman" w:hAnsi="Times New Roman" w:cs="Times New Roman"/>
          <w:sz w:val="24"/>
          <w:szCs w:val="24"/>
        </w:rPr>
        <w:t>nemá</w:t>
      </w:r>
      <w:r>
        <w:rPr>
          <w:rFonts w:ascii="Times New Roman" w:hAnsi="Times New Roman" w:cs="Times New Roman"/>
          <w:sz w:val="24"/>
          <w:szCs w:val="24"/>
        </w:rPr>
        <w:t xml:space="preserve"> zamestnancov.</w:t>
      </w:r>
    </w:p>
    <w:p w:rsidR="00F5738E" w:rsidRPr="003770F7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F5738E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riadnu účtovnú závierku k 31.12.201</w:t>
      </w:r>
      <w:r w:rsidR="00DC53F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a vo svojej činnosti pokračuje aj v nasledujúcom období. Účtovná závierka za rok 201</w:t>
      </w:r>
      <w:r w:rsidR="00DC53F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bola schválená </w:t>
      </w:r>
      <w:r w:rsidR="00DC53FF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.0</w:t>
      </w:r>
      <w:r w:rsidR="00DC53F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DC53F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odpisuje majetok na základe smernice, kde účtovné odpisy sa rovnajú daňovým. Je prijatá metóda rovnomerného odpisovania. 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hmotný majetok v obstarávacej cene nad 1700 EUR bude odpisovaný rovnomerne v zmysle zákona č.595/2003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§ 27.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majetok dlhodobého charakteru v cene do 1 700 EUR vrátane sa bude účtovať na ťarchu zásob ( účet 501 ).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sa rozhodla odpisovať majetok rovnomerným spôsobom a daňoví odpisy sa rovnajú účtovným.</w:t>
      </w:r>
    </w:p>
    <w:p w:rsidR="008670B6" w:rsidRDefault="008670B6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Druh majetku:</w:t>
      </w:r>
      <w:r>
        <w:rPr>
          <w:rFonts w:ascii="Times New Roman" w:hAnsi="Times New Roman" w:cs="Times New Roman"/>
          <w:sz w:val="24"/>
          <w:szCs w:val="24"/>
        </w:rPr>
        <w:tab/>
        <w:t>Doba odpisovania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F5738E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Pr="005B3DB3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účtovnom odobrí spoločnosť nevykonala opravy chýb minulých účtovných období.</w:t>
      </w:r>
    </w:p>
    <w:p w:rsidR="00F5738E" w:rsidRPr="005B3DB3" w:rsidRDefault="00F5738E" w:rsidP="00F5738E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BC4A79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Hlavnou činnosťou spoločnosti je </w:t>
      </w:r>
      <w:r w:rsidR="00BC4A79">
        <w:rPr>
          <w:rFonts w:ascii="Times New Roman" w:hAnsi="Times New Roman" w:cs="Times New Roman"/>
          <w:sz w:val="24"/>
          <w:szCs w:val="24"/>
        </w:rPr>
        <w:t>maloobchod</w:t>
      </w:r>
      <w:r>
        <w:rPr>
          <w:rFonts w:ascii="Times New Roman" w:hAnsi="Times New Roman" w:cs="Times New Roman"/>
          <w:sz w:val="24"/>
          <w:szCs w:val="24"/>
        </w:rPr>
        <w:t>, z ktor</w:t>
      </w:r>
      <w:r w:rsidR="00BC4A79">
        <w:rPr>
          <w:rFonts w:ascii="Times New Roman" w:hAnsi="Times New Roman" w:cs="Times New Roman"/>
          <w:sz w:val="24"/>
          <w:szCs w:val="24"/>
        </w:rPr>
        <w:t>ého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53FF">
        <w:rPr>
          <w:rFonts w:ascii="Times New Roman" w:hAnsi="Times New Roman" w:cs="Times New Roman"/>
          <w:sz w:val="24"/>
          <w:szCs w:val="24"/>
        </w:rPr>
        <w:t>v roku 2019 neboli dosiahnuté žiadne výnosy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Ostatné nákladové položky predstavuj</w:t>
      </w:r>
      <w:r w:rsidR="00BC4A79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5738E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BC4A79">
        <w:rPr>
          <w:rFonts w:ascii="Times New Roman" w:hAnsi="Times New Roman" w:cs="Times New Roman"/>
          <w:sz w:val="24"/>
          <w:szCs w:val="24"/>
        </w:rPr>
        <w:t xml:space="preserve">ateriál                                 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</w:t>
      </w:r>
      <w:r w:rsidR="00F66798">
        <w:rPr>
          <w:rFonts w:ascii="Times New Roman" w:hAnsi="Times New Roman" w:cs="Times New Roman"/>
          <w:sz w:val="24"/>
          <w:szCs w:val="24"/>
        </w:rPr>
        <w:t xml:space="preserve">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</w:t>
      </w:r>
      <w:r w:rsidR="00DC53FF">
        <w:rPr>
          <w:rFonts w:ascii="Times New Roman" w:hAnsi="Times New Roman" w:cs="Times New Roman"/>
          <w:sz w:val="24"/>
          <w:szCs w:val="24"/>
        </w:rPr>
        <w:t>1</w:t>
      </w:r>
      <w:r w:rsidR="00BC4A79">
        <w:rPr>
          <w:rFonts w:ascii="Times New Roman" w:hAnsi="Times New Roman" w:cs="Times New Roman"/>
          <w:sz w:val="24"/>
          <w:szCs w:val="24"/>
        </w:rPr>
        <w:t xml:space="preserve"> </w:t>
      </w:r>
      <w:r w:rsidR="00DC53FF">
        <w:rPr>
          <w:rFonts w:ascii="Times New Roman" w:hAnsi="Times New Roman" w:cs="Times New Roman"/>
          <w:sz w:val="24"/>
          <w:szCs w:val="24"/>
        </w:rPr>
        <w:t>899</w:t>
      </w:r>
      <w:r w:rsidR="00F5738E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C601CF" w:rsidRDefault="00C601CF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služby                                                                     </w:t>
      </w:r>
      <w:r w:rsidR="00F66798">
        <w:rPr>
          <w:rFonts w:ascii="Times New Roman" w:hAnsi="Times New Roman" w:cs="Times New Roman"/>
          <w:sz w:val="24"/>
          <w:szCs w:val="24"/>
        </w:rPr>
        <w:t xml:space="preserve">             1 </w:t>
      </w:r>
      <w:r w:rsidR="00DC53FF">
        <w:rPr>
          <w:rFonts w:ascii="Times New Roman" w:hAnsi="Times New Roman" w:cs="Times New Roman"/>
          <w:sz w:val="24"/>
          <w:szCs w:val="24"/>
        </w:rPr>
        <w:t>111</w:t>
      </w:r>
      <w:r>
        <w:rPr>
          <w:rFonts w:ascii="Times New Roman" w:hAnsi="Times New Roman" w:cs="Times New Roman"/>
          <w:sz w:val="24"/>
          <w:szCs w:val="24"/>
        </w:rPr>
        <w:t xml:space="preserve"> EUR       </w:t>
      </w:r>
    </w:p>
    <w:p w:rsidR="00F5738E" w:rsidRDefault="00F5738E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</w:t>
      </w:r>
      <w:r>
        <w:rPr>
          <w:rFonts w:ascii="Times New Roman" w:hAnsi="Times New Roman" w:cs="Times New Roman"/>
          <w:sz w:val="24"/>
          <w:szCs w:val="24"/>
        </w:rPr>
        <w:tab/>
      </w:r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C601C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53FF">
        <w:rPr>
          <w:rFonts w:ascii="Times New Roman" w:hAnsi="Times New Roman" w:cs="Times New Roman"/>
          <w:sz w:val="24"/>
          <w:szCs w:val="24"/>
        </w:rPr>
        <w:t>401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F5738E" w:rsidRDefault="00F5738E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                                                               </w:t>
      </w:r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601C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66798">
        <w:rPr>
          <w:rFonts w:ascii="Times New Roman" w:hAnsi="Times New Roman" w:cs="Times New Roman"/>
          <w:sz w:val="24"/>
          <w:szCs w:val="24"/>
        </w:rPr>
        <w:t>11</w:t>
      </w:r>
      <w:r w:rsid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F66798">
        <w:rPr>
          <w:rFonts w:ascii="Times New Roman" w:hAnsi="Times New Roman" w:cs="Times New Roman"/>
          <w:sz w:val="24"/>
          <w:szCs w:val="24"/>
        </w:rPr>
        <w:t>113</w:t>
      </w:r>
      <w:r>
        <w:rPr>
          <w:rFonts w:ascii="Times New Roman" w:hAnsi="Times New Roman" w:cs="Times New Roman"/>
          <w:sz w:val="24"/>
          <w:szCs w:val="24"/>
        </w:rPr>
        <w:t xml:space="preserve"> EUR 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záväzky so zostatkovou dobou splatnosti dlhšou ako päť rokov. </w:t>
      </w:r>
    </w:p>
    <w:p w:rsidR="00717604" w:rsidRDefault="00717604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neeviduje zabezpečené záväzky. 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Štruktúra spoločníkov</w:t>
      </w:r>
    </w:p>
    <w:p w:rsidR="00F5738E" w:rsidRPr="005235C1" w:rsidRDefault="00F5738E" w:rsidP="00F5738E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Štatutárny orgán:           konateľ spoločnosti – </w:t>
      </w:r>
      <w:r w:rsidR="00C601CF">
        <w:rPr>
          <w:rFonts w:ascii="Times New Roman" w:hAnsi="Times New Roman" w:cs="Times New Roman"/>
          <w:sz w:val="24"/>
          <w:szCs w:val="24"/>
        </w:rPr>
        <w:t xml:space="preserve">Ing. Juraj </w:t>
      </w:r>
      <w:proofErr w:type="spellStart"/>
      <w:r w:rsidR="00C601CF">
        <w:rPr>
          <w:rFonts w:ascii="Times New Roman" w:hAnsi="Times New Roman" w:cs="Times New Roman"/>
          <w:sz w:val="24"/>
          <w:szCs w:val="24"/>
        </w:rPr>
        <w:t>Šida</w:t>
      </w:r>
      <w:proofErr w:type="spellEnd"/>
    </w:p>
    <w:p w:rsidR="00C601CF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</w:t>
      </w:r>
      <w:r w:rsidR="00C601CF">
        <w:rPr>
          <w:rFonts w:ascii="Times New Roman" w:hAnsi="Times New Roman" w:cs="Times New Roman"/>
          <w:sz w:val="24"/>
          <w:szCs w:val="24"/>
        </w:rPr>
        <w:t xml:space="preserve">k:                    Ing. Juraj </w:t>
      </w:r>
      <w:proofErr w:type="spellStart"/>
      <w:r w:rsidR="00C601CF">
        <w:rPr>
          <w:rFonts w:ascii="Times New Roman" w:hAnsi="Times New Roman" w:cs="Times New Roman"/>
          <w:sz w:val="24"/>
          <w:szCs w:val="24"/>
        </w:rPr>
        <w:t>Šida</w:t>
      </w:r>
      <w:proofErr w:type="spellEnd"/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Výška podielu</w:t>
      </w:r>
      <w:r w:rsidR="00C601CF" w:rsidRPr="00C601CF">
        <w:rPr>
          <w:rFonts w:ascii="Times New Roman" w:hAnsi="Times New Roman" w:cs="Times New Roman"/>
          <w:sz w:val="24"/>
          <w:szCs w:val="24"/>
        </w:rPr>
        <w:t xml:space="preserve"> </w:t>
      </w:r>
      <w:r w:rsidR="00C601CF">
        <w:rPr>
          <w:rFonts w:ascii="Times New Roman" w:hAnsi="Times New Roman" w:cs="Times New Roman"/>
          <w:sz w:val="24"/>
          <w:szCs w:val="24"/>
        </w:rPr>
        <w:t xml:space="preserve">              Ing. Juraj </w:t>
      </w:r>
      <w:proofErr w:type="spellStart"/>
      <w:r w:rsidR="00C601CF">
        <w:rPr>
          <w:rFonts w:ascii="Times New Roman" w:hAnsi="Times New Roman" w:cs="Times New Roman"/>
          <w:sz w:val="24"/>
          <w:szCs w:val="24"/>
        </w:rPr>
        <w:t>Šida</w:t>
      </w:r>
      <w:proofErr w:type="spellEnd"/>
      <w:r w:rsidR="00C601CF">
        <w:rPr>
          <w:rFonts w:ascii="Times New Roman" w:hAnsi="Times New Roman" w:cs="Times New Roman"/>
          <w:sz w:val="24"/>
          <w:szCs w:val="24"/>
        </w:rPr>
        <w:t xml:space="preserve"> 6 639</w:t>
      </w:r>
      <w:r>
        <w:rPr>
          <w:rFonts w:ascii="Times New Roman" w:hAnsi="Times New Roman" w:cs="Times New Roman"/>
          <w:sz w:val="24"/>
          <w:szCs w:val="24"/>
        </w:rPr>
        <w:t xml:space="preserve"> EUR </w:t>
      </w:r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Podiel na hlasovacích právach:</w:t>
      </w:r>
      <w:r>
        <w:rPr>
          <w:rFonts w:ascii="Times New Roman" w:hAnsi="Times New Roman" w:cs="Times New Roman"/>
          <w:sz w:val="24"/>
          <w:szCs w:val="24"/>
        </w:rPr>
        <w:tab/>
      </w:r>
      <w:r w:rsidR="00C601CF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0%  </w:t>
      </w:r>
      <w:r w:rsidR="00C601CF">
        <w:rPr>
          <w:rFonts w:ascii="Times New Roman" w:hAnsi="Times New Roman" w:cs="Times New Roman"/>
          <w:sz w:val="24"/>
          <w:szCs w:val="24"/>
        </w:rPr>
        <w:t xml:space="preserve">Ing. Juraj </w:t>
      </w:r>
      <w:proofErr w:type="spellStart"/>
      <w:r w:rsidR="00C601CF">
        <w:rPr>
          <w:rFonts w:ascii="Times New Roman" w:hAnsi="Times New Roman" w:cs="Times New Roman"/>
          <w:sz w:val="24"/>
          <w:szCs w:val="24"/>
        </w:rPr>
        <w:t>Šida</w:t>
      </w:r>
      <w:proofErr w:type="spellEnd"/>
    </w:p>
    <w:p w:rsidR="00F5738E" w:rsidRPr="008670B6" w:rsidRDefault="00F5738E" w:rsidP="008670B6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bookmarkStart w:id="0" w:name="_GoBack"/>
      <w:bookmarkEnd w:id="0"/>
    </w:p>
    <w:sectPr w:rsidR="00F5738E" w:rsidRPr="008670B6" w:rsidSect="005D0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1A0F24"/>
    <w:rsid w:val="001A0F24"/>
    <w:rsid w:val="00364D4E"/>
    <w:rsid w:val="003A0929"/>
    <w:rsid w:val="004D3F3E"/>
    <w:rsid w:val="005D04AE"/>
    <w:rsid w:val="006F28C4"/>
    <w:rsid w:val="00717604"/>
    <w:rsid w:val="00861822"/>
    <w:rsid w:val="008670B6"/>
    <w:rsid w:val="008A4881"/>
    <w:rsid w:val="00B65597"/>
    <w:rsid w:val="00BC4A79"/>
    <w:rsid w:val="00C601CF"/>
    <w:rsid w:val="00DC53FF"/>
    <w:rsid w:val="00E23DEB"/>
    <w:rsid w:val="00F5738E"/>
    <w:rsid w:val="00F66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04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4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D4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573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Vojtkova</dc:creator>
  <cp:lastModifiedBy>Silvia notebook</cp:lastModifiedBy>
  <cp:revision>2</cp:revision>
  <cp:lastPrinted>2017-10-27T08:48:00Z</cp:lastPrinted>
  <dcterms:created xsi:type="dcterms:W3CDTF">2020-05-13T19:26:00Z</dcterms:created>
  <dcterms:modified xsi:type="dcterms:W3CDTF">2020-05-13T19:26:00Z</dcterms:modified>
</cp:coreProperties>
</file>