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C1CC6" w:rsidRDefault="00EC1CC6" w:rsidP="00802065">
      <w:pPr>
        <w:spacing w:after="0"/>
        <w:jc w:val="center"/>
        <w:rPr>
          <w:rFonts w:ascii="Arial" w:hAnsi="Arial" w:cs="Arial"/>
          <w:b/>
          <w:sz w:val="24"/>
          <w:szCs w:val="24"/>
        </w:rPr>
      </w:pPr>
    </w:p>
    <w:p w:rsidR="00E94B43" w:rsidRDefault="00E94B43" w:rsidP="00802065">
      <w:pPr>
        <w:spacing w:after="0"/>
        <w:jc w:val="center"/>
        <w:rPr>
          <w:rFonts w:ascii="Arial" w:hAnsi="Arial" w:cs="Arial"/>
          <w:b/>
          <w:sz w:val="24"/>
          <w:szCs w:val="24"/>
        </w:rPr>
      </w:pPr>
    </w:p>
    <w:p w:rsidR="00E94B43" w:rsidRPr="00E94B43" w:rsidRDefault="00E94B43" w:rsidP="00E94B43">
      <w:pPr>
        <w:spacing w:after="0"/>
        <w:rPr>
          <w:rFonts w:ascii="Arial" w:hAnsi="Arial" w:cs="Arial"/>
          <w:b/>
        </w:rPr>
      </w:pPr>
      <w:r w:rsidRPr="00E94B43">
        <w:rPr>
          <w:rFonts w:ascii="Arial" w:hAnsi="Arial" w:cs="Arial"/>
          <w:b/>
        </w:rPr>
        <w:t>OBECNÝ ÚRAD LIPTOVSKÝ TRNOVEC, OBECNÝ ÚRAD LIPTOVSKÝ TRNOVEC 160</w:t>
      </w:r>
    </w:p>
    <w:p w:rsidR="00E94B43" w:rsidRPr="00E94B43" w:rsidRDefault="00E94B43" w:rsidP="00E94B43">
      <w:pPr>
        <w:spacing w:after="0"/>
        <w:jc w:val="center"/>
        <w:rPr>
          <w:rFonts w:ascii="Arial" w:hAnsi="Arial" w:cs="Arial"/>
          <w:b/>
          <w:sz w:val="24"/>
          <w:szCs w:val="24"/>
        </w:rPr>
      </w:pPr>
    </w:p>
    <w:p w:rsidR="00E94B43" w:rsidRPr="00E94B43" w:rsidRDefault="00E94B43" w:rsidP="00E94B43">
      <w:pPr>
        <w:spacing w:after="0"/>
        <w:jc w:val="center"/>
        <w:rPr>
          <w:rFonts w:ascii="Arial" w:hAnsi="Arial" w:cs="Arial"/>
          <w:b/>
          <w:sz w:val="24"/>
          <w:szCs w:val="24"/>
        </w:rPr>
      </w:pPr>
      <w:r w:rsidRPr="00E94B43">
        <w:rPr>
          <w:rFonts w:ascii="Arial" w:hAnsi="Arial" w:cs="Arial"/>
          <w:b/>
          <w:sz w:val="24"/>
          <w:szCs w:val="24"/>
        </w:rPr>
        <w:t xml:space="preserve">                                             </w:t>
      </w:r>
    </w:p>
    <w:p w:rsidR="00E94B43" w:rsidRPr="00E94B43" w:rsidRDefault="00E94B43" w:rsidP="00E94B43">
      <w:pPr>
        <w:spacing w:after="0"/>
        <w:jc w:val="center"/>
        <w:rPr>
          <w:rFonts w:ascii="Arial" w:hAnsi="Arial" w:cs="Arial"/>
          <w:b/>
          <w:sz w:val="24"/>
          <w:szCs w:val="24"/>
        </w:rPr>
      </w:pPr>
    </w:p>
    <w:p w:rsidR="00E94B43" w:rsidRPr="00E94B43" w:rsidRDefault="00E94B43" w:rsidP="00E94B43">
      <w:pPr>
        <w:spacing w:after="0"/>
        <w:jc w:val="center"/>
        <w:rPr>
          <w:rFonts w:ascii="Arial" w:hAnsi="Arial" w:cs="Arial"/>
          <w:b/>
          <w:sz w:val="24"/>
          <w:szCs w:val="24"/>
        </w:rPr>
      </w:pPr>
    </w:p>
    <w:p w:rsidR="00E94B43" w:rsidRPr="00E94B43" w:rsidRDefault="00E94B43" w:rsidP="00E94B43">
      <w:pPr>
        <w:spacing w:after="0"/>
        <w:rPr>
          <w:rFonts w:ascii="Arial" w:hAnsi="Arial" w:cs="Arial"/>
          <w:b/>
          <w:sz w:val="24"/>
          <w:szCs w:val="24"/>
        </w:rPr>
      </w:pPr>
      <w:r w:rsidRPr="00E94B43">
        <w:rPr>
          <w:rFonts w:ascii="Arial" w:hAnsi="Arial" w:cs="Arial"/>
          <w:b/>
          <w:sz w:val="24"/>
          <w:szCs w:val="24"/>
        </w:rPr>
        <w:t xml:space="preserve">                                                 </w:t>
      </w:r>
      <w:r w:rsidRPr="00E94B43">
        <w:rPr>
          <w:rFonts w:ascii="Arial" w:hAnsi="Arial" w:cs="Arial"/>
          <w:b/>
          <w:noProof/>
          <w:sz w:val="24"/>
          <w:szCs w:val="24"/>
          <w:lang w:eastAsia="sk-SK"/>
        </w:rPr>
        <w:drawing>
          <wp:inline distT="0" distB="0" distL="0" distR="0">
            <wp:extent cx="2133600" cy="2447925"/>
            <wp:effectExtent l="0" t="0" r="0"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33600" cy="2447925"/>
                    </a:xfrm>
                    <a:prstGeom prst="rect">
                      <a:avLst/>
                    </a:prstGeom>
                    <a:noFill/>
                    <a:ln>
                      <a:noFill/>
                    </a:ln>
                  </pic:spPr>
                </pic:pic>
              </a:graphicData>
            </a:graphic>
          </wp:inline>
        </w:drawing>
      </w:r>
    </w:p>
    <w:p w:rsidR="00EC1CC6" w:rsidRDefault="00EC1CC6" w:rsidP="00802065">
      <w:pPr>
        <w:spacing w:after="0"/>
        <w:jc w:val="center"/>
        <w:rPr>
          <w:rFonts w:ascii="Arial" w:hAnsi="Arial" w:cs="Arial"/>
          <w:b/>
          <w:sz w:val="24"/>
          <w:szCs w:val="24"/>
        </w:rPr>
      </w:pPr>
    </w:p>
    <w:p w:rsidR="00EC1CC6" w:rsidRDefault="00EC1CC6" w:rsidP="00802065">
      <w:pPr>
        <w:spacing w:after="0"/>
        <w:jc w:val="center"/>
        <w:rPr>
          <w:rFonts w:ascii="Arial" w:hAnsi="Arial" w:cs="Arial"/>
          <w:b/>
          <w:sz w:val="24"/>
          <w:szCs w:val="24"/>
        </w:rPr>
      </w:pPr>
    </w:p>
    <w:p w:rsidR="00A078A3" w:rsidRPr="0052141A" w:rsidRDefault="00A078A3" w:rsidP="00E94B43">
      <w:pPr>
        <w:spacing w:after="0"/>
        <w:jc w:val="center"/>
        <w:rPr>
          <w:rFonts w:ascii="Arial" w:hAnsi="Arial" w:cs="Arial"/>
          <w:b/>
          <w:sz w:val="24"/>
          <w:szCs w:val="24"/>
        </w:rPr>
      </w:pPr>
      <w:r w:rsidRPr="0052141A">
        <w:rPr>
          <w:rFonts w:ascii="Arial" w:hAnsi="Arial" w:cs="Arial"/>
          <w:b/>
          <w:sz w:val="24"/>
          <w:szCs w:val="24"/>
        </w:rPr>
        <w:t>VÝROČNÁ SPRÁVA</w:t>
      </w:r>
    </w:p>
    <w:p w:rsidR="00A078A3" w:rsidRPr="0052141A" w:rsidRDefault="00E94B43" w:rsidP="00E94B43">
      <w:pPr>
        <w:spacing w:after="0"/>
        <w:jc w:val="center"/>
        <w:rPr>
          <w:rFonts w:ascii="Arial" w:hAnsi="Arial" w:cs="Arial"/>
          <w:b/>
          <w:sz w:val="24"/>
          <w:szCs w:val="24"/>
        </w:rPr>
      </w:pPr>
      <w:r>
        <w:rPr>
          <w:rFonts w:ascii="Arial" w:hAnsi="Arial" w:cs="Arial"/>
          <w:b/>
          <w:sz w:val="24"/>
          <w:szCs w:val="24"/>
        </w:rPr>
        <w:t>ZA ROK  2019</w:t>
      </w:r>
    </w:p>
    <w:p w:rsidR="00A078A3" w:rsidRPr="0052141A" w:rsidRDefault="00A078A3" w:rsidP="00802065">
      <w:pPr>
        <w:spacing w:after="0"/>
        <w:jc w:val="both"/>
        <w:rPr>
          <w:rFonts w:ascii="Arial" w:hAnsi="Arial" w:cs="Arial"/>
          <w:b/>
          <w:sz w:val="24"/>
          <w:szCs w:val="24"/>
        </w:rPr>
      </w:pPr>
    </w:p>
    <w:p w:rsidR="00A078A3" w:rsidRPr="0052141A" w:rsidRDefault="00A078A3" w:rsidP="00802065">
      <w:pPr>
        <w:spacing w:after="0"/>
        <w:jc w:val="both"/>
        <w:rPr>
          <w:rFonts w:ascii="Arial" w:hAnsi="Arial" w:cs="Arial"/>
          <w:b/>
          <w:sz w:val="24"/>
          <w:szCs w:val="24"/>
        </w:rPr>
      </w:pPr>
    </w:p>
    <w:p w:rsidR="00A078A3" w:rsidRPr="0052141A" w:rsidRDefault="00A078A3" w:rsidP="00802065">
      <w:pPr>
        <w:spacing w:after="0"/>
        <w:jc w:val="both"/>
        <w:rPr>
          <w:rFonts w:ascii="Arial" w:hAnsi="Arial" w:cs="Arial"/>
          <w:b/>
          <w:sz w:val="24"/>
          <w:szCs w:val="24"/>
        </w:rPr>
      </w:pPr>
    </w:p>
    <w:p w:rsidR="0052141A" w:rsidRDefault="0052141A" w:rsidP="00802065">
      <w:pPr>
        <w:spacing w:after="0"/>
        <w:jc w:val="both"/>
        <w:rPr>
          <w:rFonts w:ascii="Arial" w:hAnsi="Arial" w:cs="Arial"/>
          <w:b/>
          <w:sz w:val="24"/>
          <w:szCs w:val="24"/>
        </w:rPr>
      </w:pPr>
    </w:p>
    <w:p w:rsidR="0071676C" w:rsidRDefault="0071676C" w:rsidP="00802065">
      <w:pPr>
        <w:spacing w:after="0"/>
        <w:jc w:val="both"/>
        <w:rPr>
          <w:rFonts w:ascii="Arial" w:hAnsi="Arial" w:cs="Arial"/>
          <w:b/>
          <w:sz w:val="24"/>
          <w:szCs w:val="24"/>
        </w:rPr>
      </w:pPr>
    </w:p>
    <w:p w:rsidR="0071676C" w:rsidRDefault="0071676C" w:rsidP="00802065">
      <w:pPr>
        <w:spacing w:after="0"/>
        <w:jc w:val="both"/>
        <w:rPr>
          <w:rFonts w:ascii="Arial" w:hAnsi="Arial" w:cs="Arial"/>
          <w:b/>
          <w:sz w:val="24"/>
          <w:szCs w:val="24"/>
        </w:rPr>
      </w:pPr>
    </w:p>
    <w:p w:rsidR="0071676C" w:rsidRDefault="0071676C" w:rsidP="00802065">
      <w:pPr>
        <w:spacing w:after="0"/>
        <w:jc w:val="both"/>
        <w:rPr>
          <w:rFonts w:ascii="Arial" w:hAnsi="Arial" w:cs="Arial"/>
          <w:b/>
          <w:sz w:val="24"/>
          <w:szCs w:val="24"/>
        </w:rPr>
      </w:pPr>
    </w:p>
    <w:p w:rsidR="0071676C" w:rsidRDefault="00E94B43" w:rsidP="00802065">
      <w:pPr>
        <w:spacing w:after="0"/>
        <w:jc w:val="both"/>
        <w:rPr>
          <w:rFonts w:ascii="Arial" w:hAnsi="Arial" w:cs="Arial"/>
          <w:b/>
          <w:sz w:val="24"/>
          <w:szCs w:val="24"/>
        </w:rPr>
      </w:pPr>
      <w:r>
        <w:rPr>
          <w:rFonts w:ascii="Arial" w:hAnsi="Arial" w:cs="Arial"/>
          <w:b/>
          <w:sz w:val="24"/>
          <w:szCs w:val="24"/>
        </w:rPr>
        <w:t>Predkladá:   Ing. Karol Maťko</w:t>
      </w:r>
    </w:p>
    <w:p w:rsidR="00E94B43" w:rsidRDefault="00E94B43" w:rsidP="00802065">
      <w:pPr>
        <w:spacing w:after="0"/>
        <w:jc w:val="both"/>
        <w:rPr>
          <w:rFonts w:ascii="Arial" w:hAnsi="Arial" w:cs="Arial"/>
          <w:b/>
          <w:sz w:val="24"/>
          <w:szCs w:val="24"/>
        </w:rPr>
      </w:pPr>
      <w:r>
        <w:rPr>
          <w:rFonts w:ascii="Arial" w:hAnsi="Arial" w:cs="Arial"/>
          <w:b/>
          <w:sz w:val="24"/>
          <w:szCs w:val="24"/>
        </w:rPr>
        <w:t>Spracovala: Ing. Eva Mikulášová</w:t>
      </w:r>
    </w:p>
    <w:p w:rsidR="00E94B43" w:rsidRPr="0052141A" w:rsidRDefault="00E94B43" w:rsidP="00802065">
      <w:pPr>
        <w:spacing w:after="0"/>
        <w:jc w:val="both"/>
        <w:rPr>
          <w:rFonts w:ascii="Arial" w:hAnsi="Arial" w:cs="Arial"/>
          <w:b/>
          <w:sz w:val="24"/>
          <w:szCs w:val="24"/>
        </w:rPr>
      </w:pPr>
    </w:p>
    <w:p w:rsidR="00A078A3" w:rsidRPr="0052141A" w:rsidRDefault="00A078A3" w:rsidP="00802065">
      <w:pPr>
        <w:spacing w:after="0"/>
        <w:jc w:val="both"/>
        <w:rPr>
          <w:rFonts w:ascii="Arial" w:hAnsi="Arial" w:cs="Arial"/>
          <w:b/>
          <w:sz w:val="24"/>
          <w:szCs w:val="24"/>
        </w:rPr>
      </w:pPr>
    </w:p>
    <w:p w:rsidR="00E94B43" w:rsidRDefault="00E94B43" w:rsidP="00802065">
      <w:pPr>
        <w:spacing w:after="0"/>
        <w:jc w:val="both"/>
        <w:rPr>
          <w:rFonts w:ascii="Arial" w:hAnsi="Arial" w:cs="Arial"/>
          <w:b/>
          <w:sz w:val="24"/>
          <w:szCs w:val="24"/>
        </w:rPr>
      </w:pPr>
    </w:p>
    <w:p w:rsidR="00E94B43" w:rsidRDefault="00E94B43" w:rsidP="00802065">
      <w:pPr>
        <w:spacing w:after="0"/>
        <w:jc w:val="both"/>
        <w:rPr>
          <w:rFonts w:ascii="Arial" w:hAnsi="Arial" w:cs="Arial"/>
          <w:b/>
          <w:sz w:val="24"/>
          <w:szCs w:val="24"/>
        </w:rPr>
      </w:pPr>
    </w:p>
    <w:p w:rsidR="00E94B43" w:rsidRDefault="00E94B43" w:rsidP="00802065">
      <w:pPr>
        <w:spacing w:after="0"/>
        <w:jc w:val="both"/>
        <w:rPr>
          <w:rFonts w:ascii="Arial" w:hAnsi="Arial" w:cs="Arial"/>
          <w:b/>
          <w:sz w:val="24"/>
          <w:szCs w:val="24"/>
        </w:rPr>
      </w:pPr>
    </w:p>
    <w:p w:rsidR="00E94B43" w:rsidRDefault="00E94B43" w:rsidP="00802065">
      <w:pPr>
        <w:spacing w:after="0"/>
        <w:jc w:val="both"/>
        <w:rPr>
          <w:rFonts w:ascii="Arial" w:hAnsi="Arial" w:cs="Arial"/>
          <w:b/>
          <w:sz w:val="24"/>
          <w:szCs w:val="24"/>
        </w:rPr>
      </w:pPr>
    </w:p>
    <w:p w:rsidR="00E94B43" w:rsidRDefault="00E94B43" w:rsidP="00802065">
      <w:pPr>
        <w:spacing w:after="0"/>
        <w:jc w:val="both"/>
        <w:rPr>
          <w:rFonts w:ascii="Arial" w:hAnsi="Arial" w:cs="Arial"/>
          <w:b/>
          <w:sz w:val="24"/>
          <w:szCs w:val="24"/>
        </w:rPr>
      </w:pPr>
    </w:p>
    <w:p w:rsidR="00E94B43" w:rsidRDefault="00E94B43" w:rsidP="00802065">
      <w:pPr>
        <w:spacing w:after="0"/>
        <w:jc w:val="both"/>
        <w:rPr>
          <w:rFonts w:ascii="Arial" w:hAnsi="Arial" w:cs="Arial"/>
          <w:b/>
          <w:sz w:val="24"/>
          <w:szCs w:val="24"/>
        </w:rPr>
      </w:pPr>
    </w:p>
    <w:p w:rsidR="00E94B43" w:rsidRDefault="00E94B43" w:rsidP="00802065">
      <w:pPr>
        <w:spacing w:after="0"/>
        <w:jc w:val="both"/>
        <w:rPr>
          <w:rFonts w:ascii="Arial" w:hAnsi="Arial" w:cs="Arial"/>
          <w:b/>
          <w:sz w:val="24"/>
          <w:szCs w:val="24"/>
        </w:rPr>
      </w:pPr>
    </w:p>
    <w:p w:rsidR="00E94B43" w:rsidRDefault="00E94B43" w:rsidP="00802065">
      <w:pPr>
        <w:spacing w:after="0"/>
        <w:jc w:val="both"/>
        <w:rPr>
          <w:rFonts w:ascii="Arial" w:hAnsi="Arial" w:cs="Arial"/>
          <w:b/>
          <w:sz w:val="24"/>
          <w:szCs w:val="24"/>
        </w:rPr>
      </w:pPr>
    </w:p>
    <w:p w:rsidR="00E94B43" w:rsidRDefault="00E94B43" w:rsidP="00802065">
      <w:pPr>
        <w:spacing w:after="0"/>
        <w:jc w:val="both"/>
        <w:rPr>
          <w:rFonts w:ascii="Arial" w:hAnsi="Arial" w:cs="Arial"/>
          <w:b/>
          <w:sz w:val="24"/>
          <w:szCs w:val="24"/>
        </w:rPr>
      </w:pPr>
    </w:p>
    <w:p w:rsidR="00E94B43" w:rsidRDefault="00E94B43" w:rsidP="00802065">
      <w:pPr>
        <w:spacing w:after="0"/>
        <w:jc w:val="both"/>
        <w:rPr>
          <w:rFonts w:ascii="Arial" w:hAnsi="Arial" w:cs="Arial"/>
          <w:b/>
          <w:sz w:val="24"/>
          <w:szCs w:val="24"/>
        </w:rPr>
      </w:pPr>
    </w:p>
    <w:p w:rsidR="00A078A3" w:rsidRPr="0052141A" w:rsidRDefault="00A078A3" w:rsidP="00802065">
      <w:pPr>
        <w:spacing w:after="0"/>
        <w:jc w:val="both"/>
        <w:rPr>
          <w:rFonts w:ascii="Arial" w:hAnsi="Arial" w:cs="Arial"/>
          <w:b/>
          <w:sz w:val="24"/>
          <w:szCs w:val="24"/>
        </w:rPr>
      </w:pPr>
      <w:r w:rsidRPr="0052141A">
        <w:rPr>
          <w:rFonts w:ascii="Arial" w:hAnsi="Arial" w:cs="Arial"/>
          <w:b/>
          <w:sz w:val="24"/>
          <w:szCs w:val="24"/>
        </w:rPr>
        <w:lastRenderedPageBreak/>
        <w:t xml:space="preserve">Obsah </w:t>
      </w:r>
    </w:p>
    <w:p w:rsidR="00A078A3" w:rsidRPr="0052141A" w:rsidRDefault="00A078A3" w:rsidP="00802065">
      <w:pPr>
        <w:spacing w:after="0"/>
        <w:jc w:val="both"/>
        <w:rPr>
          <w:rFonts w:ascii="Arial" w:hAnsi="Arial" w:cs="Arial"/>
          <w:sz w:val="24"/>
          <w:szCs w:val="24"/>
        </w:rPr>
      </w:pPr>
      <w:r w:rsidRPr="0052141A">
        <w:rPr>
          <w:rFonts w:ascii="Arial" w:hAnsi="Arial" w:cs="Arial"/>
          <w:sz w:val="24"/>
          <w:szCs w:val="24"/>
        </w:rPr>
        <w:t>Úvodné slovo starostu obce</w:t>
      </w:r>
    </w:p>
    <w:p w:rsidR="00A078A3" w:rsidRPr="0052141A" w:rsidRDefault="00A078A3" w:rsidP="00802065">
      <w:pPr>
        <w:pStyle w:val="Odsekzoznamu"/>
        <w:numPr>
          <w:ilvl w:val="0"/>
          <w:numId w:val="11"/>
        </w:numPr>
        <w:spacing w:after="0"/>
        <w:jc w:val="both"/>
        <w:rPr>
          <w:rFonts w:ascii="Arial" w:hAnsi="Arial" w:cs="Arial"/>
          <w:sz w:val="24"/>
          <w:szCs w:val="24"/>
        </w:rPr>
      </w:pPr>
      <w:r w:rsidRPr="0052141A">
        <w:rPr>
          <w:rFonts w:ascii="Arial" w:hAnsi="Arial" w:cs="Arial"/>
          <w:sz w:val="24"/>
          <w:szCs w:val="24"/>
        </w:rPr>
        <w:t xml:space="preserve">Základná charakteristika obce </w:t>
      </w:r>
    </w:p>
    <w:p w:rsidR="00A078A3" w:rsidRPr="0052141A" w:rsidRDefault="00A078A3" w:rsidP="00802065">
      <w:pPr>
        <w:pStyle w:val="Odsekzoznamu"/>
        <w:numPr>
          <w:ilvl w:val="1"/>
          <w:numId w:val="11"/>
        </w:numPr>
        <w:spacing w:after="0"/>
        <w:jc w:val="both"/>
        <w:rPr>
          <w:rFonts w:ascii="Arial" w:hAnsi="Arial" w:cs="Arial"/>
          <w:sz w:val="24"/>
          <w:szCs w:val="24"/>
        </w:rPr>
      </w:pPr>
      <w:r w:rsidRPr="0052141A">
        <w:rPr>
          <w:rFonts w:ascii="Arial" w:hAnsi="Arial" w:cs="Arial"/>
          <w:sz w:val="24"/>
          <w:szCs w:val="24"/>
        </w:rPr>
        <w:t xml:space="preserve">Identifikačné údaje </w:t>
      </w:r>
    </w:p>
    <w:p w:rsidR="00A078A3" w:rsidRPr="0052141A" w:rsidRDefault="00A078A3" w:rsidP="00802065">
      <w:pPr>
        <w:pStyle w:val="Odsekzoznamu"/>
        <w:numPr>
          <w:ilvl w:val="1"/>
          <w:numId w:val="11"/>
        </w:numPr>
        <w:spacing w:after="0"/>
        <w:jc w:val="both"/>
        <w:rPr>
          <w:rFonts w:ascii="Arial" w:hAnsi="Arial" w:cs="Arial"/>
          <w:sz w:val="24"/>
          <w:szCs w:val="24"/>
        </w:rPr>
      </w:pPr>
      <w:r w:rsidRPr="0052141A">
        <w:rPr>
          <w:rFonts w:ascii="Arial" w:hAnsi="Arial" w:cs="Arial"/>
          <w:sz w:val="24"/>
          <w:szCs w:val="24"/>
        </w:rPr>
        <w:t>Geografické údaje</w:t>
      </w:r>
    </w:p>
    <w:p w:rsidR="00A078A3" w:rsidRPr="0052141A" w:rsidRDefault="00A078A3" w:rsidP="00802065">
      <w:pPr>
        <w:pStyle w:val="Odsekzoznamu"/>
        <w:numPr>
          <w:ilvl w:val="1"/>
          <w:numId w:val="11"/>
        </w:numPr>
        <w:spacing w:after="0"/>
        <w:jc w:val="both"/>
        <w:rPr>
          <w:rFonts w:ascii="Arial" w:hAnsi="Arial" w:cs="Arial"/>
          <w:sz w:val="24"/>
          <w:szCs w:val="24"/>
        </w:rPr>
      </w:pPr>
      <w:r w:rsidRPr="0052141A">
        <w:rPr>
          <w:rFonts w:ascii="Arial" w:hAnsi="Arial" w:cs="Arial"/>
          <w:sz w:val="24"/>
          <w:szCs w:val="24"/>
        </w:rPr>
        <w:t>Demografické údaje</w:t>
      </w:r>
    </w:p>
    <w:p w:rsidR="00A078A3" w:rsidRPr="0052141A" w:rsidRDefault="00A078A3" w:rsidP="00802065">
      <w:pPr>
        <w:pStyle w:val="Odsekzoznamu"/>
        <w:numPr>
          <w:ilvl w:val="1"/>
          <w:numId w:val="11"/>
        </w:numPr>
        <w:spacing w:after="0"/>
        <w:jc w:val="both"/>
        <w:rPr>
          <w:rFonts w:ascii="Arial" w:hAnsi="Arial" w:cs="Arial"/>
          <w:sz w:val="24"/>
          <w:szCs w:val="24"/>
        </w:rPr>
      </w:pPr>
      <w:r w:rsidRPr="0052141A">
        <w:rPr>
          <w:rFonts w:ascii="Arial" w:hAnsi="Arial" w:cs="Arial"/>
          <w:sz w:val="24"/>
          <w:szCs w:val="24"/>
        </w:rPr>
        <w:t>Ekonomické údaje</w:t>
      </w:r>
    </w:p>
    <w:p w:rsidR="00A078A3" w:rsidRPr="0052141A" w:rsidRDefault="00A078A3" w:rsidP="00802065">
      <w:pPr>
        <w:pStyle w:val="Odsekzoznamu"/>
        <w:numPr>
          <w:ilvl w:val="1"/>
          <w:numId w:val="11"/>
        </w:numPr>
        <w:spacing w:after="0"/>
        <w:jc w:val="both"/>
        <w:rPr>
          <w:rFonts w:ascii="Arial" w:hAnsi="Arial" w:cs="Arial"/>
          <w:sz w:val="24"/>
          <w:szCs w:val="24"/>
        </w:rPr>
      </w:pPr>
      <w:r w:rsidRPr="0052141A">
        <w:rPr>
          <w:rFonts w:ascii="Arial" w:hAnsi="Arial" w:cs="Arial"/>
          <w:sz w:val="24"/>
          <w:szCs w:val="24"/>
        </w:rPr>
        <w:t>Symboly obce</w:t>
      </w:r>
    </w:p>
    <w:p w:rsidR="00A078A3" w:rsidRPr="0052141A" w:rsidRDefault="00A078A3" w:rsidP="00802065">
      <w:pPr>
        <w:pStyle w:val="Odsekzoznamu"/>
        <w:numPr>
          <w:ilvl w:val="1"/>
          <w:numId w:val="11"/>
        </w:numPr>
        <w:spacing w:after="0"/>
        <w:jc w:val="both"/>
        <w:rPr>
          <w:rFonts w:ascii="Arial" w:hAnsi="Arial" w:cs="Arial"/>
          <w:sz w:val="24"/>
          <w:szCs w:val="24"/>
        </w:rPr>
      </w:pPr>
      <w:r w:rsidRPr="0052141A">
        <w:rPr>
          <w:rFonts w:ascii="Arial" w:hAnsi="Arial" w:cs="Arial"/>
          <w:sz w:val="24"/>
          <w:szCs w:val="24"/>
        </w:rPr>
        <w:t>História obce</w:t>
      </w:r>
    </w:p>
    <w:p w:rsidR="00A078A3" w:rsidRPr="0052141A" w:rsidRDefault="00A078A3" w:rsidP="00802065">
      <w:pPr>
        <w:pStyle w:val="Odsekzoznamu"/>
        <w:numPr>
          <w:ilvl w:val="1"/>
          <w:numId w:val="11"/>
        </w:numPr>
        <w:spacing w:after="0"/>
        <w:jc w:val="both"/>
        <w:rPr>
          <w:rFonts w:ascii="Arial" w:hAnsi="Arial" w:cs="Arial"/>
          <w:sz w:val="24"/>
          <w:szCs w:val="24"/>
        </w:rPr>
      </w:pPr>
      <w:r w:rsidRPr="0052141A">
        <w:rPr>
          <w:rFonts w:ascii="Arial" w:hAnsi="Arial" w:cs="Arial"/>
          <w:sz w:val="24"/>
          <w:szCs w:val="24"/>
        </w:rPr>
        <w:t xml:space="preserve">Sociálne zabezpečenie </w:t>
      </w:r>
    </w:p>
    <w:p w:rsidR="00A078A3" w:rsidRDefault="00A078A3" w:rsidP="00802065">
      <w:pPr>
        <w:pStyle w:val="Odsekzoznamu"/>
        <w:numPr>
          <w:ilvl w:val="1"/>
          <w:numId w:val="11"/>
        </w:numPr>
        <w:spacing w:after="0"/>
        <w:jc w:val="both"/>
        <w:rPr>
          <w:rFonts w:ascii="Arial" w:hAnsi="Arial" w:cs="Arial"/>
          <w:sz w:val="24"/>
          <w:szCs w:val="24"/>
        </w:rPr>
      </w:pPr>
      <w:r w:rsidRPr="0052141A">
        <w:rPr>
          <w:rFonts w:ascii="Arial" w:hAnsi="Arial" w:cs="Arial"/>
          <w:sz w:val="24"/>
          <w:szCs w:val="24"/>
        </w:rPr>
        <w:t>Organizačná štruktúra obce</w:t>
      </w:r>
    </w:p>
    <w:p w:rsidR="00F97BD7" w:rsidRDefault="00F97BD7" w:rsidP="00802065">
      <w:pPr>
        <w:pStyle w:val="Odsekzoznamu"/>
        <w:numPr>
          <w:ilvl w:val="1"/>
          <w:numId w:val="11"/>
        </w:numPr>
        <w:spacing w:after="0"/>
        <w:jc w:val="both"/>
        <w:rPr>
          <w:rFonts w:ascii="Arial" w:hAnsi="Arial" w:cs="Arial"/>
          <w:sz w:val="24"/>
          <w:szCs w:val="24"/>
        </w:rPr>
      </w:pPr>
      <w:r>
        <w:rPr>
          <w:rFonts w:ascii="Arial" w:hAnsi="Arial" w:cs="Arial"/>
          <w:sz w:val="24"/>
          <w:szCs w:val="24"/>
        </w:rPr>
        <w:t>Vízie obce</w:t>
      </w:r>
    </w:p>
    <w:p w:rsidR="00F97BD7" w:rsidRPr="0052141A" w:rsidRDefault="00F97BD7" w:rsidP="00802065">
      <w:pPr>
        <w:pStyle w:val="Odsekzoznamu"/>
        <w:numPr>
          <w:ilvl w:val="1"/>
          <w:numId w:val="11"/>
        </w:numPr>
        <w:spacing w:after="0"/>
        <w:jc w:val="both"/>
        <w:rPr>
          <w:rFonts w:ascii="Arial" w:hAnsi="Arial" w:cs="Arial"/>
          <w:sz w:val="24"/>
          <w:szCs w:val="24"/>
        </w:rPr>
      </w:pPr>
      <w:r>
        <w:rPr>
          <w:rFonts w:ascii="Arial" w:hAnsi="Arial" w:cs="Arial"/>
          <w:sz w:val="24"/>
          <w:szCs w:val="24"/>
        </w:rPr>
        <w:t xml:space="preserve">Ciele obce </w:t>
      </w:r>
    </w:p>
    <w:p w:rsidR="00A078A3" w:rsidRPr="0052141A" w:rsidRDefault="00A078A3" w:rsidP="00802065">
      <w:pPr>
        <w:pStyle w:val="Odsekzoznamu"/>
        <w:spacing w:after="0"/>
        <w:jc w:val="both"/>
        <w:rPr>
          <w:rFonts w:ascii="Arial" w:hAnsi="Arial" w:cs="Arial"/>
          <w:sz w:val="24"/>
          <w:szCs w:val="24"/>
        </w:rPr>
      </w:pPr>
    </w:p>
    <w:p w:rsidR="00A078A3" w:rsidRPr="0052141A" w:rsidRDefault="00A078A3" w:rsidP="00802065">
      <w:pPr>
        <w:pStyle w:val="Odsekzoznamu"/>
        <w:spacing w:after="0"/>
        <w:jc w:val="both"/>
        <w:rPr>
          <w:rFonts w:ascii="Arial" w:hAnsi="Arial" w:cs="Arial"/>
          <w:sz w:val="24"/>
          <w:szCs w:val="24"/>
        </w:rPr>
      </w:pPr>
    </w:p>
    <w:p w:rsidR="00A078A3" w:rsidRPr="0052141A" w:rsidRDefault="003C1BC1" w:rsidP="00802065">
      <w:pPr>
        <w:pStyle w:val="Odsekzoznamu"/>
        <w:numPr>
          <w:ilvl w:val="0"/>
          <w:numId w:val="11"/>
        </w:numPr>
        <w:spacing w:after="0"/>
        <w:jc w:val="both"/>
        <w:rPr>
          <w:rFonts w:ascii="Arial" w:hAnsi="Arial" w:cs="Arial"/>
          <w:sz w:val="24"/>
          <w:szCs w:val="24"/>
        </w:rPr>
      </w:pPr>
      <w:r>
        <w:rPr>
          <w:rFonts w:ascii="Arial" w:hAnsi="Arial" w:cs="Arial"/>
          <w:sz w:val="24"/>
          <w:szCs w:val="24"/>
        </w:rPr>
        <w:t>Prehľad rozpoč</w:t>
      </w:r>
      <w:r w:rsidR="00A078A3" w:rsidRPr="0052141A">
        <w:rPr>
          <w:rFonts w:ascii="Arial" w:hAnsi="Arial" w:cs="Arial"/>
          <w:sz w:val="24"/>
          <w:szCs w:val="24"/>
        </w:rPr>
        <w:t>t</w:t>
      </w:r>
      <w:r>
        <w:rPr>
          <w:rFonts w:ascii="Arial" w:hAnsi="Arial" w:cs="Arial"/>
          <w:sz w:val="24"/>
          <w:szCs w:val="24"/>
        </w:rPr>
        <w:t xml:space="preserve">ového hospodárenia </w:t>
      </w:r>
      <w:r w:rsidR="00A078A3" w:rsidRPr="0052141A">
        <w:rPr>
          <w:rFonts w:ascii="Arial" w:hAnsi="Arial" w:cs="Arial"/>
          <w:sz w:val="24"/>
          <w:szCs w:val="24"/>
        </w:rPr>
        <w:t xml:space="preserve">obce  </w:t>
      </w:r>
    </w:p>
    <w:p w:rsidR="00A078A3" w:rsidRPr="0052141A" w:rsidRDefault="00A078A3" w:rsidP="00802065">
      <w:pPr>
        <w:pStyle w:val="Odsekzoznamu"/>
        <w:numPr>
          <w:ilvl w:val="1"/>
          <w:numId w:val="11"/>
        </w:numPr>
        <w:spacing w:after="0"/>
        <w:jc w:val="both"/>
        <w:rPr>
          <w:rFonts w:ascii="Arial" w:hAnsi="Arial" w:cs="Arial"/>
          <w:sz w:val="24"/>
          <w:szCs w:val="24"/>
        </w:rPr>
      </w:pPr>
      <w:r w:rsidRPr="0052141A">
        <w:rPr>
          <w:rFonts w:ascii="Arial" w:hAnsi="Arial" w:cs="Arial"/>
          <w:sz w:val="24"/>
          <w:szCs w:val="24"/>
        </w:rPr>
        <w:t xml:space="preserve">Plnenie </w:t>
      </w:r>
      <w:r w:rsidR="00F97BD7">
        <w:rPr>
          <w:rFonts w:ascii="Arial" w:hAnsi="Arial" w:cs="Arial"/>
          <w:sz w:val="24"/>
          <w:szCs w:val="24"/>
        </w:rPr>
        <w:t xml:space="preserve">a čerpanie rozpočtu </w:t>
      </w:r>
      <w:r w:rsidR="00E94B43">
        <w:rPr>
          <w:rFonts w:ascii="Arial" w:hAnsi="Arial" w:cs="Arial"/>
          <w:sz w:val="24"/>
          <w:szCs w:val="24"/>
        </w:rPr>
        <w:t>za rok 2019</w:t>
      </w:r>
    </w:p>
    <w:p w:rsidR="00A078A3" w:rsidRPr="0052141A" w:rsidRDefault="00A078A3" w:rsidP="00802065">
      <w:pPr>
        <w:pStyle w:val="Odsekzoznamu"/>
        <w:spacing w:after="0"/>
        <w:ind w:left="1080"/>
        <w:jc w:val="both"/>
        <w:rPr>
          <w:rFonts w:ascii="Arial" w:hAnsi="Arial" w:cs="Arial"/>
          <w:sz w:val="24"/>
          <w:szCs w:val="24"/>
        </w:rPr>
      </w:pPr>
    </w:p>
    <w:p w:rsidR="00A078A3" w:rsidRPr="0052141A" w:rsidRDefault="00A078A3" w:rsidP="00802065">
      <w:pPr>
        <w:pStyle w:val="Odsekzoznamu"/>
        <w:numPr>
          <w:ilvl w:val="0"/>
          <w:numId w:val="11"/>
        </w:numPr>
        <w:spacing w:after="0"/>
        <w:jc w:val="both"/>
        <w:rPr>
          <w:rFonts w:ascii="Arial" w:hAnsi="Arial" w:cs="Arial"/>
          <w:sz w:val="24"/>
          <w:szCs w:val="24"/>
        </w:rPr>
      </w:pPr>
      <w:r w:rsidRPr="0052141A">
        <w:rPr>
          <w:rFonts w:ascii="Arial" w:hAnsi="Arial" w:cs="Arial"/>
          <w:sz w:val="24"/>
          <w:szCs w:val="24"/>
        </w:rPr>
        <w:t>Bilancia aktív a pasív</w:t>
      </w:r>
    </w:p>
    <w:p w:rsidR="00A078A3" w:rsidRPr="0052141A" w:rsidRDefault="00A078A3" w:rsidP="00802065">
      <w:pPr>
        <w:pStyle w:val="Odsekzoznamu"/>
        <w:numPr>
          <w:ilvl w:val="1"/>
          <w:numId w:val="11"/>
        </w:numPr>
        <w:spacing w:after="0"/>
        <w:jc w:val="both"/>
        <w:rPr>
          <w:rFonts w:ascii="Arial" w:hAnsi="Arial" w:cs="Arial"/>
          <w:sz w:val="24"/>
          <w:szCs w:val="24"/>
        </w:rPr>
      </w:pPr>
      <w:r w:rsidRPr="0052141A">
        <w:rPr>
          <w:rFonts w:ascii="Arial" w:hAnsi="Arial" w:cs="Arial"/>
          <w:sz w:val="24"/>
          <w:szCs w:val="24"/>
        </w:rPr>
        <w:t>Aktíva</w:t>
      </w:r>
    </w:p>
    <w:p w:rsidR="00A078A3" w:rsidRPr="0052141A" w:rsidRDefault="00A078A3" w:rsidP="00802065">
      <w:pPr>
        <w:pStyle w:val="Odsekzoznamu"/>
        <w:numPr>
          <w:ilvl w:val="1"/>
          <w:numId w:val="11"/>
        </w:numPr>
        <w:spacing w:after="0"/>
        <w:jc w:val="both"/>
        <w:rPr>
          <w:rFonts w:ascii="Arial" w:hAnsi="Arial" w:cs="Arial"/>
          <w:sz w:val="24"/>
          <w:szCs w:val="24"/>
        </w:rPr>
      </w:pPr>
      <w:r w:rsidRPr="0052141A">
        <w:rPr>
          <w:rFonts w:ascii="Arial" w:hAnsi="Arial" w:cs="Arial"/>
          <w:sz w:val="24"/>
          <w:szCs w:val="24"/>
        </w:rPr>
        <w:t xml:space="preserve">Pasíva </w:t>
      </w:r>
    </w:p>
    <w:p w:rsidR="00A078A3" w:rsidRPr="0052141A" w:rsidRDefault="00A078A3" w:rsidP="00802065">
      <w:pPr>
        <w:pStyle w:val="Odsekzoznamu"/>
        <w:spacing w:after="0"/>
        <w:ind w:left="1080"/>
        <w:jc w:val="both"/>
        <w:rPr>
          <w:rFonts w:ascii="Arial" w:hAnsi="Arial" w:cs="Arial"/>
          <w:sz w:val="24"/>
          <w:szCs w:val="24"/>
        </w:rPr>
      </w:pPr>
    </w:p>
    <w:p w:rsidR="00A078A3" w:rsidRPr="0052141A" w:rsidRDefault="00A078A3" w:rsidP="00802065">
      <w:pPr>
        <w:pStyle w:val="Odsekzoznamu"/>
        <w:numPr>
          <w:ilvl w:val="0"/>
          <w:numId w:val="11"/>
        </w:numPr>
        <w:spacing w:after="0"/>
        <w:jc w:val="both"/>
        <w:rPr>
          <w:rFonts w:ascii="Arial" w:hAnsi="Arial" w:cs="Arial"/>
          <w:sz w:val="24"/>
          <w:szCs w:val="24"/>
        </w:rPr>
      </w:pPr>
      <w:r w:rsidRPr="0052141A">
        <w:rPr>
          <w:rFonts w:ascii="Arial" w:hAnsi="Arial" w:cs="Arial"/>
          <w:sz w:val="24"/>
          <w:szCs w:val="24"/>
        </w:rPr>
        <w:t>Vývoj pohľadávok a záväzkov</w:t>
      </w:r>
    </w:p>
    <w:p w:rsidR="00A078A3" w:rsidRPr="0052141A" w:rsidRDefault="00A078A3" w:rsidP="00802065">
      <w:pPr>
        <w:pStyle w:val="Odsekzoznamu"/>
        <w:numPr>
          <w:ilvl w:val="1"/>
          <w:numId w:val="11"/>
        </w:numPr>
        <w:spacing w:after="0"/>
        <w:jc w:val="both"/>
        <w:rPr>
          <w:rFonts w:ascii="Arial" w:hAnsi="Arial" w:cs="Arial"/>
          <w:sz w:val="24"/>
          <w:szCs w:val="24"/>
        </w:rPr>
      </w:pPr>
      <w:r w:rsidRPr="0052141A">
        <w:rPr>
          <w:rFonts w:ascii="Arial" w:hAnsi="Arial" w:cs="Arial"/>
          <w:sz w:val="24"/>
          <w:szCs w:val="24"/>
        </w:rPr>
        <w:t>Pohľadávky</w:t>
      </w:r>
    </w:p>
    <w:p w:rsidR="00A078A3" w:rsidRPr="0052141A" w:rsidRDefault="00A078A3" w:rsidP="00802065">
      <w:pPr>
        <w:pStyle w:val="Odsekzoznamu"/>
        <w:numPr>
          <w:ilvl w:val="1"/>
          <w:numId w:val="11"/>
        </w:numPr>
        <w:spacing w:after="0"/>
        <w:jc w:val="both"/>
        <w:rPr>
          <w:rFonts w:ascii="Arial" w:hAnsi="Arial" w:cs="Arial"/>
          <w:sz w:val="24"/>
          <w:szCs w:val="24"/>
        </w:rPr>
      </w:pPr>
      <w:r w:rsidRPr="0052141A">
        <w:rPr>
          <w:rFonts w:ascii="Arial" w:hAnsi="Arial" w:cs="Arial"/>
          <w:sz w:val="24"/>
          <w:szCs w:val="24"/>
        </w:rPr>
        <w:t>Záväzky</w:t>
      </w:r>
    </w:p>
    <w:p w:rsidR="00A078A3" w:rsidRPr="0052141A" w:rsidRDefault="00A078A3" w:rsidP="00802065">
      <w:pPr>
        <w:pStyle w:val="Odsekzoznamu"/>
        <w:spacing w:after="0"/>
        <w:ind w:left="1080"/>
        <w:jc w:val="both"/>
        <w:rPr>
          <w:rFonts w:ascii="Arial" w:hAnsi="Arial" w:cs="Arial"/>
          <w:sz w:val="24"/>
          <w:szCs w:val="24"/>
        </w:rPr>
      </w:pPr>
    </w:p>
    <w:p w:rsidR="00A078A3" w:rsidRDefault="00A078A3" w:rsidP="00802065">
      <w:pPr>
        <w:pStyle w:val="Odsekzoznamu"/>
        <w:numPr>
          <w:ilvl w:val="0"/>
          <w:numId w:val="11"/>
        </w:numPr>
        <w:spacing w:after="0"/>
        <w:jc w:val="both"/>
        <w:rPr>
          <w:rFonts w:ascii="Arial" w:hAnsi="Arial" w:cs="Arial"/>
          <w:sz w:val="24"/>
          <w:szCs w:val="24"/>
        </w:rPr>
      </w:pPr>
      <w:r w:rsidRPr="0052141A">
        <w:rPr>
          <w:rFonts w:ascii="Arial" w:hAnsi="Arial" w:cs="Arial"/>
          <w:sz w:val="24"/>
          <w:szCs w:val="24"/>
        </w:rPr>
        <w:t>Podnikateľská činnosť a výsledok hospodárenia</w:t>
      </w:r>
    </w:p>
    <w:p w:rsidR="0071676C" w:rsidRPr="0052141A" w:rsidRDefault="0071676C" w:rsidP="00802065">
      <w:pPr>
        <w:pStyle w:val="Odsekzoznamu"/>
        <w:spacing w:after="0"/>
        <w:jc w:val="both"/>
        <w:rPr>
          <w:rFonts w:ascii="Arial" w:hAnsi="Arial" w:cs="Arial"/>
          <w:sz w:val="24"/>
          <w:szCs w:val="24"/>
        </w:rPr>
      </w:pPr>
    </w:p>
    <w:p w:rsidR="00A078A3" w:rsidRDefault="00A078A3" w:rsidP="00802065">
      <w:pPr>
        <w:pStyle w:val="Odsekzoznamu"/>
        <w:numPr>
          <w:ilvl w:val="0"/>
          <w:numId w:val="11"/>
        </w:numPr>
        <w:spacing w:after="0"/>
        <w:jc w:val="both"/>
        <w:rPr>
          <w:rFonts w:ascii="Arial" w:hAnsi="Arial" w:cs="Arial"/>
          <w:sz w:val="24"/>
          <w:szCs w:val="24"/>
        </w:rPr>
      </w:pPr>
      <w:r w:rsidRPr="0052141A">
        <w:rPr>
          <w:rFonts w:ascii="Arial" w:hAnsi="Arial" w:cs="Arial"/>
          <w:sz w:val="24"/>
          <w:szCs w:val="24"/>
        </w:rPr>
        <w:t>Ostatné informácie</w:t>
      </w:r>
    </w:p>
    <w:p w:rsidR="0071676C" w:rsidRPr="0071676C" w:rsidRDefault="0071676C" w:rsidP="00802065">
      <w:pPr>
        <w:pStyle w:val="Odsekzoznamu"/>
        <w:jc w:val="both"/>
        <w:rPr>
          <w:rFonts w:ascii="Arial" w:hAnsi="Arial" w:cs="Arial"/>
          <w:sz w:val="24"/>
          <w:szCs w:val="24"/>
        </w:rPr>
      </w:pPr>
    </w:p>
    <w:p w:rsidR="0071676C" w:rsidRDefault="0071676C" w:rsidP="00802065">
      <w:pPr>
        <w:pStyle w:val="Odsekzoznamu"/>
        <w:numPr>
          <w:ilvl w:val="1"/>
          <w:numId w:val="11"/>
        </w:numPr>
        <w:spacing w:after="0"/>
        <w:jc w:val="both"/>
        <w:rPr>
          <w:rFonts w:ascii="Arial" w:hAnsi="Arial" w:cs="Arial"/>
          <w:sz w:val="24"/>
          <w:szCs w:val="24"/>
        </w:rPr>
      </w:pPr>
      <w:r>
        <w:rPr>
          <w:rFonts w:ascii="Arial" w:hAnsi="Arial" w:cs="Arial"/>
          <w:sz w:val="24"/>
          <w:szCs w:val="24"/>
        </w:rPr>
        <w:t xml:space="preserve">Významné akcie </w:t>
      </w:r>
    </w:p>
    <w:p w:rsidR="00A078A3" w:rsidRDefault="00A078A3" w:rsidP="00802065">
      <w:pPr>
        <w:pStyle w:val="Odsekzoznamu"/>
        <w:numPr>
          <w:ilvl w:val="1"/>
          <w:numId w:val="11"/>
        </w:numPr>
        <w:spacing w:after="0"/>
        <w:jc w:val="both"/>
        <w:rPr>
          <w:rFonts w:ascii="Arial" w:hAnsi="Arial" w:cs="Arial"/>
          <w:sz w:val="24"/>
          <w:szCs w:val="24"/>
        </w:rPr>
      </w:pPr>
      <w:r w:rsidRPr="0071676C">
        <w:rPr>
          <w:rFonts w:ascii="Arial" w:hAnsi="Arial" w:cs="Arial"/>
          <w:sz w:val="24"/>
          <w:szCs w:val="24"/>
        </w:rPr>
        <w:t>Udalosti po skončení účtovného obdobia</w:t>
      </w:r>
    </w:p>
    <w:p w:rsidR="00023497" w:rsidRPr="00023497" w:rsidRDefault="00023497" w:rsidP="00023497">
      <w:pPr>
        <w:pStyle w:val="Odsekzoznamu"/>
        <w:numPr>
          <w:ilvl w:val="1"/>
          <w:numId w:val="11"/>
        </w:numPr>
        <w:spacing w:after="0"/>
        <w:jc w:val="both"/>
        <w:rPr>
          <w:rFonts w:ascii="Arial" w:hAnsi="Arial" w:cs="Arial"/>
          <w:sz w:val="24"/>
          <w:szCs w:val="24"/>
        </w:rPr>
      </w:pPr>
      <w:r w:rsidRPr="00023497">
        <w:rPr>
          <w:rFonts w:ascii="Arial" w:hAnsi="Arial" w:cs="Arial"/>
          <w:sz w:val="24"/>
          <w:szCs w:val="24"/>
        </w:rPr>
        <w:t>Významné riziká a neistoty, ktorým je účtovná jednotka vystavená</w:t>
      </w:r>
    </w:p>
    <w:p w:rsidR="00023497" w:rsidRPr="0071676C" w:rsidRDefault="00023497" w:rsidP="00023497">
      <w:pPr>
        <w:pStyle w:val="Odsekzoznamu"/>
        <w:spacing w:after="0"/>
        <w:ind w:left="1080"/>
        <w:jc w:val="both"/>
        <w:rPr>
          <w:rFonts w:ascii="Arial" w:hAnsi="Arial" w:cs="Arial"/>
          <w:sz w:val="24"/>
          <w:szCs w:val="24"/>
        </w:rPr>
      </w:pPr>
    </w:p>
    <w:p w:rsidR="00A078A3" w:rsidRPr="0052141A" w:rsidRDefault="00A078A3" w:rsidP="00802065">
      <w:pPr>
        <w:pStyle w:val="Odsekzoznamu"/>
        <w:spacing w:after="0"/>
        <w:jc w:val="both"/>
        <w:rPr>
          <w:rFonts w:ascii="Arial" w:hAnsi="Arial" w:cs="Arial"/>
          <w:sz w:val="24"/>
          <w:szCs w:val="24"/>
        </w:rPr>
      </w:pPr>
    </w:p>
    <w:p w:rsidR="00A078A3" w:rsidRPr="0052141A" w:rsidRDefault="00A078A3" w:rsidP="00802065">
      <w:pPr>
        <w:spacing w:after="0"/>
        <w:ind w:left="720"/>
        <w:jc w:val="both"/>
        <w:rPr>
          <w:rFonts w:ascii="Arial" w:hAnsi="Arial" w:cs="Arial"/>
          <w:sz w:val="24"/>
          <w:szCs w:val="24"/>
        </w:rPr>
      </w:pPr>
    </w:p>
    <w:p w:rsidR="00A078A3" w:rsidRPr="0052141A" w:rsidRDefault="00A078A3" w:rsidP="00802065">
      <w:pPr>
        <w:spacing w:after="0"/>
        <w:jc w:val="both"/>
        <w:rPr>
          <w:rFonts w:ascii="Arial" w:hAnsi="Arial" w:cs="Arial"/>
          <w:b/>
          <w:sz w:val="24"/>
          <w:szCs w:val="24"/>
        </w:rPr>
      </w:pPr>
    </w:p>
    <w:p w:rsidR="00A078A3" w:rsidRPr="0052141A" w:rsidRDefault="00A078A3" w:rsidP="00802065">
      <w:pPr>
        <w:spacing w:after="0"/>
        <w:jc w:val="both"/>
        <w:rPr>
          <w:rFonts w:ascii="Arial" w:hAnsi="Arial" w:cs="Arial"/>
          <w:b/>
          <w:sz w:val="24"/>
          <w:szCs w:val="24"/>
        </w:rPr>
      </w:pPr>
    </w:p>
    <w:p w:rsidR="00A078A3" w:rsidRPr="0052141A" w:rsidRDefault="00A078A3" w:rsidP="00802065">
      <w:pPr>
        <w:spacing w:after="0"/>
        <w:jc w:val="both"/>
        <w:rPr>
          <w:rFonts w:ascii="Arial" w:hAnsi="Arial" w:cs="Arial"/>
          <w:b/>
          <w:sz w:val="24"/>
          <w:szCs w:val="24"/>
        </w:rPr>
      </w:pPr>
    </w:p>
    <w:p w:rsidR="00A078A3" w:rsidRPr="0052141A" w:rsidRDefault="00A078A3" w:rsidP="00802065">
      <w:pPr>
        <w:spacing w:after="0"/>
        <w:jc w:val="both"/>
        <w:rPr>
          <w:rFonts w:ascii="Arial" w:hAnsi="Arial" w:cs="Arial"/>
          <w:b/>
          <w:sz w:val="24"/>
          <w:szCs w:val="24"/>
        </w:rPr>
      </w:pPr>
    </w:p>
    <w:p w:rsidR="00B959A6" w:rsidRPr="0052141A" w:rsidRDefault="00B959A6" w:rsidP="00802065">
      <w:pPr>
        <w:ind w:left="3960" w:hanging="2616"/>
        <w:jc w:val="both"/>
        <w:rPr>
          <w:rFonts w:ascii="Arial" w:hAnsi="Arial" w:cs="Arial"/>
          <w:sz w:val="24"/>
          <w:szCs w:val="24"/>
        </w:rPr>
      </w:pPr>
    </w:p>
    <w:p w:rsidR="00B959A6" w:rsidRPr="0052141A" w:rsidRDefault="00B959A6" w:rsidP="00802065">
      <w:pPr>
        <w:ind w:left="3960" w:hanging="2616"/>
        <w:jc w:val="both"/>
        <w:rPr>
          <w:rFonts w:ascii="Arial" w:hAnsi="Arial" w:cs="Arial"/>
          <w:sz w:val="24"/>
          <w:szCs w:val="24"/>
        </w:rPr>
      </w:pPr>
    </w:p>
    <w:p w:rsidR="00A078A3" w:rsidRPr="0052141A" w:rsidRDefault="00A078A3" w:rsidP="00802065">
      <w:pPr>
        <w:spacing w:after="0"/>
        <w:jc w:val="both"/>
        <w:rPr>
          <w:rFonts w:ascii="Arial" w:hAnsi="Arial" w:cs="Arial"/>
          <w:b/>
          <w:sz w:val="24"/>
          <w:szCs w:val="24"/>
        </w:rPr>
      </w:pPr>
      <w:r w:rsidRPr="0052141A">
        <w:rPr>
          <w:rFonts w:ascii="Arial" w:hAnsi="Arial" w:cs="Arial"/>
          <w:b/>
          <w:sz w:val="24"/>
          <w:szCs w:val="24"/>
        </w:rPr>
        <w:lastRenderedPageBreak/>
        <w:t>Úvodné slovo starostu obce</w:t>
      </w:r>
    </w:p>
    <w:p w:rsidR="00B959A6" w:rsidRPr="0052141A" w:rsidRDefault="00B959A6" w:rsidP="00802065">
      <w:pPr>
        <w:ind w:left="3960" w:hanging="2616"/>
        <w:jc w:val="both"/>
        <w:rPr>
          <w:rFonts w:ascii="Arial" w:hAnsi="Arial" w:cs="Arial"/>
          <w:sz w:val="24"/>
          <w:szCs w:val="24"/>
        </w:rPr>
      </w:pPr>
    </w:p>
    <w:p w:rsidR="00575BA6" w:rsidRDefault="00A078A3" w:rsidP="00802065">
      <w:pPr>
        <w:jc w:val="both"/>
        <w:rPr>
          <w:rFonts w:ascii="Arial" w:hAnsi="Arial" w:cs="Arial"/>
          <w:sz w:val="24"/>
          <w:szCs w:val="24"/>
        </w:rPr>
      </w:pPr>
      <w:r w:rsidRPr="0052141A">
        <w:rPr>
          <w:rFonts w:ascii="Arial" w:hAnsi="Arial" w:cs="Arial"/>
          <w:sz w:val="24"/>
          <w:szCs w:val="24"/>
        </w:rPr>
        <w:t>Vážení poslanci,</w:t>
      </w:r>
      <w:r w:rsidR="00687FED">
        <w:rPr>
          <w:rFonts w:ascii="Arial" w:hAnsi="Arial" w:cs="Arial"/>
          <w:sz w:val="24"/>
          <w:szCs w:val="24"/>
        </w:rPr>
        <w:t xml:space="preserve"> občania našej dediny, priatelia</w:t>
      </w:r>
    </w:p>
    <w:p w:rsidR="00383184" w:rsidRDefault="00383184" w:rsidP="00383184">
      <w:pPr>
        <w:spacing w:after="0"/>
        <w:jc w:val="both"/>
        <w:rPr>
          <w:rFonts w:ascii="Arial" w:hAnsi="Arial" w:cs="Arial"/>
          <w:b/>
          <w:sz w:val="24"/>
          <w:szCs w:val="24"/>
        </w:rPr>
      </w:pPr>
      <w:r>
        <w:rPr>
          <w:rFonts w:ascii="Arial" w:hAnsi="Arial" w:cs="Arial"/>
          <w:sz w:val="24"/>
          <w:szCs w:val="24"/>
        </w:rPr>
        <w:t xml:space="preserve">Výročná správa obce Liptovský Trnovec za rok 2019 je zameraná predovšetkým na hospodárenie obce, na významné udalosti a zmeny v obci. Aj počas minulého roka obec žila bohatým kultúrnym a spoločenským životom. Rok 2019 hodnotím z ekonomického hľadiska vzhľadom na dosiahnuté ekonomické výsledky ako úspešný </w:t>
      </w:r>
      <w:r w:rsidRPr="00383184">
        <w:rPr>
          <w:rFonts w:ascii="Arial" w:hAnsi="Arial" w:cs="Arial"/>
          <w:sz w:val="24"/>
          <w:szCs w:val="24"/>
        </w:rPr>
        <w:t>keď rozpočtované bežné príjmy boli vo výške</w:t>
      </w:r>
      <w:r w:rsidRPr="00383184">
        <w:rPr>
          <w:rFonts w:ascii="Arial" w:hAnsi="Arial" w:cs="Arial"/>
          <w:b/>
          <w:sz w:val="24"/>
          <w:szCs w:val="24"/>
        </w:rPr>
        <w:t xml:space="preserve"> </w:t>
      </w:r>
      <w:r>
        <w:rPr>
          <w:rFonts w:ascii="Arial" w:hAnsi="Arial" w:cs="Arial"/>
          <w:sz w:val="24"/>
          <w:szCs w:val="24"/>
        </w:rPr>
        <w:t>506 098,00</w:t>
      </w:r>
      <w:r w:rsidRPr="00383184">
        <w:rPr>
          <w:rFonts w:ascii="Arial" w:hAnsi="Arial" w:cs="Arial"/>
          <w:sz w:val="24"/>
          <w:szCs w:val="24"/>
        </w:rPr>
        <w:t xml:space="preserve"> €, skutočné plnenie b</w:t>
      </w:r>
      <w:r>
        <w:rPr>
          <w:rFonts w:ascii="Arial" w:hAnsi="Arial" w:cs="Arial"/>
          <w:sz w:val="24"/>
          <w:szCs w:val="24"/>
        </w:rPr>
        <w:t>olo d</w:t>
      </w:r>
      <w:r w:rsidR="00DE3839">
        <w:rPr>
          <w:rFonts w:ascii="Arial" w:hAnsi="Arial" w:cs="Arial"/>
          <w:sz w:val="24"/>
          <w:szCs w:val="24"/>
        </w:rPr>
        <w:t>osiahnuté vo výške  517 348,00 eur</w:t>
      </w:r>
      <w:r>
        <w:rPr>
          <w:rFonts w:ascii="Arial" w:hAnsi="Arial" w:cs="Arial"/>
          <w:sz w:val="24"/>
          <w:szCs w:val="24"/>
        </w:rPr>
        <w:t xml:space="preserve">, čo je 102 </w:t>
      </w:r>
      <w:r w:rsidRPr="00383184">
        <w:rPr>
          <w:rFonts w:ascii="Arial" w:hAnsi="Arial" w:cs="Arial"/>
          <w:sz w:val="24"/>
          <w:szCs w:val="24"/>
        </w:rPr>
        <w:t xml:space="preserve"> %.</w:t>
      </w:r>
      <w:r w:rsidR="00144B17">
        <w:rPr>
          <w:rFonts w:ascii="Arial" w:hAnsi="Arial" w:cs="Arial"/>
          <w:sz w:val="24"/>
          <w:szCs w:val="24"/>
        </w:rPr>
        <w:t xml:space="preserve"> Rozpočtové bežné výdavky boli vo výške 473 310,00 eur, skutočné plnenie predstavovalo 454 056,00 eur, čo je 95 %.</w:t>
      </w:r>
    </w:p>
    <w:p w:rsidR="00D209BC" w:rsidRPr="00383184" w:rsidRDefault="00383184" w:rsidP="00802065">
      <w:pPr>
        <w:jc w:val="both"/>
        <w:rPr>
          <w:rFonts w:ascii="Arial" w:hAnsi="Arial" w:cs="Arial"/>
          <w:b/>
          <w:sz w:val="24"/>
          <w:szCs w:val="24"/>
        </w:rPr>
      </w:pPr>
      <w:r>
        <w:rPr>
          <w:rFonts w:ascii="Arial" w:hAnsi="Arial" w:cs="Arial"/>
          <w:sz w:val="24"/>
          <w:szCs w:val="24"/>
        </w:rPr>
        <w:t xml:space="preserve">Zabezpečovaním samosprávnych úloh, ale aj preneseného výkonu štátnej správy v daných oblastiach sa obec snažila dosiahnuť čo najväčšiu spokojnosť občanov. </w:t>
      </w:r>
      <w:r w:rsidR="009B36D6">
        <w:rPr>
          <w:rFonts w:ascii="Arial" w:hAnsi="Arial" w:cs="Arial"/>
          <w:sz w:val="24"/>
          <w:szCs w:val="24"/>
        </w:rPr>
        <w:t>Tak, ako každý starosta</w:t>
      </w:r>
      <w:r w:rsidR="00D209BC">
        <w:rPr>
          <w:rFonts w:ascii="Arial" w:hAnsi="Arial" w:cs="Arial"/>
          <w:sz w:val="24"/>
          <w:szCs w:val="24"/>
        </w:rPr>
        <w:t xml:space="preserve"> aj ja sa snažím v spolupráci s obecným zastupiteľstvom, zamestnancami obce, ako aj  obyvateľmi riešiť problémy, s ktorými sa každodenne stretávame a ktoré trápia našu obec a jej občanov.</w:t>
      </w:r>
    </w:p>
    <w:p w:rsidR="0055543B" w:rsidRDefault="00D209BC" w:rsidP="00383184">
      <w:pPr>
        <w:spacing w:after="0"/>
        <w:jc w:val="both"/>
        <w:rPr>
          <w:rFonts w:ascii="Arial" w:hAnsi="Arial" w:cs="Arial"/>
          <w:sz w:val="24"/>
          <w:szCs w:val="24"/>
        </w:rPr>
      </w:pPr>
      <w:r w:rsidRPr="007D1854">
        <w:rPr>
          <w:rFonts w:ascii="Arial" w:hAnsi="Arial" w:cs="Arial"/>
          <w:sz w:val="24"/>
          <w:szCs w:val="24"/>
        </w:rPr>
        <w:t xml:space="preserve"> Z investičných akcií sa nám podarilo zabezpečiť</w:t>
      </w:r>
      <w:r w:rsidR="00082015">
        <w:rPr>
          <w:rFonts w:ascii="Arial" w:hAnsi="Arial" w:cs="Arial"/>
          <w:sz w:val="24"/>
          <w:szCs w:val="24"/>
        </w:rPr>
        <w:t xml:space="preserve"> časť nadstavby a stavebné úpravy požiarnej zbrojnice</w:t>
      </w:r>
      <w:r w:rsidR="00221D82">
        <w:rPr>
          <w:rFonts w:ascii="Arial" w:hAnsi="Arial" w:cs="Arial"/>
          <w:sz w:val="24"/>
          <w:szCs w:val="24"/>
        </w:rPr>
        <w:t xml:space="preserve"> z</w:t>
      </w:r>
      <w:r w:rsidR="0085639D">
        <w:rPr>
          <w:rFonts w:ascii="Arial" w:hAnsi="Arial" w:cs="Arial"/>
          <w:sz w:val="24"/>
          <w:szCs w:val="24"/>
        </w:rPr>
        <w:t xml:space="preserve"> vlastných zdrojov obce</w:t>
      </w:r>
      <w:r w:rsidR="00383184">
        <w:rPr>
          <w:rFonts w:ascii="Arial" w:hAnsi="Arial" w:cs="Arial"/>
          <w:sz w:val="24"/>
          <w:szCs w:val="24"/>
        </w:rPr>
        <w:t xml:space="preserve"> vo výške </w:t>
      </w:r>
      <w:r w:rsidR="00221D82">
        <w:rPr>
          <w:rFonts w:ascii="Arial" w:hAnsi="Arial" w:cs="Arial"/>
          <w:sz w:val="24"/>
          <w:szCs w:val="24"/>
        </w:rPr>
        <w:t>12 194,00</w:t>
      </w:r>
      <w:r w:rsidR="00DE3839">
        <w:rPr>
          <w:rFonts w:ascii="Arial" w:hAnsi="Arial" w:cs="Arial"/>
          <w:sz w:val="24"/>
          <w:szCs w:val="24"/>
        </w:rPr>
        <w:t xml:space="preserve"> eur</w:t>
      </w:r>
      <w:r w:rsidR="003914F7">
        <w:rPr>
          <w:rFonts w:ascii="Arial" w:hAnsi="Arial" w:cs="Arial"/>
          <w:sz w:val="24"/>
          <w:szCs w:val="24"/>
        </w:rPr>
        <w:t xml:space="preserve">. Ďalej bol vybudovaný  kamerový systém </w:t>
      </w:r>
      <w:r w:rsidR="00DE3839">
        <w:rPr>
          <w:rFonts w:ascii="Arial" w:hAnsi="Arial" w:cs="Arial"/>
          <w:sz w:val="24"/>
          <w:szCs w:val="24"/>
        </w:rPr>
        <w:t>v obci vo výške 99 685,97 eur</w:t>
      </w:r>
      <w:r w:rsidR="000567D7">
        <w:rPr>
          <w:rFonts w:ascii="Arial" w:hAnsi="Arial" w:cs="Arial"/>
          <w:sz w:val="24"/>
          <w:szCs w:val="24"/>
        </w:rPr>
        <w:t xml:space="preserve"> na základe Zmluvy NFP č.074ZA220141 (PPA)</w:t>
      </w:r>
      <w:r w:rsidR="00152D98">
        <w:rPr>
          <w:rFonts w:ascii="Arial" w:hAnsi="Arial" w:cs="Arial"/>
          <w:sz w:val="24"/>
          <w:szCs w:val="24"/>
        </w:rPr>
        <w:t>, ktorý je tvorený prost</w:t>
      </w:r>
      <w:r w:rsidR="00DE3839">
        <w:rPr>
          <w:rFonts w:ascii="Arial" w:hAnsi="Arial" w:cs="Arial"/>
          <w:sz w:val="24"/>
          <w:szCs w:val="24"/>
        </w:rPr>
        <w:t>riedkami EÚ vo výške 74 764,48 eur</w:t>
      </w:r>
      <w:r w:rsidR="00152D98">
        <w:rPr>
          <w:rFonts w:ascii="Arial" w:hAnsi="Arial" w:cs="Arial"/>
          <w:sz w:val="24"/>
          <w:szCs w:val="24"/>
        </w:rPr>
        <w:t xml:space="preserve">  a štátne</w:t>
      </w:r>
      <w:r w:rsidR="00DE3839">
        <w:rPr>
          <w:rFonts w:ascii="Arial" w:hAnsi="Arial" w:cs="Arial"/>
          <w:sz w:val="24"/>
          <w:szCs w:val="24"/>
        </w:rPr>
        <w:t>ho rozpočtu vo výške 24 921,49 eur</w:t>
      </w:r>
      <w:r w:rsidR="00221D82">
        <w:rPr>
          <w:rFonts w:ascii="Arial" w:hAnsi="Arial" w:cs="Arial"/>
          <w:sz w:val="24"/>
          <w:szCs w:val="24"/>
        </w:rPr>
        <w:t>.</w:t>
      </w:r>
      <w:r w:rsidR="000567D7">
        <w:rPr>
          <w:rFonts w:ascii="Arial" w:hAnsi="Arial" w:cs="Arial"/>
          <w:sz w:val="24"/>
          <w:szCs w:val="24"/>
        </w:rPr>
        <w:t xml:space="preserve"> Financovanie kamerového systému bude riešené v roku 2020</w:t>
      </w:r>
      <w:r w:rsidR="002106D0">
        <w:rPr>
          <w:rFonts w:ascii="Arial" w:hAnsi="Arial" w:cs="Arial"/>
          <w:sz w:val="24"/>
          <w:szCs w:val="24"/>
        </w:rPr>
        <w:t xml:space="preserve"> Mu</w:t>
      </w:r>
      <w:r w:rsidR="00152D98">
        <w:rPr>
          <w:rFonts w:ascii="Arial" w:hAnsi="Arial" w:cs="Arial"/>
          <w:sz w:val="24"/>
          <w:szCs w:val="24"/>
        </w:rPr>
        <w:t>nicipálnym úverom – Eurofondy</w:t>
      </w:r>
      <w:r w:rsidR="0055543B">
        <w:rPr>
          <w:rFonts w:ascii="Arial" w:hAnsi="Arial" w:cs="Arial"/>
          <w:sz w:val="24"/>
          <w:szCs w:val="24"/>
        </w:rPr>
        <w:t xml:space="preserve"> s Prima bankou Slovensko, a.s. na základe právoplatne podpísanej účinnej Zmluvy o NFP vrátane dodatkov, kde suma NF</w:t>
      </w:r>
      <w:r w:rsidR="00DE3839">
        <w:rPr>
          <w:rFonts w:ascii="Arial" w:hAnsi="Arial" w:cs="Arial"/>
          <w:sz w:val="24"/>
          <w:szCs w:val="24"/>
        </w:rPr>
        <w:t>P bude min. vo výške 99 685,97 eur</w:t>
      </w:r>
      <w:r w:rsidR="0055543B">
        <w:rPr>
          <w:rFonts w:ascii="Arial" w:hAnsi="Arial" w:cs="Arial"/>
          <w:sz w:val="24"/>
          <w:szCs w:val="24"/>
        </w:rPr>
        <w:t xml:space="preserve"> a systém financovania bude refundácia.</w:t>
      </w:r>
    </w:p>
    <w:p w:rsidR="00AE0E6D" w:rsidRPr="00383184" w:rsidRDefault="00B476DF" w:rsidP="00383184">
      <w:pPr>
        <w:spacing w:after="0"/>
        <w:jc w:val="both"/>
        <w:rPr>
          <w:rFonts w:ascii="Arial" w:hAnsi="Arial" w:cs="Arial"/>
          <w:b/>
          <w:sz w:val="24"/>
          <w:szCs w:val="24"/>
        </w:rPr>
      </w:pPr>
      <w:r>
        <w:rPr>
          <w:rFonts w:ascii="Arial" w:hAnsi="Arial" w:cs="Arial"/>
          <w:sz w:val="24"/>
          <w:szCs w:val="24"/>
        </w:rPr>
        <w:t xml:space="preserve"> </w:t>
      </w:r>
      <w:r w:rsidR="0055543B">
        <w:rPr>
          <w:rFonts w:ascii="Arial" w:hAnsi="Arial" w:cs="Arial"/>
          <w:sz w:val="24"/>
          <w:szCs w:val="24"/>
        </w:rPr>
        <w:t xml:space="preserve">     </w:t>
      </w:r>
      <w:r w:rsidR="00082015">
        <w:rPr>
          <w:rFonts w:ascii="Arial" w:hAnsi="Arial" w:cs="Arial"/>
          <w:sz w:val="24"/>
          <w:szCs w:val="24"/>
        </w:rPr>
        <w:t xml:space="preserve">Ďalej bolo zakúpené  interiérové </w:t>
      </w:r>
      <w:r w:rsidR="008A0008" w:rsidRPr="007D1854">
        <w:rPr>
          <w:rFonts w:ascii="Arial" w:hAnsi="Arial" w:cs="Arial"/>
          <w:sz w:val="24"/>
          <w:szCs w:val="24"/>
        </w:rPr>
        <w:t>zar</w:t>
      </w:r>
      <w:r w:rsidR="00082015">
        <w:rPr>
          <w:rFonts w:ascii="Arial" w:hAnsi="Arial" w:cs="Arial"/>
          <w:sz w:val="24"/>
          <w:szCs w:val="24"/>
        </w:rPr>
        <w:t xml:space="preserve">iadenia do </w:t>
      </w:r>
      <w:r w:rsidR="00221D82">
        <w:rPr>
          <w:rFonts w:ascii="Arial" w:hAnsi="Arial" w:cs="Arial"/>
          <w:sz w:val="24"/>
          <w:szCs w:val="24"/>
        </w:rPr>
        <w:t xml:space="preserve">MŠ vo výške 3 561,00 </w:t>
      </w:r>
      <w:r w:rsidR="00DE3839">
        <w:rPr>
          <w:rFonts w:ascii="Arial" w:hAnsi="Arial" w:cs="Arial"/>
          <w:sz w:val="24"/>
          <w:szCs w:val="24"/>
        </w:rPr>
        <w:t>eur</w:t>
      </w:r>
      <w:r w:rsidR="008A0008" w:rsidRPr="007D1854">
        <w:rPr>
          <w:rFonts w:ascii="Arial" w:hAnsi="Arial" w:cs="Arial"/>
          <w:sz w:val="24"/>
          <w:szCs w:val="24"/>
        </w:rPr>
        <w:t>, náku</w:t>
      </w:r>
      <w:r w:rsidR="00082015">
        <w:rPr>
          <w:rFonts w:ascii="Arial" w:hAnsi="Arial" w:cs="Arial"/>
          <w:sz w:val="24"/>
          <w:szCs w:val="24"/>
        </w:rPr>
        <w:t xml:space="preserve">p interiérového zariadenia </w:t>
      </w:r>
      <w:r w:rsidR="00221D82">
        <w:rPr>
          <w:rFonts w:ascii="Arial" w:hAnsi="Arial" w:cs="Arial"/>
          <w:sz w:val="24"/>
          <w:szCs w:val="24"/>
        </w:rPr>
        <w:t>požiarna zbrojnica 1 100,</w:t>
      </w:r>
      <w:r w:rsidR="009B36D6">
        <w:rPr>
          <w:rFonts w:ascii="Arial" w:hAnsi="Arial" w:cs="Arial"/>
          <w:sz w:val="24"/>
          <w:szCs w:val="24"/>
        </w:rPr>
        <w:t>00</w:t>
      </w:r>
      <w:r w:rsidR="00DE3839">
        <w:rPr>
          <w:rFonts w:ascii="Arial" w:hAnsi="Arial" w:cs="Arial"/>
          <w:sz w:val="24"/>
          <w:szCs w:val="24"/>
        </w:rPr>
        <w:t xml:space="preserve"> eur</w:t>
      </w:r>
      <w:r w:rsidR="009B36D6">
        <w:rPr>
          <w:rFonts w:ascii="Arial" w:hAnsi="Arial" w:cs="Arial"/>
          <w:sz w:val="24"/>
          <w:szCs w:val="24"/>
        </w:rPr>
        <w:t>, nákup vodomerov pre občanov a dávkovacieho membránového čerpadla ProMinent Gamma X</w:t>
      </w:r>
      <w:r w:rsidR="00221D82">
        <w:rPr>
          <w:rFonts w:ascii="Arial" w:hAnsi="Arial" w:cs="Arial"/>
          <w:sz w:val="24"/>
          <w:szCs w:val="24"/>
        </w:rPr>
        <w:t xml:space="preserve"> do vodojemu </w:t>
      </w:r>
      <w:r w:rsidR="009B36D6">
        <w:rPr>
          <w:rFonts w:ascii="Arial" w:hAnsi="Arial" w:cs="Arial"/>
          <w:sz w:val="24"/>
          <w:szCs w:val="24"/>
        </w:rPr>
        <w:t xml:space="preserve"> vo výške </w:t>
      </w:r>
      <w:r w:rsidR="00221D82">
        <w:rPr>
          <w:rFonts w:ascii="Arial" w:hAnsi="Arial" w:cs="Arial"/>
          <w:sz w:val="24"/>
          <w:szCs w:val="24"/>
        </w:rPr>
        <w:t xml:space="preserve">5 000,00 </w:t>
      </w:r>
      <w:r w:rsidR="00DE3839">
        <w:rPr>
          <w:rFonts w:ascii="Arial" w:hAnsi="Arial" w:cs="Arial"/>
          <w:sz w:val="24"/>
          <w:szCs w:val="24"/>
        </w:rPr>
        <w:t>eur</w:t>
      </w:r>
      <w:r w:rsidR="003914F7">
        <w:rPr>
          <w:rFonts w:ascii="Arial" w:hAnsi="Arial" w:cs="Arial"/>
          <w:sz w:val="24"/>
          <w:szCs w:val="24"/>
        </w:rPr>
        <w:t xml:space="preserve"> </w:t>
      </w:r>
      <w:r w:rsidR="00AE0E6D">
        <w:rPr>
          <w:rFonts w:ascii="Arial" w:hAnsi="Arial" w:cs="Arial"/>
          <w:sz w:val="24"/>
          <w:szCs w:val="24"/>
        </w:rPr>
        <w:t>.</w:t>
      </w:r>
    </w:p>
    <w:p w:rsidR="001B4EE8" w:rsidRPr="007D1854" w:rsidRDefault="001B4EE8" w:rsidP="00802065">
      <w:pPr>
        <w:jc w:val="both"/>
        <w:rPr>
          <w:rFonts w:ascii="Arial" w:hAnsi="Arial" w:cs="Arial"/>
          <w:sz w:val="24"/>
          <w:szCs w:val="24"/>
        </w:rPr>
      </w:pPr>
      <w:r w:rsidRPr="007D1854">
        <w:rPr>
          <w:rFonts w:ascii="Arial" w:hAnsi="Arial" w:cs="Arial"/>
          <w:sz w:val="24"/>
          <w:szCs w:val="24"/>
        </w:rPr>
        <w:t xml:space="preserve">     Okrem týchto aktivít bolo potrebné každodenne sa starať o údržbu verejných priestranstiev, verejnej zelene a  zabezpečovanie vývozu odpadov a čistenie čiernych skládok</w:t>
      </w:r>
      <w:r w:rsidR="00E40013">
        <w:rPr>
          <w:rFonts w:ascii="Arial" w:hAnsi="Arial" w:cs="Arial"/>
          <w:sz w:val="24"/>
          <w:szCs w:val="24"/>
        </w:rPr>
        <w:t>, zabezpečovať opravy porúch vodovodu, poruchy čerpadiel na ČOV atď</w:t>
      </w:r>
      <w:r w:rsidRPr="007D1854">
        <w:rPr>
          <w:rFonts w:ascii="Arial" w:hAnsi="Arial" w:cs="Arial"/>
          <w:sz w:val="24"/>
          <w:szCs w:val="24"/>
        </w:rPr>
        <w:t>.</w:t>
      </w:r>
    </w:p>
    <w:p w:rsidR="001B4EE8" w:rsidRDefault="001B4EE8" w:rsidP="00802065">
      <w:pPr>
        <w:jc w:val="both"/>
        <w:rPr>
          <w:rFonts w:ascii="Arial" w:hAnsi="Arial" w:cs="Arial"/>
          <w:sz w:val="24"/>
          <w:szCs w:val="24"/>
        </w:rPr>
      </w:pPr>
      <w:r>
        <w:rPr>
          <w:rFonts w:ascii="Arial" w:hAnsi="Arial" w:cs="Arial"/>
          <w:sz w:val="24"/>
          <w:szCs w:val="24"/>
        </w:rPr>
        <w:t xml:space="preserve">     K životu obce neodmysliteľne patria aj kultúrne, športové a spoločenské podujatia. k tým tradičným patria fašiangy- zabíjačka, deň detí, úcta k starším, Mikuláš</w:t>
      </w:r>
      <w:r w:rsidR="006340E0">
        <w:rPr>
          <w:rFonts w:ascii="Arial" w:hAnsi="Arial" w:cs="Arial"/>
          <w:sz w:val="24"/>
          <w:szCs w:val="24"/>
        </w:rPr>
        <w:t>, privítanie Nového roka</w:t>
      </w:r>
      <w:r>
        <w:rPr>
          <w:rFonts w:ascii="Arial" w:hAnsi="Arial" w:cs="Arial"/>
          <w:sz w:val="24"/>
          <w:szCs w:val="24"/>
        </w:rPr>
        <w:t xml:space="preserve"> a ďalšie.</w:t>
      </w:r>
    </w:p>
    <w:p w:rsidR="007D1854" w:rsidRDefault="000302A6" w:rsidP="00802065">
      <w:pPr>
        <w:jc w:val="both"/>
        <w:rPr>
          <w:rFonts w:ascii="Arial" w:hAnsi="Arial" w:cs="Arial"/>
          <w:sz w:val="24"/>
          <w:szCs w:val="24"/>
        </w:rPr>
      </w:pPr>
      <w:r w:rsidRPr="0052141A">
        <w:rPr>
          <w:rFonts w:ascii="Arial" w:hAnsi="Arial" w:cs="Arial"/>
          <w:sz w:val="24"/>
          <w:szCs w:val="24"/>
        </w:rPr>
        <w:t>Chcem sa poďakovať poslancom obecného zastupiteľstva, zamestnancom obce, aktivačným pracovníkom a</w:t>
      </w:r>
      <w:r w:rsidR="003C2D98">
        <w:rPr>
          <w:rFonts w:ascii="Arial" w:hAnsi="Arial" w:cs="Arial"/>
          <w:sz w:val="24"/>
          <w:szCs w:val="24"/>
        </w:rPr>
        <w:t> </w:t>
      </w:r>
      <w:r w:rsidRPr="0052141A">
        <w:rPr>
          <w:rFonts w:ascii="Arial" w:hAnsi="Arial" w:cs="Arial"/>
          <w:sz w:val="24"/>
          <w:szCs w:val="24"/>
        </w:rPr>
        <w:t>všetkým</w:t>
      </w:r>
      <w:r w:rsidR="003C2D98">
        <w:rPr>
          <w:rFonts w:ascii="Arial" w:hAnsi="Arial" w:cs="Arial"/>
          <w:sz w:val="24"/>
          <w:szCs w:val="24"/>
        </w:rPr>
        <w:t>,</w:t>
      </w:r>
      <w:r w:rsidRPr="0052141A">
        <w:rPr>
          <w:rFonts w:ascii="Arial" w:hAnsi="Arial" w:cs="Arial"/>
          <w:sz w:val="24"/>
          <w:szCs w:val="24"/>
        </w:rPr>
        <w:t xml:space="preserve"> ktorí sa v minulom roku aktívne zapájali do činnosti v obci.</w:t>
      </w:r>
    </w:p>
    <w:p w:rsidR="00221D82" w:rsidRDefault="00221D82" w:rsidP="00802065">
      <w:pPr>
        <w:jc w:val="both"/>
        <w:rPr>
          <w:rFonts w:ascii="Arial" w:hAnsi="Arial" w:cs="Arial"/>
          <w:sz w:val="24"/>
          <w:szCs w:val="24"/>
        </w:rPr>
      </w:pPr>
    </w:p>
    <w:p w:rsidR="00221D82" w:rsidRDefault="00221D82" w:rsidP="00802065">
      <w:pPr>
        <w:jc w:val="both"/>
        <w:rPr>
          <w:rFonts w:ascii="Arial" w:hAnsi="Arial" w:cs="Arial"/>
          <w:sz w:val="24"/>
          <w:szCs w:val="24"/>
        </w:rPr>
      </w:pPr>
    </w:p>
    <w:p w:rsidR="00221D82" w:rsidRPr="0052141A" w:rsidRDefault="00221D82" w:rsidP="00802065">
      <w:pPr>
        <w:jc w:val="both"/>
        <w:rPr>
          <w:rFonts w:ascii="Arial" w:hAnsi="Arial" w:cs="Arial"/>
          <w:sz w:val="24"/>
          <w:szCs w:val="24"/>
        </w:rPr>
      </w:pPr>
    </w:p>
    <w:p w:rsidR="000B15F0" w:rsidRPr="0052141A" w:rsidRDefault="000B15F0" w:rsidP="00802065">
      <w:pPr>
        <w:pStyle w:val="Odsekzoznamu"/>
        <w:numPr>
          <w:ilvl w:val="0"/>
          <w:numId w:val="12"/>
        </w:numPr>
        <w:spacing w:after="0"/>
        <w:jc w:val="both"/>
        <w:rPr>
          <w:rFonts w:ascii="Arial" w:hAnsi="Arial" w:cs="Arial"/>
          <w:sz w:val="24"/>
          <w:szCs w:val="24"/>
        </w:rPr>
      </w:pPr>
      <w:r w:rsidRPr="0052141A">
        <w:rPr>
          <w:rFonts w:ascii="Arial" w:hAnsi="Arial" w:cs="Arial"/>
          <w:sz w:val="24"/>
          <w:szCs w:val="24"/>
        </w:rPr>
        <w:lastRenderedPageBreak/>
        <w:t>Základná charakteristika Obce Liptovský Trnovec</w:t>
      </w:r>
    </w:p>
    <w:p w:rsidR="000B15F0" w:rsidRPr="0052141A" w:rsidRDefault="000B15F0" w:rsidP="00802065">
      <w:pPr>
        <w:spacing w:after="0"/>
        <w:jc w:val="both"/>
        <w:rPr>
          <w:rFonts w:ascii="Arial" w:hAnsi="Arial" w:cs="Arial"/>
          <w:sz w:val="24"/>
          <w:szCs w:val="24"/>
        </w:rPr>
      </w:pPr>
    </w:p>
    <w:p w:rsidR="000B15F0" w:rsidRPr="0052141A" w:rsidRDefault="000B15F0" w:rsidP="00802065">
      <w:pPr>
        <w:pStyle w:val="Odsekzoznamu"/>
        <w:numPr>
          <w:ilvl w:val="1"/>
          <w:numId w:val="5"/>
        </w:numPr>
        <w:spacing w:after="0"/>
        <w:jc w:val="both"/>
        <w:rPr>
          <w:rFonts w:ascii="Arial" w:hAnsi="Arial" w:cs="Arial"/>
          <w:sz w:val="24"/>
          <w:szCs w:val="24"/>
        </w:rPr>
      </w:pPr>
      <w:r w:rsidRPr="0052141A">
        <w:rPr>
          <w:rFonts w:ascii="Arial" w:hAnsi="Arial" w:cs="Arial"/>
          <w:sz w:val="24"/>
          <w:szCs w:val="24"/>
        </w:rPr>
        <w:t xml:space="preserve">Identifikačné údaje </w:t>
      </w:r>
    </w:p>
    <w:p w:rsidR="000B15F0" w:rsidRPr="0052141A" w:rsidRDefault="000B15F0" w:rsidP="00802065">
      <w:pPr>
        <w:pStyle w:val="Odsekzoznamu"/>
        <w:spacing w:after="0"/>
        <w:ind w:left="420"/>
        <w:jc w:val="both"/>
        <w:rPr>
          <w:rFonts w:ascii="Arial" w:hAnsi="Arial" w:cs="Arial"/>
          <w:sz w:val="24"/>
          <w:szCs w:val="24"/>
        </w:rPr>
      </w:pPr>
      <w:r w:rsidRPr="0052141A">
        <w:rPr>
          <w:rFonts w:ascii="Arial" w:hAnsi="Arial" w:cs="Arial"/>
          <w:sz w:val="24"/>
          <w:szCs w:val="24"/>
        </w:rPr>
        <w:t>Názov obce:                                   Obec Liptovský Trnovec</w:t>
      </w:r>
    </w:p>
    <w:p w:rsidR="00895B83" w:rsidRDefault="000B15F0" w:rsidP="00802065">
      <w:pPr>
        <w:pStyle w:val="Odsekzoznamu"/>
        <w:spacing w:after="0"/>
        <w:ind w:left="420"/>
        <w:jc w:val="both"/>
        <w:rPr>
          <w:rFonts w:ascii="Arial" w:hAnsi="Arial" w:cs="Arial"/>
          <w:sz w:val="24"/>
          <w:szCs w:val="24"/>
        </w:rPr>
      </w:pPr>
      <w:r w:rsidRPr="0052141A">
        <w:rPr>
          <w:rFonts w:ascii="Arial" w:hAnsi="Arial" w:cs="Arial"/>
          <w:sz w:val="24"/>
          <w:szCs w:val="24"/>
        </w:rPr>
        <w:t xml:space="preserve">Adresa obce:                                  Liptovský Trnovec 160, 031 01  Liptovský </w:t>
      </w:r>
      <w:r w:rsidR="00895B83">
        <w:rPr>
          <w:rFonts w:ascii="Arial" w:hAnsi="Arial" w:cs="Arial"/>
          <w:sz w:val="24"/>
          <w:szCs w:val="24"/>
        </w:rPr>
        <w:t xml:space="preserve">            </w:t>
      </w:r>
    </w:p>
    <w:p w:rsidR="000B15F0" w:rsidRDefault="00895B83" w:rsidP="00802065">
      <w:pPr>
        <w:pStyle w:val="Odsekzoznamu"/>
        <w:spacing w:after="0"/>
        <w:ind w:left="420"/>
        <w:jc w:val="both"/>
        <w:rPr>
          <w:rFonts w:ascii="Arial" w:hAnsi="Arial" w:cs="Arial"/>
          <w:sz w:val="24"/>
          <w:szCs w:val="24"/>
        </w:rPr>
      </w:pPr>
      <w:r>
        <w:rPr>
          <w:rFonts w:ascii="Arial" w:hAnsi="Arial" w:cs="Arial"/>
          <w:sz w:val="24"/>
          <w:szCs w:val="24"/>
        </w:rPr>
        <w:t xml:space="preserve">                                                        </w:t>
      </w:r>
      <w:r w:rsidR="000B15F0" w:rsidRPr="0052141A">
        <w:rPr>
          <w:rFonts w:ascii="Arial" w:hAnsi="Arial" w:cs="Arial"/>
          <w:sz w:val="24"/>
          <w:szCs w:val="24"/>
        </w:rPr>
        <w:t>Mikuláš</w:t>
      </w:r>
    </w:p>
    <w:p w:rsidR="001B4EE8" w:rsidRPr="0052141A" w:rsidRDefault="001B4EE8" w:rsidP="00802065">
      <w:pPr>
        <w:pStyle w:val="Odsekzoznamu"/>
        <w:spacing w:after="0"/>
        <w:ind w:left="420"/>
        <w:jc w:val="both"/>
        <w:rPr>
          <w:rFonts w:ascii="Arial" w:hAnsi="Arial" w:cs="Arial"/>
          <w:sz w:val="24"/>
          <w:szCs w:val="24"/>
        </w:rPr>
      </w:pPr>
      <w:r>
        <w:rPr>
          <w:rFonts w:ascii="Arial" w:hAnsi="Arial" w:cs="Arial"/>
          <w:sz w:val="24"/>
          <w:szCs w:val="24"/>
        </w:rPr>
        <w:t xml:space="preserve">e-mail:                                             trnovec@alconet.sk  </w:t>
      </w:r>
    </w:p>
    <w:p w:rsidR="000B15F0" w:rsidRPr="0052141A" w:rsidRDefault="000B15F0" w:rsidP="00802065">
      <w:pPr>
        <w:pStyle w:val="Odsekzoznamu"/>
        <w:spacing w:after="0"/>
        <w:ind w:left="420"/>
        <w:jc w:val="both"/>
        <w:rPr>
          <w:rFonts w:ascii="Arial" w:hAnsi="Arial" w:cs="Arial"/>
          <w:sz w:val="24"/>
          <w:szCs w:val="24"/>
        </w:rPr>
      </w:pPr>
      <w:r w:rsidRPr="0052141A">
        <w:rPr>
          <w:rFonts w:ascii="Arial" w:hAnsi="Arial" w:cs="Arial"/>
          <w:sz w:val="24"/>
          <w:szCs w:val="24"/>
        </w:rPr>
        <w:t>IČO:                                                 00</w:t>
      </w:r>
      <w:r w:rsidR="001B4EE8">
        <w:rPr>
          <w:rFonts w:ascii="Arial" w:hAnsi="Arial" w:cs="Arial"/>
          <w:sz w:val="24"/>
          <w:szCs w:val="24"/>
        </w:rPr>
        <w:t> </w:t>
      </w:r>
      <w:r w:rsidRPr="0052141A">
        <w:rPr>
          <w:rFonts w:ascii="Arial" w:hAnsi="Arial" w:cs="Arial"/>
          <w:sz w:val="24"/>
          <w:szCs w:val="24"/>
        </w:rPr>
        <w:t>315</w:t>
      </w:r>
      <w:r w:rsidR="001B4EE8">
        <w:rPr>
          <w:rFonts w:ascii="Arial" w:hAnsi="Arial" w:cs="Arial"/>
          <w:sz w:val="24"/>
          <w:szCs w:val="24"/>
        </w:rPr>
        <w:t xml:space="preserve"> </w:t>
      </w:r>
      <w:r w:rsidRPr="0052141A">
        <w:rPr>
          <w:rFonts w:ascii="Arial" w:hAnsi="Arial" w:cs="Arial"/>
          <w:sz w:val="24"/>
          <w:szCs w:val="24"/>
        </w:rPr>
        <w:t>541</w:t>
      </w:r>
    </w:p>
    <w:p w:rsidR="000B15F0" w:rsidRPr="0052141A" w:rsidRDefault="000B15F0" w:rsidP="00802065">
      <w:pPr>
        <w:pStyle w:val="Odsekzoznamu"/>
        <w:spacing w:after="0"/>
        <w:ind w:left="420"/>
        <w:jc w:val="both"/>
        <w:rPr>
          <w:rFonts w:ascii="Arial" w:hAnsi="Arial" w:cs="Arial"/>
          <w:sz w:val="24"/>
          <w:szCs w:val="24"/>
        </w:rPr>
      </w:pPr>
      <w:r w:rsidRPr="0052141A">
        <w:rPr>
          <w:rFonts w:ascii="Arial" w:hAnsi="Arial" w:cs="Arial"/>
          <w:sz w:val="24"/>
          <w:szCs w:val="24"/>
        </w:rPr>
        <w:t>DIČ:                                                 2020427827</w:t>
      </w:r>
    </w:p>
    <w:p w:rsidR="000B15F0" w:rsidRPr="0052141A" w:rsidRDefault="000B15F0" w:rsidP="00802065">
      <w:pPr>
        <w:pStyle w:val="Odsekzoznamu"/>
        <w:spacing w:after="0"/>
        <w:ind w:left="420"/>
        <w:jc w:val="both"/>
        <w:rPr>
          <w:rFonts w:ascii="Arial" w:hAnsi="Arial" w:cs="Arial"/>
          <w:sz w:val="24"/>
          <w:szCs w:val="24"/>
        </w:rPr>
      </w:pPr>
    </w:p>
    <w:p w:rsidR="000B15F0" w:rsidRPr="0052141A" w:rsidRDefault="000B15F0" w:rsidP="00802065">
      <w:pPr>
        <w:pStyle w:val="Odsekzoznamu"/>
        <w:spacing w:after="0"/>
        <w:ind w:left="420"/>
        <w:jc w:val="both"/>
        <w:rPr>
          <w:rFonts w:ascii="Arial" w:hAnsi="Arial" w:cs="Arial"/>
          <w:sz w:val="24"/>
          <w:szCs w:val="24"/>
        </w:rPr>
      </w:pPr>
      <w:r w:rsidRPr="0052141A">
        <w:rPr>
          <w:rFonts w:ascii="Arial" w:hAnsi="Arial" w:cs="Arial"/>
          <w:sz w:val="24"/>
          <w:szCs w:val="24"/>
        </w:rPr>
        <w:t>Deň vzniku: Obec ako samostatný územný a správny celok sa riadi zákonom číslo 369/1990 Zb. o obecnom zriadení v znení neskorších zmien a doplnkov a Ústavou Slovenskej republiky.</w:t>
      </w:r>
    </w:p>
    <w:p w:rsidR="000B15F0" w:rsidRPr="0052141A" w:rsidRDefault="000B15F0" w:rsidP="00802065">
      <w:pPr>
        <w:pStyle w:val="Odsekzoznamu"/>
        <w:spacing w:after="0"/>
        <w:ind w:left="420"/>
        <w:jc w:val="both"/>
        <w:rPr>
          <w:rFonts w:ascii="Arial" w:hAnsi="Arial" w:cs="Arial"/>
          <w:sz w:val="24"/>
          <w:szCs w:val="24"/>
        </w:rPr>
      </w:pPr>
    </w:p>
    <w:p w:rsidR="000B15F0" w:rsidRPr="0052141A" w:rsidRDefault="000B15F0" w:rsidP="00802065">
      <w:pPr>
        <w:pStyle w:val="Odsekzoznamu"/>
        <w:numPr>
          <w:ilvl w:val="1"/>
          <w:numId w:val="5"/>
        </w:numPr>
        <w:spacing w:after="0"/>
        <w:jc w:val="both"/>
        <w:rPr>
          <w:rFonts w:ascii="Arial" w:hAnsi="Arial" w:cs="Arial"/>
          <w:sz w:val="24"/>
          <w:szCs w:val="24"/>
        </w:rPr>
      </w:pPr>
      <w:r w:rsidRPr="0052141A">
        <w:rPr>
          <w:rFonts w:ascii="Arial" w:hAnsi="Arial" w:cs="Arial"/>
          <w:sz w:val="24"/>
          <w:szCs w:val="24"/>
        </w:rPr>
        <w:t>Geografické údaje</w:t>
      </w:r>
    </w:p>
    <w:p w:rsidR="000B15F0" w:rsidRPr="0052141A" w:rsidRDefault="000B15F0" w:rsidP="00802065">
      <w:pPr>
        <w:pStyle w:val="Odsekzoznamu"/>
        <w:spacing w:after="0"/>
        <w:ind w:left="420"/>
        <w:jc w:val="both"/>
        <w:rPr>
          <w:rFonts w:ascii="Arial" w:hAnsi="Arial" w:cs="Arial"/>
          <w:sz w:val="24"/>
          <w:szCs w:val="24"/>
        </w:rPr>
      </w:pPr>
      <w:r w:rsidRPr="0052141A">
        <w:rPr>
          <w:rFonts w:ascii="Arial" w:hAnsi="Arial" w:cs="Arial"/>
          <w:sz w:val="24"/>
          <w:szCs w:val="24"/>
        </w:rPr>
        <w:t>Geografická poloha o</w:t>
      </w:r>
      <w:r w:rsidR="002A2DDA" w:rsidRPr="0052141A">
        <w:rPr>
          <w:rFonts w:ascii="Arial" w:hAnsi="Arial" w:cs="Arial"/>
          <w:sz w:val="24"/>
          <w:szCs w:val="24"/>
        </w:rPr>
        <w:t xml:space="preserve">bce:                  </w:t>
      </w:r>
      <w:r w:rsidRPr="0052141A">
        <w:rPr>
          <w:rFonts w:ascii="Arial" w:hAnsi="Arial" w:cs="Arial"/>
          <w:sz w:val="24"/>
          <w:szCs w:val="24"/>
        </w:rPr>
        <w:t>okres Liptovský Mikuláš</w:t>
      </w:r>
    </w:p>
    <w:p w:rsidR="00895B83" w:rsidRDefault="000B15F0" w:rsidP="00802065">
      <w:pPr>
        <w:pStyle w:val="Odsekzoznamu"/>
        <w:spacing w:after="0"/>
        <w:ind w:left="420"/>
        <w:jc w:val="both"/>
        <w:rPr>
          <w:rFonts w:ascii="Arial" w:hAnsi="Arial" w:cs="Arial"/>
          <w:sz w:val="24"/>
          <w:szCs w:val="24"/>
        </w:rPr>
      </w:pPr>
      <w:r w:rsidRPr="0052141A">
        <w:rPr>
          <w:rFonts w:ascii="Arial" w:hAnsi="Arial" w:cs="Arial"/>
          <w:sz w:val="24"/>
          <w:szCs w:val="24"/>
        </w:rPr>
        <w:t xml:space="preserve">Okolité obce:                                    </w:t>
      </w:r>
      <w:r w:rsidR="002A2DDA" w:rsidRPr="0052141A">
        <w:rPr>
          <w:rFonts w:ascii="Arial" w:hAnsi="Arial" w:cs="Arial"/>
          <w:sz w:val="24"/>
          <w:szCs w:val="24"/>
        </w:rPr>
        <w:t xml:space="preserve"> </w:t>
      </w:r>
      <w:r w:rsidRPr="0052141A">
        <w:rPr>
          <w:rFonts w:ascii="Arial" w:hAnsi="Arial" w:cs="Arial"/>
          <w:sz w:val="24"/>
          <w:szCs w:val="24"/>
        </w:rPr>
        <w:t xml:space="preserve">Kvačany, Liptovská Sielnica, Liptovské </w:t>
      </w:r>
      <w:r w:rsidR="00895B83">
        <w:rPr>
          <w:rFonts w:ascii="Arial" w:hAnsi="Arial" w:cs="Arial"/>
          <w:sz w:val="24"/>
          <w:szCs w:val="24"/>
        </w:rPr>
        <w:t xml:space="preserve"> </w:t>
      </w:r>
    </w:p>
    <w:p w:rsidR="000B15F0" w:rsidRPr="0052141A" w:rsidRDefault="00895B83" w:rsidP="00802065">
      <w:pPr>
        <w:pStyle w:val="Odsekzoznamu"/>
        <w:spacing w:after="0"/>
        <w:ind w:left="420"/>
        <w:jc w:val="both"/>
        <w:rPr>
          <w:rFonts w:ascii="Arial" w:hAnsi="Arial" w:cs="Arial"/>
          <w:sz w:val="24"/>
          <w:szCs w:val="24"/>
        </w:rPr>
      </w:pPr>
      <w:r>
        <w:rPr>
          <w:rFonts w:ascii="Arial" w:hAnsi="Arial" w:cs="Arial"/>
          <w:sz w:val="24"/>
          <w:szCs w:val="24"/>
        </w:rPr>
        <w:t xml:space="preserve">                                                           </w:t>
      </w:r>
      <w:r w:rsidR="000B15F0" w:rsidRPr="0052141A">
        <w:rPr>
          <w:rFonts w:ascii="Arial" w:hAnsi="Arial" w:cs="Arial"/>
          <w:sz w:val="24"/>
          <w:szCs w:val="24"/>
        </w:rPr>
        <w:t>Matiašovce</w:t>
      </w:r>
    </w:p>
    <w:p w:rsidR="000B15F0" w:rsidRPr="0052141A" w:rsidRDefault="000B15F0" w:rsidP="00802065">
      <w:pPr>
        <w:pStyle w:val="Odsekzoznamu"/>
        <w:spacing w:after="0"/>
        <w:ind w:left="420"/>
        <w:jc w:val="both"/>
        <w:rPr>
          <w:rFonts w:ascii="Arial" w:hAnsi="Arial" w:cs="Arial"/>
          <w:sz w:val="24"/>
          <w:szCs w:val="24"/>
        </w:rPr>
      </w:pPr>
      <w:r w:rsidRPr="0052141A">
        <w:rPr>
          <w:rFonts w:ascii="Arial" w:hAnsi="Arial" w:cs="Arial"/>
          <w:sz w:val="24"/>
          <w:szCs w:val="24"/>
        </w:rPr>
        <w:t>Celková rozloha</w:t>
      </w:r>
      <w:r w:rsidR="002A2DDA" w:rsidRPr="0052141A">
        <w:rPr>
          <w:rFonts w:ascii="Arial" w:hAnsi="Arial" w:cs="Arial"/>
          <w:sz w:val="24"/>
          <w:szCs w:val="24"/>
        </w:rPr>
        <w:t xml:space="preserve"> kat. územia:             </w:t>
      </w:r>
      <w:r w:rsidRPr="0052141A">
        <w:rPr>
          <w:rFonts w:ascii="Arial" w:hAnsi="Arial" w:cs="Arial"/>
          <w:sz w:val="24"/>
          <w:szCs w:val="24"/>
        </w:rPr>
        <w:t>2745 Ha</w:t>
      </w:r>
    </w:p>
    <w:p w:rsidR="000B15F0" w:rsidRPr="0052141A" w:rsidRDefault="000B15F0" w:rsidP="00802065">
      <w:pPr>
        <w:pStyle w:val="Odsekzoznamu"/>
        <w:spacing w:after="0"/>
        <w:ind w:left="420"/>
        <w:jc w:val="both"/>
        <w:rPr>
          <w:rFonts w:ascii="Arial" w:hAnsi="Arial" w:cs="Arial"/>
          <w:sz w:val="24"/>
          <w:szCs w:val="24"/>
        </w:rPr>
      </w:pPr>
      <w:r w:rsidRPr="0052141A">
        <w:rPr>
          <w:rFonts w:ascii="Arial" w:hAnsi="Arial" w:cs="Arial"/>
          <w:sz w:val="24"/>
          <w:szCs w:val="24"/>
        </w:rPr>
        <w:t>Nadmorská výška:</w:t>
      </w:r>
      <w:r w:rsidR="002A2DDA" w:rsidRPr="0052141A">
        <w:rPr>
          <w:rFonts w:ascii="Arial" w:hAnsi="Arial" w:cs="Arial"/>
          <w:sz w:val="24"/>
          <w:szCs w:val="24"/>
        </w:rPr>
        <w:t xml:space="preserve">                             </w:t>
      </w:r>
      <w:r w:rsidR="00895B83">
        <w:rPr>
          <w:rFonts w:ascii="Arial" w:hAnsi="Arial" w:cs="Arial"/>
          <w:sz w:val="24"/>
          <w:szCs w:val="24"/>
        </w:rPr>
        <w:t xml:space="preserve"> </w:t>
      </w:r>
      <w:r w:rsidRPr="0052141A">
        <w:rPr>
          <w:rFonts w:ascii="Arial" w:hAnsi="Arial" w:cs="Arial"/>
          <w:sz w:val="24"/>
          <w:szCs w:val="24"/>
        </w:rPr>
        <w:t>570 m. n. m.</w:t>
      </w:r>
    </w:p>
    <w:p w:rsidR="000B15F0" w:rsidRPr="0052141A" w:rsidRDefault="000B15F0" w:rsidP="00802065">
      <w:pPr>
        <w:pStyle w:val="Odsekzoznamu"/>
        <w:spacing w:after="0"/>
        <w:ind w:left="420"/>
        <w:jc w:val="both"/>
        <w:rPr>
          <w:rFonts w:ascii="Arial" w:hAnsi="Arial" w:cs="Arial"/>
          <w:sz w:val="24"/>
          <w:szCs w:val="24"/>
        </w:rPr>
      </w:pPr>
    </w:p>
    <w:p w:rsidR="000B15F0" w:rsidRPr="0052141A" w:rsidRDefault="000B15F0" w:rsidP="00802065">
      <w:pPr>
        <w:pStyle w:val="Odsekzoznamu"/>
        <w:numPr>
          <w:ilvl w:val="1"/>
          <w:numId w:val="5"/>
        </w:numPr>
        <w:spacing w:after="0"/>
        <w:jc w:val="both"/>
        <w:rPr>
          <w:rFonts w:ascii="Arial" w:hAnsi="Arial" w:cs="Arial"/>
          <w:sz w:val="24"/>
          <w:szCs w:val="24"/>
        </w:rPr>
      </w:pPr>
      <w:r w:rsidRPr="0052141A">
        <w:rPr>
          <w:rFonts w:ascii="Arial" w:hAnsi="Arial" w:cs="Arial"/>
          <w:sz w:val="24"/>
          <w:szCs w:val="24"/>
        </w:rPr>
        <w:t>Demografické údaje</w:t>
      </w:r>
    </w:p>
    <w:p w:rsidR="000B15F0" w:rsidRPr="0052141A" w:rsidRDefault="000B15F0" w:rsidP="00802065">
      <w:pPr>
        <w:pStyle w:val="Odsekzoznamu"/>
        <w:spacing w:after="0"/>
        <w:ind w:left="420"/>
        <w:jc w:val="both"/>
        <w:rPr>
          <w:rFonts w:ascii="Arial" w:hAnsi="Arial" w:cs="Arial"/>
          <w:sz w:val="24"/>
          <w:szCs w:val="24"/>
        </w:rPr>
      </w:pPr>
      <w:r w:rsidRPr="0052141A">
        <w:rPr>
          <w:rFonts w:ascii="Arial" w:hAnsi="Arial" w:cs="Arial"/>
          <w:sz w:val="24"/>
          <w:szCs w:val="24"/>
        </w:rPr>
        <w:t>Národnostná štrukt</w:t>
      </w:r>
      <w:r w:rsidR="002A2DDA" w:rsidRPr="0052141A">
        <w:rPr>
          <w:rFonts w:ascii="Arial" w:hAnsi="Arial" w:cs="Arial"/>
          <w:sz w:val="24"/>
          <w:szCs w:val="24"/>
        </w:rPr>
        <w:t xml:space="preserve">úra:                      </w:t>
      </w:r>
      <w:r w:rsidRPr="0052141A">
        <w:rPr>
          <w:rFonts w:ascii="Arial" w:hAnsi="Arial" w:cs="Arial"/>
          <w:sz w:val="24"/>
          <w:szCs w:val="24"/>
        </w:rPr>
        <w:t>slovenská</w:t>
      </w:r>
    </w:p>
    <w:p w:rsidR="00F505F2" w:rsidRDefault="000B15F0" w:rsidP="00802065">
      <w:pPr>
        <w:pStyle w:val="Odsekzoznamu"/>
        <w:spacing w:after="0"/>
        <w:ind w:left="420"/>
        <w:jc w:val="both"/>
        <w:rPr>
          <w:rFonts w:ascii="Arial" w:hAnsi="Arial" w:cs="Arial"/>
          <w:sz w:val="24"/>
          <w:szCs w:val="24"/>
        </w:rPr>
      </w:pPr>
      <w:r w:rsidRPr="0052141A">
        <w:rPr>
          <w:rFonts w:ascii="Arial" w:hAnsi="Arial" w:cs="Arial"/>
          <w:sz w:val="24"/>
          <w:szCs w:val="24"/>
        </w:rPr>
        <w:t>Náboženské zloženie</w:t>
      </w:r>
      <w:r w:rsidR="00F505F2">
        <w:rPr>
          <w:rFonts w:ascii="Arial" w:hAnsi="Arial" w:cs="Arial"/>
          <w:sz w:val="24"/>
          <w:szCs w:val="24"/>
        </w:rPr>
        <w:t xml:space="preserve">:                       </w:t>
      </w:r>
      <w:r w:rsidR="002A2DDA" w:rsidRPr="0052141A">
        <w:rPr>
          <w:rFonts w:ascii="Arial" w:hAnsi="Arial" w:cs="Arial"/>
          <w:sz w:val="24"/>
          <w:szCs w:val="24"/>
        </w:rPr>
        <w:t xml:space="preserve"> </w:t>
      </w:r>
      <w:r w:rsidRPr="0052141A">
        <w:rPr>
          <w:rFonts w:ascii="Arial" w:hAnsi="Arial" w:cs="Arial"/>
          <w:sz w:val="24"/>
          <w:szCs w:val="24"/>
        </w:rPr>
        <w:t xml:space="preserve">rímsko katolícke, evanjelické augsbugského </w:t>
      </w:r>
      <w:r w:rsidR="00F505F2">
        <w:rPr>
          <w:rFonts w:ascii="Arial" w:hAnsi="Arial" w:cs="Arial"/>
          <w:sz w:val="24"/>
          <w:szCs w:val="24"/>
        </w:rPr>
        <w:t xml:space="preserve"> </w:t>
      </w:r>
    </w:p>
    <w:p w:rsidR="00F505F2" w:rsidRPr="006D418F" w:rsidRDefault="00F505F2" w:rsidP="006D418F">
      <w:pPr>
        <w:pStyle w:val="Odsekzoznamu"/>
        <w:spacing w:after="0"/>
        <w:ind w:left="420"/>
        <w:jc w:val="both"/>
        <w:rPr>
          <w:rFonts w:ascii="Arial" w:hAnsi="Arial" w:cs="Arial"/>
          <w:sz w:val="24"/>
          <w:szCs w:val="24"/>
        </w:rPr>
      </w:pPr>
      <w:r>
        <w:rPr>
          <w:rFonts w:ascii="Arial" w:hAnsi="Arial" w:cs="Arial"/>
          <w:sz w:val="24"/>
          <w:szCs w:val="24"/>
        </w:rPr>
        <w:t xml:space="preserve">                                                           </w:t>
      </w:r>
      <w:r w:rsidR="002A2DDA" w:rsidRPr="0052141A">
        <w:rPr>
          <w:rFonts w:ascii="Arial" w:hAnsi="Arial" w:cs="Arial"/>
          <w:sz w:val="24"/>
          <w:szCs w:val="24"/>
        </w:rPr>
        <w:t>vyznania</w:t>
      </w:r>
      <w:r w:rsidR="006D418F">
        <w:rPr>
          <w:rFonts w:ascii="Arial" w:hAnsi="Arial" w:cs="Arial"/>
          <w:sz w:val="24"/>
          <w:szCs w:val="24"/>
        </w:rPr>
        <w:t xml:space="preserve"> </w:t>
      </w:r>
    </w:p>
    <w:p w:rsidR="00F505F2" w:rsidRDefault="00F505F2" w:rsidP="00802065">
      <w:pPr>
        <w:pStyle w:val="Odsekzoznamu"/>
        <w:spacing w:after="0"/>
        <w:ind w:left="420"/>
        <w:jc w:val="both"/>
        <w:rPr>
          <w:rFonts w:ascii="Arial" w:hAnsi="Arial" w:cs="Arial"/>
          <w:sz w:val="24"/>
          <w:szCs w:val="24"/>
        </w:rPr>
      </w:pPr>
    </w:p>
    <w:p w:rsidR="00F505F2" w:rsidRPr="0052141A" w:rsidRDefault="00B2307A" w:rsidP="00802065">
      <w:pPr>
        <w:pStyle w:val="Odsekzoznamu"/>
        <w:spacing w:after="0"/>
        <w:ind w:left="420"/>
        <w:jc w:val="both"/>
        <w:rPr>
          <w:rFonts w:ascii="Arial" w:hAnsi="Arial" w:cs="Arial"/>
          <w:sz w:val="24"/>
          <w:szCs w:val="24"/>
        </w:rPr>
      </w:pPr>
      <w:r>
        <w:rPr>
          <w:rFonts w:ascii="Arial" w:hAnsi="Arial" w:cs="Arial"/>
          <w:sz w:val="24"/>
          <w:szCs w:val="24"/>
        </w:rPr>
        <w:t>Počet obyv</w:t>
      </w:r>
      <w:r w:rsidR="0057267D">
        <w:rPr>
          <w:rFonts w:ascii="Arial" w:hAnsi="Arial" w:cs="Arial"/>
          <w:sz w:val="24"/>
          <w:szCs w:val="24"/>
        </w:rPr>
        <w:t>a</w:t>
      </w:r>
      <w:r>
        <w:rPr>
          <w:rFonts w:ascii="Arial" w:hAnsi="Arial" w:cs="Arial"/>
          <w:sz w:val="24"/>
          <w:szCs w:val="24"/>
        </w:rPr>
        <w:t>teľov k 31.12.2019          584 z toho: muži 276, ženy 308</w:t>
      </w:r>
    </w:p>
    <w:tbl>
      <w:tblPr>
        <w:tblStyle w:val="Mriekatabuky"/>
        <w:tblW w:w="0" w:type="auto"/>
        <w:tblInd w:w="420" w:type="dxa"/>
        <w:tblLook w:val="04A0" w:firstRow="1" w:lastRow="0" w:firstColumn="1" w:lastColumn="0" w:noHBand="0" w:noVBand="1"/>
      </w:tblPr>
      <w:tblGrid>
        <w:gridCol w:w="3544"/>
        <w:gridCol w:w="1701"/>
        <w:gridCol w:w="1560"/>
        <w:gridCol w:w="1837"/>
      </w:tblGrid>
      <w:tr w:rsidR="00B2307A" w:rsidTr="0057267D">
        <w:tc>
          <w:tcPr>
            <w:tcW w:w="3544" w:type="dxa"/>
          </w:tcPr>
          <w:p w:rsidR="00B2307A" w:rsidRDefault="0057267D" w:rsidP="00802065">
            <w:pPr>
              <w:pStyle w:val="Odsekzoznamu"/>
              <w:ind w:left="0"/>
              <w:jc w:val="both"/>
              <w:rPr>
                <w:rFonts w:ascii="Arial" w:hAnsi="Arial" w:cs="Arial"/>
                <w:sz w:val="24"/>
                <w:szCs w:val="24"/>
              </w:rPr>
            </w:pPr>
            <w:r>
              <w:rPr>
                <w:rFonts w:ascii="Arial" w:hAnsi="Arial" w:cs="Arial"/>
                <w:sz w:val="24"/>
                <w:szCs w:val="24"/>
              </w:rPr>
              <w:t xml:space="preserve">Kategória </w:t>
            </w:r>
          </w:p>
        </w:tc>
        <w:tc>
          <w:tcPr>
            <w:tcW w:w="1701" w:type="dxa"/>
          </w:tcPr>
          <w:p w:rsidR="00B2307A" w:rsidRDefault="0057267D" w:rsidP="00802065">
            <w:pPr>
              <w:pStyle w:val="Odsekzoznamu"/>
              <w:ind w:left="0"/>
              <w:jc w:val="both"/>
              <w:rPr>
                <w:rFonts w:ascii="Arial" w:hAnsi="Arial" w:cs="Arial"/>
                <w:sz w:val="24"/>
                <w:szCs w:val="24"/>
              </w:rPr>
            </w:pPr>
            <w:r>
              <w:rPr>
                <w:rFonts w:ascii="Arial" w:hAnsi="Arial" w:cs="Arial"/>
                <w:sz w:val="24"/>
                <w:szCs w:val="24"/>
              </w:rPr>
              <w:t>spolu</w:t>
            </w:r>
          </w:p>
        </w:tc>
        <w:tc>
          <w:tcPr>
            <w:tcW w:w="1560" w:type="dxa"/>
          </w:tcPr>
          <w:p w:rsidR="00B2307A" w:rsidRDefault="0057267D" w:rsidP="00802065">
            <w:pPr>
              <w:pStyle w:val="Odsekzoznamu"/>
              <w:ind w:left="0"/>
              <w:jc w:val="both"/>
              <w:rPr>
                <w:rFonts w:ascii="Arial" w:hAnsi="Arial" w:cs="Arial"/>
                <w:sz w:val="24"/>
                <w:szCs w:val="24"/>
              </w:rPr>
            </w:pPr>
            <w:r>
              <w:rPr>
                <w:rFonts w:ascii="Arial" w:hAnsi="Arial" w:cs="Arial"/>
                <w:sz w:val="24"/>
                <w:szCs w:val="24"/>
              </w:rPr>
              <w:t>muži</w:t>
            </w:r>
          </w:p>
        </w:tc>
        <w:tc>
          <w:tcPr>
            <w:tcW w:w="1837" w:type="dxa"/>
          </w:tcPr>
          <w:p w:rsidR="00B2307A" w:rsidRDefault="0057267D" w:rsidP="00802065">
            <w:pPr>
              <w:pStyle w:val="Odsekzoznamu"/>
              <w:ind w:left="0"/>
              <w:jc w:val="both"/>
              <w:rPr>
                <w:rFonts w:ascii="Arial" w:hAnsi="Arial" w:cs="Arial"/>
                <w:sz w:val="24"/>
                <w:szCs w:val="24"/>
              </w:rPr>
            </w:pPr>
            <w:r>
              <w:rPr>
                <w:rFonts w:ascii="Arial" w:hAnsi="Arial" w:cs="Arial"/>
                <w:sz w:val="24"/>
                <w:szCs w:val="24"/>
              </w:rPr>
              <w:t>ženy</w:t>
            </w:r>
          </w:p>
        </w:tc>
      </w:tr>
      <w:tr w:rsidR="00B2307A" w:rsidTr="0057267D">
        <w:tc>
          <w:tcPr>
            <w:tcW w:w="3544" w:type="dxa"/>
          </w:tcPr>
          <w:p w:rsidR="00B2307A" w:rsidRDefault="0057267D" w:rsidP="00802065">
            <w:pPr>
              <w:pStyle w:val="Odsekzoznamu"/>
              <w:ind w:left="0"/>
              <w:jc w:val="both"/>
              <w:rPr>
                <w:rFonts w:ascii="Arial" w:hAnsi="Arial" w:cs="Arial"/>
                <w:sz w:val="24"/>
                <w:szCs w:val="24"/>
              </w:rPr>
            </w:pPr>
            <w:r>
              <w:rPr>
                <w:rFonts w:ascii="Arial" w:hAnsi="Arial" w:cs="Arial"/>
                <w:sz w:val="24"/>
                <w:szCs w:val="24"/>
              </w:rPr>
              <w:t>Vek od 0 do 15 rokov</w:t>
            </w:r>
          </w:p>
        </w:tc>
        <w:tc>
          <w:tcPr>
            <w:tcW w:w="1701" w:type="dxa"/>
          </w:tcPr>
          <w:p w:rsidR="00B2307A" w:rsidRDefault="0057267D" w:rsidP="0057267D">
            <w:pPr>
              <w:pStyle w:val="Odsekzoznamu"/>
              <w:ind w:left="0"/>
              <w:jc w:val="right"/>
              <w:rPr>
                <w:rFonts w:ascii="Arial" w:hAnsi="Arial" w:cs="Arial"/>
                <w:sz w:val="24"/>
                <w:szCs w:val="24"/>
              </w:rPr>
            </w:pPr>
            <w:r>
              <w:rPr>
                <w:rFonts w:ascii="Arial" w:hAnsi="Arial" w:cs="Arial"/>
                <w:sz w:val="24"/>
                <w:szCs w:val="24"/>
              </w:rPr>
              <w:t>87</w:t>
            </w:r>
          </w:p>
        </w:tc>
        <w:tc>
          <w:tcPr>
            <w:tcW w:w="1560" w:type="dxa"/>
          </w:tcPr>
          <w:p w:rsidR="00B2307A" w:rsidRDefault="0057267D" w:rsidP="0057267D">
            <w:pPr>
              <w:pStyle w:val="Odsekzoznamu"/>
              <w:ind w:left="0"/>
              <w:jc w:val="right"/>
              <w:rPr>
                <w:rFonts w:ascii="Arial" w:hAnsi="Arial" w:cs="Arial"/>
                <w:sz w:val="24"/>
                <w:szCs w:val="24"/>
              </w:rPr>
            </w:pPr>
            <w:r>
              <w:rPr>
                <w:rFonts w:ascii="Arial" w:hAnsi="Arial" w:cs="Arial"/>
                <w:sz w:val="24"/>
                <w:szCs w:val="24"/>
              </w:rPr>
              <w:t>34</w:t>
            </w:r>
          </w:p>
        </w:tc>
        <w:tc>
          <w:tcPr>
            <w:tcW w:w="1837" w:type="dxa"/>
          </w:tcPr>
          <w:p w:rsidR="00B2307A" w:rsidRDefault="0057267D" w:rsidP="0057267D">
            <w:pPr>
              <w:pStyle w:val="Odsekzoznamu"/>
              <w:ind w:left="0"/>
              <w:jc w:val="right"/>
              <w:rPr>
                <w:rFonts w:ascii="Arial" w:hAnsi="Arial" w:cs="Arial"/>
                <w:sz w:val="24"/>
                <w:szCs w:val="24"/>
              </w:rPr>
            </w:pPr>
            <w:r>
              <w:rPr>
                <w:rFonts w:ascii="Arial" w:hAnsi="Arial" w:cs="Arial"/>
                <w:sz w:val="24"/>
                <w:szCs w:val="24"/>
              </w:rPr>
              <w:t>53</w:t>
            </w:r>
          </w:p>
        </w:tc>
      </w:tr>
      <w:tr w:rsidR="00B2307A" w:rsidTr="0057267D">
        <w:tc>
          <w:tcPr>
            <w:tcW w:w="3544" w:type="dxa"/>
          </w:tcPr>
          <w:p w:rsidR="00B2307A" w:rsidRDefault="0057267D" w:rsidP="00802065">
            <w:pPr>
              <w:pStyle w:val="Odsekzoznamu"/>
              <w:ind w:left="0"/>
              <w:jc w:val="both"/>
              <w:rPr>
                <w:rFonts w:ascii="Arial" w:hAnsi="Arial" w:cs="Arial"/>
                <w:sz w:val="24"/>
                <w:szCs w:val="24"/>
              </w:rPr>
            </w:pPr>
            <w:r>
              <w:rPr>
                <w:rFonts w:ascii="Arial" w:hAnsi="Arial" w:cs="Arial"/>
                <w:sz w:val="24"/>
                <w:szCs w:val="24"/>
              </w:rPr>
              <w:t>Vek od 16 do 60 rokov</w:t>
            </w:r>
          </w:p>
        </w:tc>
        <w:tc>
          <w:tcPr>
            <w:tcW w:w="1701" w:type="dxa"/>
          </w:tcPr>
          <w:p w:rsidR="00B2307A" w:rsidRDefault="0057267D" w:rsidP="0057267D">
            <w:pPr>
              <w:pStyle w:val="Odsekzoznamu"/>
              <w:ind w:left="0"/>
              <w:jc w:val="right"/>
              <w:rPr>
                <w:rFonts w:ascii="Arial" w:hAnsi="Arial" w:cs="Arial"/>
                <w:sz w:val="24"/>
                <w:szCs w:val="24"/>
              </w:rPr>
            </w:pPr>
            <w:r>
              <w:rPr>
                <w:rFonts w:ascii="Arial" w:hAnsi="Arial" w:cs="Arial"/>
                <w:sz w:val="24"/>
                <w:szCs w:val="24"/>
              </w:rPr>
              <w:t>364</w:t>
            </w:r>
          </w:p>
        </w:tc>
        <w:tc>
          <w:tcPr>
            <w:tcW w:w="1560" w:type="dxa"/>
          </w:tcPr>
          <w:p w:rsidR="00B2307A" w:rsidRDefault="0057267D" w:rsidP="0057267D">
            <w:pPr>
              <w:pStyle w:val="Odsekzoznamu"/>
              <w:ind w:left="0"/>
              <w:jc w:val="right"/>
              <w:rPr>
                <w:rFonts w:ascii="Arial" w:hAnsi="Arial" w:cs="Arial"/>
                <w:sz w:val="24"/>
                <w:szCs w:val="24"/>
              </w:rPr>
            </w:pPr>
            <w:r>
              <w:rPr>
                <w:rFonts w:ascii="Arial" w:hAnsi="Arial" w:cs="Arial"/>
                <w:sz w:val="24"/>
                <w:szCs w:val="24"/>
              </w:rPr>
              <w:t>186</w:t>
            </w:r>
          </w:p>
        </w:tc>
        <w:tc>
          <w:tcPr>
            <w:tcW w:w="1837" w:type="dxa"/>
          </w:tcPr>
          <w:p w:rsidR="00B2307A" w:rsidRDefault="0057267D" w:rsidP="0057267D">
            <w:pPr>
              <w:pStyle w:val="Odsekzoznamu"/>
              <w:ind w:left="0"/>
              <w:jc w:val="right"/>
              <w:rPr>
                <w:rFonts w:ascii="Arial" w:hAnsi="Arial" w:cs="Arial"/>
                <w:sz w:val="24"/>
                <w:szCs w:val="24"/>
              </w:rPr>
            </w:pPr>
            <w:r>
              <w:rPr>
                <w:rFonts w:ascii="Arial" w:hAnsi="Arial" w:cs="Arial"/>
                <w:sz w:val="24"/>
                <w:szCs w:val="24"/>
              </w:rPr>
              <w:t>178</w:t>
            </w:r>
          </w:p>
        </w:tc>
      </w:tr>
      <w:tr w:rsidR="00B2307A" w:rsidTr="0057267D">
        <w:tc>
          <w:tcPr>
            <w:tcW w:w="3544" w:type="dxa"/>
          </w:tcPr>
          <w:p w:rsidR="00B2307A" w:rsidRDefault="0057267D" w:rsidP="00802065">
            <w:pPr>
              <w:pStyle w:val="Odsekzoznamu"/>
              <w:ind w:left="0"/>
              <w:jc w:val="both"/>
              <w:rPr>
                <w:rFonts w:ascii="Arial" w:hAnsi="Arial" w:cs="Arial"/>
                <w:sz w:val="24"/>
                <w:szCs w:val="24"/>
              </w:rPr>
            </w:pPr>
            <w:r>
              <w:rPr>
                <w:rFonts w:ascii="Arial" w:hAnsi="Arial" w:cs="Arial"/>
                <w:sz w:val="24"/>
                <w:szCs w:val="24"/>
              </w:rPr>
              <w:t xml:space="preserve">Vek od 61 a viac </w:t>
            </w:r>
          </w:p>
        </w:tc>
        <w:tc>
          <w:tcPr>
            <w:tcW w:w="1701" w:type="dxa"/>
          </w:tcPr>
          <w:p w:rsidR="00B2307A" w:rsidRDefault="0057267D" w:rsidP="0057267D">
            <w:pPr>
              <w:pStyle w:val="Odsekzoznamu"/>
              <w:ind w:left="0"/>
              <w:jc w:val="right"/>
              <w:rPr>
                <w:rFonts w:ascii="Arial" w:hAnsi="Arial" w:cs="Arial"/>
                <w:sz w:val="24"/>
                <w:szCs w:val="24"/>
              </w:rPr>
            </w:pPr>
            <w:r>
              <w:rPr>
                <w:rFonts w:ascii="Arial" w:hAnsi="Arial" w:cs="Arial"/>
                <w:sz w:val="24"/>
                <w:szCs w:val="24"/>
              </w:rPr>
              <w:t>133</w:t>
            </w:r>
          </w:p>
        </w:tc>
        <w:tc>
          <w:tcPr>
            <w:tcW w:w="1560" w:type="dxa"/>
          </w:tcPr>
          <w:p w:rsidR="00B2307A" w:rsidRDefault="0057267D" w:rsidP="0057267D">
            <w:pPr>
              <w:pStyle w:val="Odsekzoznamu"/>
              <w:ind w:left="0"/>
              <w:jc w:val="right"/>
              <w:rPr>
                <w:rFonts w:ascii="Arial" w:hAnsi="Arial" w:cs="Arial"/>
                <w:sz w:val="24"/>
                <w:szCs w:val="24"/>
              </w:rPr>
            </w:pPr>
            <w:r>
              <w:rPr>
                <w:rFonts w:ascii="Arial" w:hAnsi="Arial" w:cs="Arial"/>
                <w:sz w:val="24"/>
                <w:szCs w:val="24"/>
              </w:rPr>
              <w:t>56</w:t>
            </w:r>
          </w:p>
        </w:tc>
        <w:tc>
          <w:tcPr>
            <w:tcW w:w="1837" w:type="dxa"/>
          </w:tcPr>
          <w:p w:rsidR="00B2307A" w:rsidRDefault="0057267D" w:rsidP="0057267D">
            <w:pPr>
              <w:pStyle w:val="Odsekzoznamu"/>
              <w:ind w:left="0"/>
              <w:jc w:val="right"/>
              <w:rPr>
                <w:rFonts w:ascii="Arial" w:hAnsi="Arial" w:cs="Arial"/>
                <w:sz w:val="24"/>
                <w:szCs w:val="24"/>
              </w:rPr>
            </w:pPr>
            <w:r>
              <w:rPr>
                <w:rFonts w:ascii="Arial" w:hAnsi="Arial" w:cs="Arial"/>
                <w:sz w:val="24"/>
                <w:szCs w:val="24"/>
              </w:rPr>
              <w:t>77</w:t>
            </w:r>
          </w:p>
        </w:tc>
      </w:tr>
    </w:tbl>
    <w:p w:rsidR="00DE1664" w:rsidRPr="0052141A" w:rsidRDefault="000B15F0" w:rsidP="00802065">
      <w:pPr>
        <w:pStyle w:val="Odsekzoznamu"/>
        <w:spacing w:after="0"/>
        <w:ind w:left="420"/>
        <w:jc w:val="both"/>
        <w:rPr>
          <w:rFonts w:ascii="Arial" w:hAnsi="Arial" w:cs="Arial"/>
          <w:sz w:val="24"/>
          <w:szCs w:val="24"/>
        </w:rPr>
      </w:pPr>
      <w:r w:rsidRPr="0052141A">
        <w:rPr>
          <w:rFonts w:ascii="Arial" w:hAnsi="Arial" w:cs="Arial"/>
          <w:sz w:val="24"/>
          <w:szCs w:val="24"/>
        </w:rPr>
        <w:t xml:space="preserve">            </w:t>
      </w:r>
    </w:p>
    <w:p w:rsidR="00A85F05" w:rsidRPr="0052141A" w:rsidRDefault="00A85F05" w:rsidP="00802065">
      <w:pPr>
        <w:pStyle w:val="Odsekzoznamu"/>
        <w:spacing w:after="0"/>
        <w:ind w:left="420"/>
        <w:jc w:val="both"/>
        <w:rPr>
          <w:rFonts w:ascii="Arial" w:hAnsi="Arial" w:cs="Arial"/>
          <w:sz w:val="24"/>
          <w:szCs w:val="24"/>
        </w:rPr>
      </w:pPr>
      <w:r w:rsidRPr="0052141A">
        <w:rPr>
          <w:rFonts w:ascii="Arial" w:hAnsi="Arial" w:cs="Arial"/>
          <w:sz w:val="24"/>
          <w:szCs w:val="24"/>
        </w:rPr>
        <w:t>Vývoj počtu obyvate</w:t>
      </w:r>
      <w:r w:rsidR="00972C0C" w:rsidRPr="0052141A">
        <w:rPr>
          <w:rFonts w:ascii="Arial" w:hAnsi="Arial" w:cs="Arial"/>
          <w:sz w:val="24"/>
          <w:szCs w:val="24"/>
        </w:rPr>
        <w:t>ľ</w:t>
      </w:r>
      <w:r w:rsidR="0057267D">
        <w:rPr>
          <w:rFonts w:ascii="Arial" w:hAnsi="Arial" w:cs="Arial"/>
          <w:sz w:val="24"/>
          <w:szCs w:val="24"/>
        </w:rPr>
        <w:t>ov za obdobie rokov 2016</w:t>
      </w:r>
      <w:r w:rsidR="009B36D6">
        <w:rPr>
          <w:rFonts w:ascii="Arial" w:hAnsi="Arial" w:cs="Arial"/>
          <w:sz w:val="24"/>
          <w:szCs w:val="24"/>
        </w:rPr>
        <w:t xml:space="preserve"> – 2019</w:t>
      </w:r>
      <w:r w:rsidR="0057267D">
        <w:rPr>
          <w:rFonts w:ascii="Arial" w:hAnsi="Arial" w:cs="Arial"/>
          <w:sz w:val="24"/>
          <w:szCs w:val="24"/>
        </w:rPr>
        <w:t xml:space="preserve">  je mierne klesajúci</w:t>
      </w:r>
      <w:r w:rsidRPr="0052141A">
        <w:rPr>
          <w:rFonts w:ascii="Arial" w:hAnsi="Arial" w:cs="Arial"/>
          <w:sz w:val="24"/>
          <w:szCs w:val="24"/>
        </w:rPr>
        <w:t>.</w:t>
      </w:r>
    </w:p>
    <w:p w:rsidR="00A85F05" w:rsidRPr="0052141A" w:rsidRDefault="00A85F05" w:rsidP="00802065">
      <w:pPr>
        <w:pStyle w:val="Odsekzoznamu"/>
        <w:spacing w:after="0"/>
        <w:ind w:left="420"/>
        <w:jc w:val="both"/>
        <w:rPr>
          <w:rFonts w:ascii="Arial" w:hAnsi="Arial" w:cs="Arial"/>
          <w:sz w:val="24"/>
          <w:szCs w:val="24"/>
        </w:rPr>
      </w:pPr>
    </w:p>
    <w:p w:rsidR="00A85F05" w:rsidRPr="0052141A" w:rsidRDefault="00A85F05" w:rsidP="00802065">
      <w:pPr>
        <w:pStyle w:val="Odsekzoznamu"/>
        <w:numPr>
          <w:ilvl w:val="1"/>
          <w:numId w:val="5"/>
        </w:numPr>
        <w:spacing w:after="0"/>
        <w:jc w:val="both"/>
        <w:rPr>
          <w:rFonts w:ascii="Arial" w:hAnsi="Arial" w:cs="Arial"/>
          <w:sz w:val="24"/>
          <w:szCs w:val="24"/>
        </w:rPr>
      </w:pPr>
      <w:r w:rsidRPr="0052141A">
        <w:rPr>
          <w:rFonts w:ascii="Arial" w:hAnsi="Arial" w:cs="Arial"/>
          <w:sz w:val="24"/>
          <w:szCs w:val="24"/>
        </w:rPr>
        <w:t>Ekonomické údaje</w:t>
      </w:r>
    </w:p>
    <w:p w:rsidR="0027036A" w:rsidRDefault="0027036A" w:rsidP="00181BDA">
      <w:pPr>
        <w:pStyle w:val="Odsekzoznamu"/>
        <w:spacing w:after="0"/>
        <w:ind w:left="420"/>
        <w:jc w:val="both"/>
        <w:rPr>
          <w:rFonts w:ascii="Arial" w:hAnsi="Arial" w:cs="Arial"/>
          <w:sz w:val="24"/>
          <w:szCs w:val="24"/>
        </w:rPr>
      </w:pPr>
    </w:p>
    <w:p w:rsidR="00181BDA" w:rsidRDefault="00A85F05" w:rsidP="00181BDA">
      <w:pPr>
        <w:pStyle w:val="Odsekzoznamu"/>
        <w:spacing w:after="0"/>
        <w:ind w:left="420"/>
        <w:jc w:val="both"/>
        <w:rPr>
          <w:rFonts w:ascii="Arial" w:hAnsi="Arial" w:cs="Arial"/>
          <w:sz w:val="24"/>
          <w:szCs w:val="24"/>
        </w:rPr>
      </w:pPr>
      <w:r w:rsidRPr="0052141A">
        <w:rPr>
          <w:rFonts w:ascii="Arial" w:hAnsi="Arial" w:cs="Arial"/>
          <w:sz w:val="24"/>
          <w:szCs w:val="24"/>
        </w:rPr>
        <w:t>Vývoj zamest</w:t>
      </w:r>
      <w:r w:rsidR="00972C0C" w:rsidRPr="0052141A">
        <w:rPr>
          <w:rFonts w:ascii="Arial" w:hAnsi="Arial" w:cs="Arial"/>
          <w:sz w:val="24"/>
          <w:szCs w:val="24"/>
        </w:rPr>
        <w:t>n</w:t>
      </w:r>
      <w:r w:rsidRPr="0052141A">
        <w:rPr>
          <w:rFonts w:ascii="Arial" w:hAnsi="Arial" w:cs="Arial"/>
          <w:sz w:val="24"/>
          <w:szCs w:val="24"/>
        </w:rPr>
        <w:t xml:space="preserve">anosti: </w:t>
      </w:r>
      <w:r w:rsidR="00181BDA">
        <w:rPr>
          <w:rFonts w:ascii="Arial" w:hAnsi="Arial" w:cs="Arial"/>
          <w:sz w:val="24"/>
          <w:szCs w:val="24"/>
        </w:rPr>
        <w:t>Okres má prevažne priemyselný, v menšej miere poľnohospodársky charakter. V priemysle dominuje drevospracujúci, elektrotechnicky priemysel a stavebná činnosť. Z hľadiska ďalšieho rozvoja zamestnanosti je veľmi významný jeho prírodný potenciál, ktorý podmieňuje rozvoj cestovného ruchu a následne možnosti vzniku nových celoročných, resp. sezónnych pracovných príležitostí.</w:t>
      </w:r>
    </w:p>
    <w:p w:rsidR="00181BDA" w:rsidRDefault="00181BDA" w:rsidP="00181BDA">
      <w:pPr>
        <w:pStyle w:val="Odsekzoznamu"/>
        <w:spacing w:after="0"/>
        <w:ind w:left="420"/>
        <w:jc w:val="both"/>
        <w:rPr>
          <w:rFonts w:ascii="Arial" w:hAnsi="Arial" w:cs="Arial"/>
          <w:sz w:val="24"/>
          <w:szCs w:val="24"/>
        </w:rPr>
      </w:pPr>
    </w:p>
    <w:p w:rsidR="003C2D98" w:rsidRDefault="003C2D98" w:rsidP="00181BDA">
      <w:pPr>
        <w:pStyle w:val="Odsekzoznamu"/>
        <w:spacing w:after="0"/>
        <w:ind w:left="420"/>
        <w:jc w:val="both"/>
        <w:rPr>
          <w:rFonts w:ascii="Arial" w:hAnsi="Arial" w:cs="Arial"/>
          <w:sz w:val="24"/>
          <w:szCs w:val="24"/>
        </w:rPr>
      </w:pPr>
    </w:p>
    <w:p w:rsidR="00A85F05" w:rsidRDefault="0072668D" w:rsidP="0072668D">
      <w:pPr>
        <w:spacing w:after="0"/>
        <w:jc w:val="both"/>
        <w:rPr>
          <w:rFonts w:ascii="Arial" w:hAnsi="Arial" w:cs="Arial"/>
          <w:sz w:val="24"/>
          <w:szCs w:val="24"/>
        </w:rPr>
      </w:pPr>
      <w:r w:rsidRPr="0072668D">
        <w:rPr>
          <w:rFonts w:ascii="Arial" w:hAnsi="Arial" w:cs="Arial"/>
          <w:sz w:val="24"/>
          <w:szCs w:val="24"/>
        </w:rPr>
        <w:lastRenderedPageBreak/>
        <w:t xml:space="preserve">1.5 </w:t>
      </w:r>
      <w:r w:rsidR="00A85F05" w:rsidRPr="0072668D">
        <w:rPr>
          <w:rFonts w:ascii="Arial" w:hAnsi="Arial" w:cs="Arial"/>
          <w:sz w:val="24"/>
          <w:szCs w:val="24"/>
        </w:rPr>
        <w:t>Symboly obce</w:t>
      </w:r>
    </w:p>
    <w:p w:rsidR="003C2D98" w:rsidRPr="0072668D" w:rsidRDefault="003C2D98" w:rsidP="0072668D">
      <w:pPr>
        <w:spacing w:after="0"/>
        <w:jc w:val="both"/>
        <w:rPr>
          <w:rFonts w:ascii="Arial" w:hAnsi="Arial" w:cs="Arial"/>
          <w:sz w:val="24"/>
          <w:szCs w:val="24"/>
        </w:rPr>
      </w:pPr>
    </w:p>
    <w:p w:rsidR="00A85F05" w:rsidRPr="0052141A" w:rsidRDefault="006A02E5" w:rsidP="00802065">
      <w:pPr>
        <w:pStyle w:val="Odsekzoznamu"/>
        <w:spacing w:after="0"/>
        <w:ind w:left="420"/>
        <w:jc w:val="both"/>
        <w:rPr>
          <w:rFonts w:ascii="Arial" w:hAnsi="Arial" w:cs="Arial"/>
          <w:sz w:val="24"/>
          <w:szCs w:val="24"/>
        </w:rPr>
      </w:pPr>
      <w:r w:rsidRPr="00745455">
        <w:rPr>
          <w:rFonts w:ascii="Arial" w:hAnsi="Arial" w:cs="Arial"/>
          <w:sz w:val="24"/>
          <w:szCs w:val="24"/>
        </w:rPr>
        <w:t>Erb obce</w:t>
      </w:r>
      <w:r w:rsidRPr="0052141A">
        <w:rPr>
          <w:rFonts w:ascii="Arial" w:hAnsi="Arial" w:cs="Arial"/>
          <w:sz w:val="24"/>
          <w:szCs w:val="24"/>
        </w:rPr>
        <w:t xml:space="preserve"> : Zapísaný v Heraldickom registri Slovenskej republiky č.j. HR 143/L- 132/01 v Bratislave dň</w:t>
      </w:r>
      <w:r w:rsidR="00972C0C" w:rsidRPr="0052141A">
        <w:rPr>
          <w:rFonts w:ascii="Arial" w:hAnsi="Arial" w:cs="Arial"/>
          <w:sz w:val="24"/>
          <w:szCs w:val="24"/>
        </w:rPr>
        <w:t>a</w:t>
      </w:r>
      <w:r w:rsidRPr="0052141A">
        <w:rPr>
          <w:rFonts w:ascii="Arial" w:hAnsi="Arial" w:cs="Arial"/>
          <w:sz w:val="24"/>
          <w:szCs w:val="24"/>
        </w:rPr>
        <w:t xml:space="preserve"> 10.09.2001. Erb obce je zapísaný v podobe v červenom štíte strieborná zlatovlasá a zlatobradá hlava muža.</w:t>
      </w:r>
    </w:p>
    <w:p w:rsidR="006A02E5" w:rsidRPr="0052141A" w:rsidRDefault="006A02E5" w:rsidP="00802065">
      <w:pPr>
        <w:pStyle w:val="Odsekzoznamu"/>
        <w:spacing w:after="0"/>
        <w:ind w:left="420"/>
        <w:jc w:val="both"/>
        <w:rPr>
          <w:rFonts w:ascii="Arial" w:hAnsi="Arial" w:cs="Arial"/>
          <w:sz w:val="24"/>
          <w:szCs w:val="24"/>
        </w:rPr>
      </w:pPr>
    </w:p>
    <w:p w:rsidR="006A02E5" w:rsidRPr="0052141A" w:rsidRDefault="006A02E5" w:rsidP="00802065">
      <w:pPr>
        <w:pStyle w:val="Odsekzoznamu"/>
        <w:spacing w:after="0"/>
        <w:ind w:left="420"/>
        <w:jc w:val="both"/>
        <w:rPr>
          <w:rFonts w:ascii="Arial" w:hAnsi="Arial" w:cs="Arial"/>
          <w:sz w:val="24"/>
          <w:szCs w:val="24"/>
        </w:rPr>
      </w:pPr>
      <w:r w:rsidRPr="00745455">
        <w:rPr>
          <w:rFonts w:ascii="Arial" w:hAnsi="Arial" w:cs="Arial"/>
          <w:sz w:val="24"/>
          <w:szCs w:val="24"/>
        </w:rPr>
        <w:t>Vlajka obce</w:t>
      </w:r>
      <w:r w:rsidRPr="0052141A">
        <w:rPr>
          <w:rFonts w:ascii="Arial" w:hAnsi="Arial" w:cs="Arial"/>
          <w:b/>
          <w:sz w:val="24"/>
          <w:szCs w:val="24"/>
        </w:rPr>
        <w:t xml:space="preserve"> </w:t>
      </w:r>
      <w:r w:rsidRPr="0052141A">
        <w:rPr>
          <w:rFonts w:ascii="Arial" w:hAnsi="Arial" w:cs="Arial"/>
          <w:sz w:val="24"/>
          <w:szCs w:val="24"/>
        </w:rPr>
        <w:t>: pozostáva zo siedmich pozdĺžnych pruhov vo farbe bielej, červenej, bielej, červenej, žltej, červenej a žltej. Vlajka má pomer strán 2:3 a ukončená je tromi cípmi, t.j. dvomi zástrihmi, siahajúcimi do tretiny jej listu.</w:t>
      </w:r>
    </w:p>
    <w:p w:rsidR="006A02E5" w:rsidRPr="0052141A" w:rsidRDefault="006A02E5" w:rsidP="00802065">
      <w:pPr>
        <w:pStyle w:val="Odsekzoznamu"/>
        <w:spacing w:after="0"/>
        <w:ind w:left="420"/>
        <w:jc w:val="both"/>
        <w:rPr>
          <w:rFonts w:ascii="Arial" w:hAnsi="Arial" w:cs="Arial"/>
          <w:sz w:val="24"/>
          <w:szCs w:val="24"/>
        </w:rPr>
      </w:pPr>
    </w:p>
    <w:p w:rsidR="006A02E5" w:rsidRPr="00745455" w:rsidRDefault="006A02E5" w:rsidP="00802065">
      <w:pPr>
        <w:pStyle w:val="Odsekzoznamu"/>
        <w:spacing w:after="0"/>
        <w:ind w:left="420"/>
        <w:jc w:val="both"/>
        <w:rPr>
          <w:rFonts w:ascii="Arial" w:hAnsi="Arial" w:cs="Arial"/>
          <w:sz w:val="24"/>
          <w:szCs w:val="24"/>
        </w:rPr>
      </w:pPr>
      <w:r w:rsidRPr="00745455">
        <w:rPr>
          <w:rFonts w:ascii="Arial" w:hAnsi="Arial" w:cs="Arial"/>
          <w:sz w:val="24"/>
          <w:szCs w:val="24"/>
        </w:rPr>
        <w:t>Logo obce :</w:t>
      </w:r>
    </w:p>
    <w:p w:rsidR="006A02E5" w:rsidRPr="0052141A" w:rsidRDefault="006A02E5" w:rsidP="00802065">
      <w:pPr>
        <w:pStyle w:val="Odsekzoznamu"/>
        <w:spacing w:after="0"/>
        <w:ind w:left="420"/>
        <w:jc w:val="both"/>
        <w:rPr>
          <w:rFonts w:ascii="Arial" w:hAnsi="Arial" w:cs="Arial"/>
          <w:sz w:val="24"/>
          <w:szCs w:val="24"/>
        </w:rPr>
      </w:pPr>
      <w:r w:rsidRPr="0052141A">
        <w:rPr>
          <w:rFonts w:ascii="Arial" w:hAnsi="Arial" w:cs="Arial"/>
          <w:sz w:val="24"/>
          <w:szCs w:val="24"/>
        </w:rPr>
        <w:t>Logo obce tvorí erb obce</w:t>
      </w:r>
    </w:p>
    <w:p w:rsidR="006A02E5" w:rsidRPr="0052141A" w:rsidRDefault="006A02E5" w:rsidP="00802065">
      <w:pPr>
        <w:pStyle w:val="Odsekzoznamu"/>
        <w:spacing w:after="0"/>
        <w:ind w:left="420"/>
        <w:jc w:val="both"/>
        <w:rPr>
          <w:rFonts w:ascii="Arial" w:hAnsi="Arial" w:cs="Arial"/>
          <w:sz w:val="24"/>
          <w:szCs w:val="24"/>
        </w:rPr>
      </w:pPr>
    </w:p>
    <w:p w:rsidR="006A02E5" w:rsidRPr="0072668D" w:rsidRDefault="0072668D" w:rsidP="0072668D">
      <w:pPr>
        <w:spacing w:after="0"/>
        <w:jc w:val="both"/>
        <w:rPr>
          <w:rFonts w:ascii="Arial" w:hAnsi="Arial" w:cs="Arial"/>
          <w:sz w:val="24"/>
          <w:szCs w:val="24"/>
        </w:rPr>
      </w:pPr>
      <w:r>
        <w:rPr>
          <w:rFonts w:ascii="Arial" w:hAnsi="Arial" w:cs="Arial"/>
          <w:sz w:val="24"/>
          <w:szCs w:val="24"/>
        </w:rPr>
        <w:t xml:space="preserve">1.6. </w:t>
      </w:r>
      <w:r w:rsidR="006A02E5" w:rsidRPr="0072668D">
        <w:rPr>
          <w:rFonts w:ascii="Arial" w:hAnsi="Arial" w:cs="Arial"/>
          <w:sz w:val="24"/>
          <w:szCs w:val="24"/>
        </w:rPr>
        <w:t>História obce</w:t>
      </w:r>
    </w:p>
    <w:p w:rsidR="00E177DA" w:rsidRDefault="00E177DA" w:rsidP="00802065">
      <w:pPr>
        <w:pStyle w:val="Odsekzoznamu"/>
        <w:spacing w:after="0"/>
        <w:ind w:left="420"/>
        <w:jc w:val="both"/>
        <w:rPr>
          <w:rFonts w:ascii="Arial" w:hAnsi="Arial" w:cs="Arial"/>
          <w:sz w:val="24"/>
          <w:szCs w:val="24"/>
        </w:rPr>
      </w:pPr>
    </w:p>
    <w:p w:rsidR="006A02E5" w:rsidRPr="0052141A" w:rsidRDefault="006A02E5" w:rsidP="00802065">
      <w:pPr>
        <w:pStyle w:val="Odsekzoznamu"/>
        <w:spacing w:after="0"/>
        <w:ind w:left="420"/>
        <w:jc w:val="both"/>
        <w:rPr>
          <w:rFonts w:ascii="Arial" w:hAnsi="Arial" w:cs="Arial"/>
          <w:sz w:val="24"/>
          <w:szCs w:val="24"/>
        </w:rPr>
      </w:pPr>
      <w:r w:rsidRPr="0052141A">
        <w:rPr>
          <w:rFonts w:ascii="Arial" w:hAnsi="Arial" w:cs="Arial"/>
          <w:sz w:val="24"/>
          <w:szCs w:val="24"/>
        </w:rPr>
        <w:t>Liptovský Trnovec leží v strednej časti Liptovskej kotliny vo výške 570 m.n.m. v doline potoka Petrušky. Intravilán obce je vklinený medzi vrchy Hrádok (683 m.n.m. ) na severe, Krochva (655 m.n.m.) na východe a Hájiky (613 m.n.m. )na západe. Nachádza sa 6 km severozápadne od okresného mesta Liptovský Mikuláš, priamo pri ceste II. Triedy číslo 584. Súča</w:t>
      </w:r>
      <w:r w:rsidR="002C3698">
        <w:rPr>
          <w:rFonts w:ascii="Arial" w:hAnsi="Arial" w:cs="Arial"/>
          <w:sz w:val="24"/>
          <w:szCs w:val="24"/>
        </w:rPr>
        <w:t>s</w:t>
      </w:r>
      <w:r w:rsidRPr="0052141A">
        <w:rPr>
          <w:rFonts w:ascii="Arial" w:hAnsi="Arial" w:cs="Arial"/>
          <w:sz w:val="24"/>
          <w:szCs w:val="24"/>
        </w:rPr>
        <w:t>ťou obce je miestna časť Beňušovce vzdialená 2, 5 km severne. Južne od intravilánu obce sa pri brehoch vodnej nádrže Liptovská Mara rozkladá rekreačné stredisko s autokempingom.</w:t>
      </w:r>
    </w:p>
    <w:p w:rsidR="006C788B" w:rsidRPr="0052141A" w:rsidRDefault="006C788B" w:rsidP="00802065">
      <w:pPr>
        <w:pStyle w:val="Odsekzoznamu"/>
        <w:spacing w:after="0"/>
        <w:ind w:left="420"/>
        <w:jc w:val="both"/>
        <w:rPr>
          <w:rFonts w:ascii="Arial" w:hAnsi="Arial" w:cs="Arial"/>
          <w:sz w:val="24"/>
          <w:szCs w:val="24"/>
        </w:rPr>
      </w:pPr>
      <w:r w:rsidRPr="0052141A">
        <w:rPr>
          <w:rFonts w:ascii="Arial" w:hAnsi="Arial" w:cs="Arial"/>
          <w:sz w:val="24"/>
          <w:szCs w:val="24"/>
        </w:rPr>
        <w:t xml:space="preserve">    Najstaršia správa o Liptovskom Trnovci je v listine kráľa Ladislava IV. z roku 12</w:t>
      </w:r>
      <w:r w:rsidR="002C3698">
        <w:rPr>
          <w:rFonts w:ascii="Arial" w:hAnsi="Arial" w:cs="Arial"/>
          <w:sz w:val="24"/>
          <w:szCs w:val="24"/>
        </w:rPr>
        <w:t>83. Kráľ vtedy daroval zemanom M</w:t>
      </w:r>
      <w:r w:rsidRPr="0052141A">
        <w:rPr>
          <w:rFonts w:ascii="Arial" w:hAnsi="Arial" w:cs="Arial"/>
          <w:sz w:val="24"/>
          <w:szCs w:val="24"/>
        </w:rPr>
        <w:t xml:space="preserve">atiašovský majetok, ktorý ležal v susedstve </w:t>
      </w:r>
      <w:r w:rsidR="002C3698">
        <w:rPr>
          <w:rFonts w:ascii="Arial" w:hAnsi="Arial" w:cs="Arial"/>
          <w:sz w:val="24"/>
          <w:szCs w:val="24"/>
        </w:rPr>
        <w:t>T</w:t>
      </w:r>
      <w:r w:rsidRPr="0052141A">
        <w:rPr>
          <w:rFonts w:ascii="Arial" w:hAnsi="Arial" w:cs="Arial"/>
          <w:sz w:val="24"/>
          <w:szCs w:val="24"/>
        </w:rPr>
        <w:t>rnoveckého chotára. Trnovec už vtedy jestvoval, mal ustálený chotár, čo svedčí o dlhšom trvaní tunajšieho sídliska pred rokom 1283.</w:t>
      </w:r>
    </w:p>
    <w:p w:rsidR="006C788B" w:rsidRPr="0052141A" w:rsidRDefault="006C788B" w:rsidP="00802065">
      <w:pPr>
        <w:pStyle w:val="Odsekzoznamu"/>
        <w:spacing w:after="0"/>
        <w:ind w:left="420"/>
        <w:jc w:val="both"/>
        <w:rPr>
          <w:rFonts w:ascii="Arial" w:hAnsi="Arial" w:cs="Arial"/>
          <w:sz w:val="24"/>
          <w:szCs w:val="24"/>
        </w:rPr>
      </w:pPr>
      <w:r w:rsidRPr="0052141A">
        <w:rPr>
          <w:rFonts w:ascii="Arial" w:hAnsi="Arial" w:cs="Arial"/>
          <w:sz w:val="24"/>
          <w:szCs w:val="24"/>
        </w:rPr>
        <w:t xml:space="preserve">     Trnovec bol v 14. – 16. storočí dokázateľne sídlom farnosti. Kostol jestvujúci začiatkom 14. storočia  bol zasvätený Jánovi Krstiteľovi a v 16. storočí sv. Duchu.</w:t>
      </w:r>
    </w:p>
    <w:p w:rsidR="006C788B" w:rsidRPr="0052141A" w:rsidRDefault="006C788B" w:rsidP="00802065">
      <w:pPr>
        <w:pStyle w:val="Odsekzoznamu"/>
        <w:spacing w:after="0"/>
        <w:ind w:left="420"/>
        <w:jc w:val="both"/>
        <w:rPr>
          <w:rFonts w:ascii="Arial" w:hAnsi="Arial" w:cs="Arial"/>
          <w:sz w:val="24"/>
          <w:szCs w:val="24"/>
        </w:rPr>
      </w:pPr>
      <w:r w:rsidRPr="0052141A">
        <w:rPr>
          <w:rFonts w:ascii="Arial" w:hAnsi="Arial" w:cs="Arial"/>
          <w:sz w:val="24"/>
          <w:szCs w:val="24"/>
        </w:rPr>
        <w:t xml:space="preserve">     Súčasný kostol sv. Ducha klasicistický z roku 1810 až 1820 je postavený na mieste stredovekého kost</w:t>
      </w:r>
      <w:r w:rsidR="006D418F">
        <w:rPr>
          <w:rFonts w:ascii="Arial" w:hAnsi="Arial" w:cs="Arial"/>
          <w:sz w:val="24"/>
          <w:szCs w:val="24"/>
        </w:rPr>
        <w:t>ola zo začiatku 14. storočia. Pri</w:t>
      </w:r>
      <w:r w:rsidRPr="0052141A">
        <w:rPr>
          <w:rFonts w:ascii="Arial" w:hAnsi="Arial" w:cs="Arial"/>
          <w:sz w:val="24"/>
          <w:szCs w:val="24"/>
        </w:rPr>
        <w:t xml:space="preserve"> veľkom požiari roku 1874 zhorel aj s vežou spolu s katolíckou školou. Neskôr bol renovovaný.</w:t>
      </w:r>
    </w:p>
    <w:p w:rsidR="006C788B" w:rsidRPr="0052141A" w:rsidRDefault="006C788B" w:rsidP="00802065">
      <w:pPr>
        <w:pStyle w:val="Odsekzoznamu"/>
        <w:spacing w:after="0"/>
        <w:ind w:left="420"/>
        <w:jc w:val="both"/>
        <w:rPr>
          <w:rFonts w:ascii="Arial" w:hAnsi="Arial" w:cs="Arial"/>
          <w:sz w:val="24"/>
          <w:szCs w:val="24"/>
        </w:rPr>
      </w:pPr>
      <w:r w:rsidRPr="0052141A">
        <w:rPr>
          <w:rFonts w:ascii="Arial" w:hAnsi="Arial" w:cs="Arial"/>
          <w:sz w:val="24"/>
          <w:szCs w:val="24"/>
        </w:rPr>
        <w:t xml:space="preserve">       Trnovec v roku 1429 dostal od uhorského kráľa zvláštnu výsadnú listinu, podľa ktorej sa stal slobodnou obcou s právom konať trhy každú nedeľu a jarmok na Turíce. Privilegiálne listiny mestečka Trnovec znamenali, že si Trnovčania mohli slobodne voliť richtára.</w:t>
      </w:r>
    </w:p>
    <w:p w:rsidR="006C788B" w:rsidRPr="0052141A" w:rsidRDefault="006C788B" w:rsidP="00802065">
      <w:pPr>
        <w:pStyle w:val="Odsekzoznamu"/>
        <w:spacing w:after="0"/>
        <w:ind w:left="420"/>
        <w:jc w:val="both"/>
        <w:rPr>
          <w:rFonts w:ascii="Arial" w:hAnsi="Arial" w:cs="Arial"/>
          <w:sz w:val="24"/>
          <w:szCs w:val="24"/>
        </w:rPr>
      </w:pPr>
      <w:r w:rsidRPr="0052141A">
        <w:rPr>
          <w:rFonts w:ascii="Arial" w:hAnsi="Arial" w:cs="Arial"/>
          <w:sz w:val="24"/>
          <w:szCs w:val="24"/>
        </w:rPr>
        <w:t xml:space="preserve">      V roku 1465 kráľ Matej Korvín potvrdil privilégiá, ktoré dostal Trnovec od Jána Huňadyho v roku 1449 a menoval ho kráľovským mestečkom. Za toto právo platil Trnovec 60 zlatých ročne kráľovskej komore</w:t>
      </w:r>
      <w:r w:rsidR="006D418F">
        <w:rPr>
          <w:rFonts w:ascii="Arial" w:hAnsi="Arial" w:cs="Arial"/>
          <w:sz w:val="24"/>
          <w:szCs w:val="24"/>
        </w:rPr>
        <w:t>. Znamenalo to preň veľké právo</w:t>
      </w:r>
      <w:r w:rsidRPr="0052141A">
        <w:rPr>
          <w:rFonts w:ascii="Arial" w:hAnsi="Arial" w:cs="Arial"/>
          <w:sz w:val="24"/>
          <w:szCs w:val="24"/>
        </w:rPr>
        <w:t xml:space="preserve"> aj právo meča. Z tohto obdobia je dodnes zachovaný pranier so železným mečom a okovami. V súčasnosti je to chránená kultúrna pamiatka pri budove Obecného úradu.</w:t>
      </w:r>
    </w:p>
    <w:p w:rsidR="00252ADA" w:rsidRPr="0052141A" w:rsidRDefault="006C788B" w:rsidP="00802065">
      <w:pPr>
        <w:pStyle w:val="Odsekzoznamu"/>
        <w:spacing w:after="0"/>
        <w:ind w:left="420"/>
        <w:jc w:val="both"/>
        <w:rPr>
          <w:rFonts w:ascii="Arial" w:hAnsi="Arial" w:cs="Arial"/>
          <w:sz w:val="24"/>
          <w:szCs w:val="24"/>
        </w:rPr>
      </w:pPr>
      <w:r w:rsidRPr="0052141A">
        <w:rPr>
          <w:rFonts w:ascii="Arial" w:hAnsi="Arial" w:cs="Arial"/>
          <w:sz w:val="24"/>
          <w:szCs w:val="24"/>
        </w:rPr>
        <w:t xml:space="preserve">     V 16. storočí zasiahla Trnovec reformácia. Od roku 1707 do roku</w:t>
      </w:r>
      <w:r w:rsidR="00252ADA" w:rsidRPr="0052141A">
        <w:rPr>
          <w:rFonts w:ascii="Arial" w:hAnsi="Arial" w:cs="Arial"/>
          <w:sz w:val="24"/>
          <w:szCs w:val="24"/>
        </w:rPr>
        <w:t xml:space="preserve"> 1781 nebola v Trnovci evanjelická cirkev. Trnovčania mali osobitný dom – radnicu, mestský dom, urbársky dom, v ktorom úradoval richtár s prísažnými, kostol, faru, </w:t>
      </w:r>
      <w:r w:rsidR="00252ADA" w:rsidRPr="0052141A">
        <w:rPr>
          <w:rFonts w:ascii="Arial" w:hAnsi="Arial" w:cs="Arial"/>
          <w:sz w:val="24"/>
          <w:szCs w:val="24"/>
        </w:rPr>
        <w:lastRenderedPageBreak/>
        <w:t>chudobinec, resp. špitál a panskú krčmu. Bol tu trad</w:t>
      </w:r>
      <w:r w:rsidR="002C3698">
        <w:rPr>
          <w:rFonts w:ascii="Arial" w:hAnsi="Arial" w:cs="Arial"/>
          <w:sz w:val="24"/>
          <w:szCs w:val="24"/>
        </w:rPr>
        <w:t>ičný mlyn. T</w:t>
      </w:r>
      <w:r w:rsidR="00252ADA" w:rsidRPr="0052141A">
        <w:rPr>
          <w:rFonts w:ascii="Arial" w:hAnsi="Arial" w:cs="Arial"/>
          <w:sz w:val="24"/>
          <w:szCs w:val="24"/>
        </w:rPr>
        <w:t>unajší trh a</w:t>
      </w:r>
      <w:r w:rsidR="002C3698">
        <w:rPr>
          <w:rFonts w:ascii="Arial" w:hAnsi="Arial" w:cs="Arial"/>
          <w:sz w:val="24"/>
          <w:szCs w:val="24"/>
        </w:rPr>
        <w:t> </w:t>
      </w:r>
      <w:r w:rsidR="00252ADA" w:rsidRPr="0052141A">
        <w:rPr>
          <w:rFonts w:ascii="Arial" w:hAnsi="Arial" w:cs="Arial"/>
          <w:sz w:val="24"/>
          <w:szCs w:val="24"/>
        </w:rPr>
        <w:t>jarmok</w:t>
      </w:r>
      <w:r w:rsidR="002C3698">
        <w:rPr>
          <w:rFonts w:ascii="Arial" w:hAnsi="Arial" w:cs="Arial"/>
          <w:sz w:val="24"/>
          <w:szCs w:val="24"/>
        </w:rPr>
        <w:t xml:space="preserve"> bol znakom mesta</w:t>
      </w:r>
      <w:r w:rsidR="00252ADA" w:rsidRPr="0052141A">
        <w:rPr>
          <w:rFonts w:ascii="Arial" w:hAnsi="Arial" w:cs="Arial"/>
          <w:sz w:val="24"/>
          <w:szCs w:val="24"/>
        </w:rPr>
        <w:t xml:space="preserve">. V roku 1625 pracovala v Trnovci mestská píla. </w:t>
      </w:r>
    </w:p>
    <w:p w:rsidR="00252ADA" w:rsidRPr="0052141A" w:rsidRDefault="00252ADA" w:rsidP="00802065">
      <w:pPr>
        <w:pStyle w:val="Odsekzoznamu"/>
        <w:spacing w:after="0"/>
        <w:ind w:left="420"/>
        <w:jc w:val="both"/>
        <w:rPr>
          <w:rFonts w:ascii="Arial" w:hAnsi="Arial" w:cs="Arial"/>
          <w:sz w:val="24"/>
          <w:szCs w:val="24"/>
        </w:rPr>
      </w:pPr>
      <w:r w:rsidRPr="0052141A">
        <w:rPr>
          <w:rFonts w:ascii="Arial" w:hAnsi="Arial" w:cs="Arial"/>
          <w:sz w:val="24"/>
          <w:szCs w:val="24"/>
        </w:rPr>
        <w:t xml:space="preserve">   Z výsledkov prvého úradného sčítania obyvateľstva v Uhorsku z roku 1784, Trnovec mal 157 domov a 1094 obyvateľov.</w:t>
      </w:r>
    </w:p>
    <w:p w:rsidR="00252ADA" w:rsidRPr="0052141A" w:rsidRDefault="00252ADA" w:rsidP="00802065">
      <w:pPr>
        <w:pStyle w:val="Odsekzoznamu"/>
        <w:spacing w:after="0"/>
        <w:ind w:left="420"/>
        <w:jc w:val="both"/>
        <w:rPr>
          <w:rFonts w:ascii="Arial" w:hAnsi="Arial" w:cs="Arial"/>
          <w:sz w:val="24"/>
          <w:szCs w:val="24"/>
        </w:rPr>
      </w:pPr>
      <w:r w:rsidRPr="0052141A">
        <w:rPr>
          <w:rFonts w:ascii="Arial" w:hAnsi="Arial" w:cs="Arial"/>
          <w:sz w:val="24"/>
          <w:szCs w:val="24"/>
        </w:rPr>
        <w:t xml:space="preserve">   V druhej polovici 19. storočia bola v Trnovci zriadená obecná svojpomocná sýpka – pokladnica na zbožie, predchodkyňa neskoršieho peňažného ústavu Vzájomnej pomocnice.</w:t>
      </w:r>
    </w:p>
    <w:p w:rsidR="006C788B" w:rsidRPr="0052141A" w:rsidRDefault="00252ADA" w:rsidP="00802065">
      <w:pPr>
        <w:pStyle w:val="Odsekzoznamu"/>
        <w:spacing w:after="0"/>
        <w:ind w:left="420"/>
        <w:jc w:val="both"/>
        <w:rPr>
          <w:rFonts w:ascii="Arial" w:hAnsi="Arial" w:cs="Arial"/>
          <w:sz w:val="24"/>
          <w:szCs w:val="24"/>
        </w:rPr>
      </w:pPr>
      <w:r w:rsidRPr="0052141A">
        <w:rPr>
          <w:rFonts w:ascii="Arial" w:hAnsi="Arial" w:cs="Arial"/>
          <w:sz w:val="24"/>
          <w:szCs w:val="24"/>
        </w:rPr>
        <w:t xml:space="preserve">     V prvej polovici 19. storočia</w:t>
      </w:r>
      <w:r w:rsidR="006C788B" w:rsidRPr="0052141A">
        <w:rPr>
          <w:rFonts w:ascii="Arial" w:hAnsi="Arial" w:cs="Arial"/>
          <w:sz w:val="24"/>
          <w:szCs w:val="24"/>
        </w:rPr>
        <w:t xml:space="preserve"> </w:t>
      </w:r>
      <w:r w:rsidRPr="0052141A">
        <w:rPr>
          <w:rFonts w:ascii="Arial" w:hAnsi="Arial" w:cs="Arial"/>
          <w:sz w:val="24"/>
          <w:szCs w:val="24"/>
        </w:rPr>
        <w:t xml:space="preserve"> sa stal Trnovec jedným z kultúrnych centier Liptova. Pričinil sa o to evanjelický farár, národovec a kultúrny pracovník Ján Lehotský a manželkou Johanou. Za ich pôsobenia boli položené základy ochotníckeho divadla v Trnovci v roku 1864. V roku 1869 bol v Trnovci založený ženský spolok Vesna. Pravdepodobne okolo roku 1875 vznikol v Trnovci Dobrovoľný hasičský zbor.</w:t>
      </w:r>
    </w:p>
    <w:p w:rsidR="00252ADA" w:rsidRPr="0052141A" w:rsidRDefault="00252ADA" w:rsidP="00802065">
      <w:pPr>
        <w:pStyle w:val="Odsekzoznamu"/>
        <w:spacing w:after="0"/>
        <w:ind w:left="420"/>
        <w:jc w:val="both"/>
        <w:rPr>
          <w:rFonts w:ascii="Arial" w:hAnsi="Arial" w:cs="Arial"/>
          <w:sz w:val="24"/>
          <w:szCs w:val="24"/>
        </w:rPr>
      </w:pPr>
      <w:r w:rsidRPr="0052141A">
        <w:rPr>
          <w:rFonts w:ascii="Arial" w:hAnsi="Arial" w:cs="Arial"/>
          <w:sz w:val="24"/>
          <w:szCs w:val="24"/>
        </w:rPr>
        <w:t xml:space="preserve">    V roku 1959 bolo založené Jednotné roľnícke družstvo, ktoré zamestnávalo podstatnú časť obyvateľov Trnovca a v 70-tych rokoch bolo zlúčením s Jednotným roľníckym družstvom v Kvačanoch vytvorené spoločné Poľnohospodárske družstvo.</w:t>
      </w:r>
    </w:p>
    <w:p w:rsidR="00252ADA" w:rsidRPr="0052141A" w:rsidRDefault="001123EF" w:rsidP="00802065">
      <w:pPr>
        <w:pStyle w:val="Odsekzoznamu"/>
        <w:spacing w:after="0"/>
        <w:ind w:left="420"/>
        <w:jc w:val="both"/>
        <w:rPr>
          <w:rFonts w:ascii="Arial" w:hAnsi="Arial" w:cs="Arial"/>
          <w:sz w:val="24"/>
          <w:szCs w:val="24"/>
        </w:rPr>
      </w:pPr>
      <w:r>
        <w:rPr>
          <w:rFonts w:ascii="Arial" w:hAnsi="Arial" w:cs="Arial"/>
          <w:sz w:val="24"/>
          <w:szCs w:val="24"/>
        </w:rPr>
        <w:t xml:space="preserve">    V 60 - </w:t>
      </w:r>
      <w:r w:rsidR="00252ADA" w:rsidRPr="0052141A">
        <w:rPr>
          <w:rFonts w:ascii="Arial" w:hAnsi="Arial" w:cs="Arial"/>
          <w:sz w:val="24"/>
          <w:szCs w:val="24"/>
        </w:rPr>
        <w:t>tych  rokoch 20. storočia sa začalo s výstavbou vodného diela Liptovská Mara a veľká časť obyvateľov  sa vysťahovala do sídliskových častí okresného mesta Liptovský Mikuláš.</w:t>
      </w:r>
      <w:r w:rsidR="00557936" w:rsidRPr="0052141A">
        <w:rPr>
          <w:rFonts w:ascii="Arial" w:hAnsi="Arial" w:cs="Arial"/>
          <w:sz w:val="24"/>
          <w:szCs w:val="24"/>
        </w:rPr>
        <w:t xml:space="preserve"> Na obdobie dvadsiatich rokov bola v obci </w:t>
      </w:r>
      <w:r w:rsidR="00972C0C" w:rsidRPr="0052141A">
        <w:rPr>
          <w:rFonts w:ascii="Arial" w:hAnsi="Arial" w:cs="Arial"/>
          <w:sz w:val="24"/>
          <w:szCs w:val="24"/>
        </w:rPr>
        <w:t>zastavená vý</w:t>
      </w:r>
      <w:r w:rsidR="00557936" w:rsidRPr="0052141A">
        <w:rPr>
          <w:rFonts w:ascii="Arial" w:hAnsi="Arial" w:cs="Arial"/>
          <w:sz w:val="24"/>
          <w:szCs w:val="24"/>
        </w:rPr>
        <w:t xml:space="preserve">stavba. V roku 1978 bola zrušená dvojtriedna základná škola. </w:t>
      </w:r>
    </w:p>
    <w:p w:rsidR="00557936" w:rsidRPr="0052141A" w:rsidRDefault="00557936" w:rsidP="00802065">
      <w:pPr>
        <w:pStyle w:val="Odsekzoznamu"/>
        <w:spacing w:after="0"/>
        <w:ind w:left="420"/>
        <w:jc w:val="both"/>
        <w:rPr>
          <w:rFonts w:ascii="Arial" w:hAnsi="Arial" w:cs="Arial"/>
          <w:sz w:val="24"/>
          <w:szCs w:val="24"/>
        </w:rPr>
      </w:pPr>
      <w:r w:rsidRPr="0052141A">
        <w:rPr>
          <w:rFonts w:ascii="Arial" w:hAnsi="Arial" w:cs="Arial"/>
          <w:sz w:val="24"/>
          <w:szCs w:val="24"/>
        </w:rPr>
        <w:t xml:space="preserve">       K obnoveniu kultúrnych tradícií dochádza po roku 1989, rozvíja sa moderné umenie – amatérska filmová tvorba, divadelné predstavenia, stretnutia rodákov obce. V rokoch 2005 – 2008 boli zorganizované kultúrno-spoločenské akcie, ktoré niesli názov Trnovecký jarmok.</w:t>
      </w:r>
    </w:p>
    <w:p w:rsidR="00557936" w:rsidRPr="0052141A" w:rsidRDefault="00557936" w:rsidP="00802065">
      <w:pPr>
        <w:pStyle w:val="Odsekzoznamu"/>
        <w:spacing w:after="0"/>
        <w:ind w:left="420"/>
        <w:jc w:val="both"/>
        <w:rPr>
          <w:rFonts w:ascii="Arial" w:hAnsi="Arial" w:cs="Arial"/>
          <w:sz w:val="24"/>
          <w:szCs w:val="24"/>
        </w:rPr>
      </w:pPr>
      <w:r w:rsidRPr="0052141A">
        <w:rPr>
          <w:rFonts w:ascii="Arial" w:hAnsi="Arial" w:cs="Arial"/>
          <w:sz w:val="24"/>
          <w:szCs w:val="24"/>
        </w:rPr>
        <w:t xml:space="preserve">  </w:t>
      </w:r>
      <w:r w:rsidR="000302A6" w:rsidRPr="0052141A">
        <w:rPr>
          <w:rFonts w:ascii="Arial" w:hAnsi="Arial" w:cs="Arial"/>
          <w:sz w:val="24"/>
          <w:szCs w:val="24"/>
        </w:rPr>
        <w:t xml:space="preserve">   V súčasnom období pracujú v L</w:t>
      </w:r>
      <w:r w:rsidRPr="0052141A">
        <w:rPr>
          <w:rFonts w:ascii="Arial" w:hAnsi="Arial" w:cs="Arial"/>
          <w:sz w:val="24"/>
          <w:szCs w:val="24"/>
        </w:rPr>
        <w:t>iptovskom Trnovci nasledovné organizácie a spoločenstvá: Dobrovoľný hasičský zbor, Jaskyniar</w:t>
      </w:r>
      <w:r w:rsidR="00972C0C" w:rsidRPr="0052141A">
        <w:rPr>
          <w:rFonts w:ascii="Arial" w:hAnsi="Arial" w:cs="Arial"/>
          <w:sz w:val="24"/>
          <w:szCs w:val="24"/>
        </w:rPr>
        <w:t>sk</w:t>
      </w:r>
      <w:r w:rsidRPr="0052141A">
        <w:rPr>
          <w:rFonts w:ascii="Arial" w:hAnsi="Arial" w:cs="Arial"/>
          <w:sz w:val="24"/>
          <w:szCs w:val="24"/>
        </w:rPr>
        <w:t>y klub, Občianske združenie cestovného ruchu,</w:t>
      </w:r>
      <w:r w:rsidR="000302A6" w:rsidRPr="0052141A">
        <w:rPr>
          <w:rFonts w:ascii="Arial" w:hAnsi="Arial" w:cs="Arial"/>
          <w:sz w:val="24"/>
          <w:szCs w:val="24"/>
        </w:rPr>
        <w:t xml:space="preserve"> Občianske združenie Čistý Liptov,</w:t>
      </w:r>
      <w:r w:rsidRPr="0052141A">
        <w:rPr>
          <w:rFonts w:ascii="Arial" w:hAnsi="Arial" w:cs="Arial"/>
          <w:sz w:val="24"/>
          <w:szCs w:val="24"/>
        </w:rPr>
        <w:t xml:space="preserve"> Poľovnícke združenie Ostrô, Pozemkové spoločenstvo bývalých urbarialistov, Spevácky zbor Svornosť, Telovýchovná jednota Družstevník.</w:t>
      </w:r>
    </w:p>
    <w:p w:rsidR="00557936" w:rsidRPr="0052141A" w:rsidRDefault="00557936" w:rsidP="00802065">
      <w:pPr>
        <w:pStyle w:val="Odsekzoznamu"/>
        <w:spacing w:after="0"/>
        <w:ind w:left="420"/>
        <w:jc w:val="both"/>
        <w:rPr>
          <w:rFonts w:ascii="Arial" w:hAnsi="Arial" w:cs="Arial"/>
          <w:sz w:val="24"/>
          <w:szCs w:val="24"/>
        </w:rPr>
      </w:pPr>
      <w:r w:rsidRPr="0052141A">
        <w:rPr>
          <w:rFonts w:ascii="Arial" w:hAnsi="Arial" w:cs="Arial"/>
          <w:sz w:val="24"/>
          <w:szCs w:val="24"/>
        </w:rPr>
        <w:t xml:space="preserve">     Súčasný Liptovský Trnovec ponúka svojou polohou a peknou okolitou prírodou návštevníkom rozmanité možnosti trávenia voľného času. Kúpanie na Liptovskej Mare s možnosťou ubytovania v autokempingu</w:t>
      </w:r>
      <w:r w:rsidR="000302A6" w:rsidRPr="0052141A">
        <w:rPr>
          <w:rFonts w:ascii="Arial" w:hAnsi="Arial" w:cs="Arial"/>
          <w:sz w:val="24"/>
          <w:szCs w:val="24"/>
        </w:rPr>
        <w:t>, v blízkosti obce sa nachádza A</w:t>
      </w:r>
      <w:r w:rsidRPr="0052141A">
        <w:rPr>
          <w:rFonts w:ascii="Arial" w:hAnsi="Arial" w:cs="Arial"/>
          <w:sz w:val="24"/>
          <w:szCs w:val="24"/>
        </w:rPr>
        <w:t>quapark Tatralandia</w:t>
      </w:r>
      <w:r w:rsidR="000302A6" w:rsidRPr="0052141A">
        <w:rPr>
          <w:rFonts w:ascii="Arial" w:hAnsi="Arial" w:cs="Arial"/>
          <w:sz w:val="24"/>
          <w:szCs w:val="24"/>
        </w:rPr>
        <w:t xml:space="preserve"> </w:t>
      </w:r>
      <w:r w:rsidRPr="0052141A">
        <w:rPr>
          <w:rFonts w:ascii="Arial" w:hAnsi="Arial" w:cs="Arial"/>
          <w:sz w:val="24"/>
          <w:szCs w:val="24"/>
        </w:rPr>
        <w:t>s možnosťou kúpania v bazénoch</w:t>
      </w:r>
      <w:r w:rsidR="000302A6" w:rsidRPr="0052141A">
        <w:rPr>
          <w:rFonts w:ascii="Arial" w:hAnsi="Arial" w:cs="Arial"/>
          <w:sz w:val="24"/>
          <w:szCs w:val="24"/>
        </w:rPr>
        <w:t xml:space="preserve"> v termálnej minerálnej vode, v</w:t>
      </w:r>
      <w:r w:rsidRPr="0052141A">
        <w:rPr>
          <w:rFonts w:ascii="Arial" w:hAnsi="Arial" w:cs="Arial"/>
          <w:sz w:val="24"/>
          <w:szCs w:val="24"/>
        </w:rPr>
        <w:t>odných športov. Obec ponúka svojim návštevníkom rozmanité vychádzky do prírody.</w:t>
      </w:r>
    </w:p>
    <w:p w:rsidR="00557936" w:rsidRPr="0052141A" w:rsidRDefault="00557936" w:rsidP="00802065">
      <w:pPr>
        <w:pStyle w:val="Odsekzoznamu"/>
        <w:spacing w:after="0"/>
        <w:ind w:left="420"/>
        <w:jc w:val="both"/>
        <w:rPr>
          <w:rFonts w:ascii="Arial" w:hAnsi="Arial" w:cs="Arial"/>
          <w:sz w:val="24"/>
          <w:szCs w:val="24"/>
        </w:rPr>
      </w:pPr>
    </w:p>
    <w:p w:rsidR="00557936" w:rsidRPr="0072668D" w:rsidRDefault="0072668D" w:rsidP="0072668D">
      <w:pPr>
        <w:spacing w:after="0"/>
        <w:jc w:val="both"/>
        <w:rPr>
          <w:rFonts w:ascii="Arial" w:hAnsi="Arial" w:cs="Arial"/>
          <w:sz w:val="24"/>
          <w:szCs w:val="24"/>
        </w:rPr>
      </w:pPr>
      <w:r>
        <w:rPr>
          <w:rFonts w:ascii="Arial" w:hAnsi="Arial" w:cs="Arial"/>
          <w:sz w:val="24"/>
          <w:szCs w:val="24"/>
        </w:rPr>
        <w:t xml:space="preserve">1.7. </w:t>
      </w:r>
      <w:r w:rsidR="00557936" w:rsidRPr="0072668D">
        <w:rPr>
          <w:rFonts w:ascii="Arial" w:hAnsi="Arial" w:cs="Arial"/>
          <w:sz w:val="24"/>
          <w:szCs w:val="24"/>
        </w:rPr>
        <w:t>Sociálne zabezpečenie</w:t>
      </w:r>
    </w:p>
    <w:p w:rsidR="00517E54" w:rsidRPr="0052141A" w:rsidRDefault="00517E54" w:rsidP="00802065">
      <w:pPr>
        <w:spacing w:after="0"/>
        <w:jc w:val="both"/>
        <w:rPr>
          <w:rFonts w:ascii="Arial" w:hAnsi="Arial" w:cs="Arial"/>
          <w:sz w:val="24"/>
          <w:szCs w:val="24"/>
        </w:rPr>
      </w:pPr>
    </w:p>
    <w:p w:rsidR="00517E54" w:rsidRPr="0052141A" w:rsidRDefault="00E177DA" w:rsidP="00802065">
      <w:pPr>
        <w:spacing w:after="0"/>
        <w:ind w:left="420"/>
        <w:jc w:val="both"/>
        <w:rPr>
          <w:rFonts w:ascii="Arial" w:hAnsi="Arial" w:cs="Arial"/>
          <w:sz w:val="24"/>
          <w:szCs w:val="24"/>
        </w:rPr>
      </w:pPr>
      <w:r>
        <w:rPr>
          <w:rFonts w:ascii="Arial" w:hAnsi="Arial" w:cs="Arial"/>
          <w:sz w:val="24"/>
          <w:szCs w:val="24"/>
        </w:rPr>
        <w:t>Obec v roku 2019</w:t>
      </w:r>
      <w:r w:rsidR="00517E54" w:rsidRPr="0052141A">
        <w:rPr>
          <w:rFonts w:ascii="Arial" w:hAnsi="Arial" w:cs="Arial"/>
          <w:sz w:val="24"/>
          <w:szCs w:val="24"/>
        </w:rPr>
        <w:t xml:space="preserve"> </w:t>
      </w:r>
      <w:r w:rsidR="009526F1">
        <w:rPr>
          <w:rFonts w:ascii="Arial" w:hAnsi="Arial" w:cs="Arial"/>
          <w:sz w:val="24"/>
          <w:szCs w:val="24"/>
        </w:rPr>
        <w:t>sociálne služby nezabezpečovala. Požiadavky</w:t>
      </w:r>
      <w:r w:rsidR="00517E54" w:rsidRPr="0052141A">
        <w:rPr>
          <w:rFonts w:ascii="Arial" w:hAnsi="Arial" w:cs="Arial"/>
          <w:sz w:val="24"/>
          <w:szCs w:val="24"/>
        </w:rPr>
        <w:t xml:space="preserve"> zo strany obyvateľov</w:t>
      </w:r>
      <w:r w:rsidR="009526F1">
        <w:rPr>
          <w:rFonts w:ascii="Arial" w:hAnsi="Arial" w:cs="Arial"/>
          <w:sz w:val="24"/>
          <w:szCs w:val="24"/>
        </w:rPr>
        <w:t xml:space="preserve"> boli riešené so Spoločným obecným úradom Liptovský Mikluláš</w:t>
      </w:r>
      <w:r w:rsidR="00517E54" w:rsidRPr="0052141A">
        <w:rPr>
          <w:rFonts w:ascii="Arial" w:hAnsi="Arial" w:cs="Arial"/>
          <w:sz w:val="24"/>
          <w:szCs w:val="24"/>
        </w:rPr>
        <w:t>.</w:t>
      </w:r>
    </w:p>
    <w:p w:rsidR="00517E54" w:rsidRPr="0052141A" w:rsidRDefault="00517E54" w:rsidP="00802065">
      <w:pPr>
        <w:spacing w:after="0"/>
        <w:ind w:left="420"/>
        <w:jc w:val="both"/>
        <w:rPr>
          <w:rFonts w:ascii="Arial" w:hAnsi="Arial" w:cs="Arial"/>
          <w:sz w:val="24"/>
          <w:szCs w:val="24"/>
        </w:rPr>
      </w:pPr>
    </w:p>
    <w:p w:rsidR="00A1007D" w:rsidRDefault="00A1007D" w:rsidP="0072668D">
      <w:pPr>
        <w:spacing w:after="0"/>
        <w:jc w:val="both"/>
        <w:rPr>
          <w:rFonts w:ascii="Arial" w:hAnsi="Arial" w:cs="Arial"/>
          <w:sz w:val="24"/>
          <w:szCs w:val="24"/>
        </w:rPr>
      </w:pPr>
    </w:p>
    <w:p w:rsidR="00A1007D" w:rsidRDefault="00A1007D" w:rsidP="0072668D">
      <w:pPr>
        <w:spacing w:after="0"/>
        <w:jc w:val="both"/>
        <w:rPr>
          <w:rFonts w:ascii="Arial" w:hAnsi="Arial" w:cs="Arial"/>
          <w:sz w:val="24"/>
          <w:szCs w:val="24"/>
        </w:rPr>
      </w:pPr>
    </w:p>
    <w:p w:rsidR="00517E54" w:rsidRPr="0072668D" w:rsidRDefault="0072668D" w:rsidP="0072668D">
      <w:pPr>
        <w:spacing w:after="0"/>
        <w:jc w:val="both"/>
        <w:rPr>
          <w:rFonts w:ascii="Arial" w:hAnsi="Arial" w:cs="Arial"/>
          <w:sz w:val="24"/>
          <w:szCs w:val="24"/>
        </w:rPr>
      </w:pPr>
      <w:r>
        <w:rPr>
          <w:rFonts w:ascii="Arial" w:hAnsi="Arial" w:cs="Arial"/>
          <w:sz w:val="24"/>
          <w:szCs w:val="24"/>
        </w:rPr>
        <w:lastRenderedPageBreak/>
        <w:t xml:space="preserve">1.8. </w:t>
      </w:r>
      <w:r w:rsidR="00517E54" w:rsidRPr="0072668D">
        <w:rPr>
          <w:rFonts w:ascii="Arial" w:hAnsi="Arial" w:cs="Arial"/>
          <w:sz w:val="24"/>
          <w:szCs w:val="24"/>
        </w:rPr>
        <w:t>Organizačná štruktúra obce</w:t>
      </w:r>
    </w:p>
    <w:p w:rsidR="00AE0E6D" w:rsidRDefault="007D0006" w:rsidP="00802065">
      <w:pPr>
        <w:spacing w:after="0"/>
        <w:jc w:val="both"/>
        <w:rPr>
          <w:rFonts w:ascii="Arial" w:hAnsi="Arial" w:cs="Arial"/>
          <w:sz w:val="24"/>
          <w:szCs w:val="24"/>
        </w:rPr>
      </w:pPr>
      <w:r>
        <w:rPr>
          <w:rFonts w:ascii="Arial" w:hAnsi="Arial" w:cs="Arial"/>
          <w:sz w:val="24"/>
          <w:szCs w:val="24"/>
        </w:rPr>
        <w:t xml:space="preserve"> </w:t>
      </w:r>
    </w:p>
    <w:p w:rsidR="009526F1" w:rsidRDefault="009526F1" w:rsidP="00802065">
      <w:pPr>
        <w:spacing w:after="0"/>
        <w:jc w:val="both"/>
        <w:rPr>
          <w:rFonts w:ascii="Arial" w:hAnsi="Arial" w:cs="Arial"/>
          <w:sz w:val="24"/>
          <w:szCs w:val="24"/>
        </w:rPr>
      </w:pPr>
      <w:r>
        <w:rPr>
          <w:rFonts w:ascii="Arial" w:hAnsi="Arial" w:cs="Arial"/>
          <w:sz w:val="24"/>
          <w:szCs w:val="24"/>
        </w:rPr>
        <w:t>Orgány vo volebnom období: 2018 -  2022</w:t>
      </w:r>
    </w:p>
    <w:p w:rsidR="00517E54" w:rsidRPr="0052141A" w:rsidRDefault="00517E54" w:rsidP="00802065">
      <w:pPr>
        <w:spacing w:after="0"/>
        <w:jc w:val="both"/>
        <w:rPr>
          <w:rFonts w:ascii="Arial" w:hAnsi="Arial" w:cs="Arial"/>
          <w:sz w:val="24"/>
          <w:szCs w:val="24"/>
        </w:rPr>
      </w:pPr>
      <w:r w:rsidRPr="0052141A">
        <w:rPr>
          <w:rFonts w:ascii="Arial" w:hAnsi="Arial" w:cs="Arial"/>
          <w:sz w:val="24"/>
          <w:szCs w:val="24"/>
        </w:rPr>
        <w:t>Starosta obce:      Ing. Karol Maťko</w:t>
      </w:r>
    </w:p>
    <w:p w:rsidR="00517E54" w:rsidRPr="0052141A" w:rsidRDefault="00517E54" w:rsidP="00802065">
      <w:pPr>
        <w:spacing w:after="0"/>
        <w:jc w:val="both"/>
        <w:rPr>
          <w:rFonts w:ascii="Arial" w:hAnsi="Arial" w:cs="Arial"/>
          <w:sz w:val="24"/>
          <w:szCs w:val="24"/>
        </w:rPr>
      </w:pPr>
    </w:p>
    <w:p w:rsidR="00557936" w:rsidRPr="0052141A" w:rsidRDefault="00517E54" w:rsidP="00802065">
      <w:pPr>
        <w:spacing w:after="0"/>
        <w:jc w:val="both"/>
        <w:rPr>
          <w:rFonts w:ascii="Arial" w:hAnsi="Arial" w:cs="Arial"/>
          <w:sz w:val="24"/>
          <w:szCs w:val="24"/>
        </w:rPr>
      </w:pPr>
      <w:r w:rsidRPr="0052141A">
        <w:rPr>
          <w:rFonts w:ascii="Arial" w:hAnsi="Arial" w:cs="Arial"/>
          <w:sz w:val="24"/>
          <w:szCs w:val="24"/>
        </w:rPr>
        <w:t xml:space="preserve">Predstaviteľom obce a najvyšším </w:t>
      </w:r>
      <w:r w:rsidR="00557936" w:rsidRPr="0052141A">
        <w:rPr>
          <w:rFonts w:ascii="Arial" w:hAnsi="Arial" w:cs="Arial"/>
          <w:sz w:val="24"/>
          <w:szCs w:val="24"/>
        </w:rPr>
        <w:t xml:space="preserve"> </w:t>
      </w:r>
      <w:r w:rsidRPr="0052141A">
        <w:rPr>
          <w:rFonts w:ascii="Arial" w:hAnsi="Arial" w:cs="Arial"/>
          <w:sz w:val="24"/>
          <w:szCs w:val="24"/>
        </w:rPr>
        <w:t>výkonným orgánom obce je starosta. Jeho funkcia je verejná. Funkčné obdobie začína zložením sľubu. Je štatutárnym orgánom v majetkovoprávnych vzťahoch obce a v pracovnoprávnych vzťahoch obce.  Starosta obce zvoláva zasadnutia obecného zastupiteľstva, podpisuje uznesenia, vykonáva obecnú správu, zastupuje obec vo vzťahu k štátnym orgánom, k právnickým a fyzickým osobám, rozhoduje vo všetkých veciach správy obce, ktoré nie sú zákonom alebo štatútom obce vyhradené obecnému zastupiteľstvu.</w:t>
      </w:r>
    </w:p>
    <w:p w:rsidR="00402094" w:rsidRDefault="007D0006" w:rsidP="00402094">
      <w:pPr>
        <w:rPr>
          <w:rFonts w:ascii="Arial" w:hAnsi="Arial" w:cs="Arial"/>
        </w:rPr>
      </w:pPr>
      <w:r>
        <w:rPr>
          <w:rFonts w:ascii="Arial" w:hAnsi="Arial" w:cs="Arial"/>
        </w:rPr>
        <w:t xml:space="preserve">  </w:t>
      </w:r>
      <w:r w:rsidR="009526F1">
        <w:rPr>
          <w:rFonts w:ascii="Arial" w:hAnsi="Arial" w:cs="Arial"/>
        </w:rPr>
        <w:t xml:space="preserve"> </w:t>
      </w:r>
      <w:r>
        <w:rPr>
          <w:rFonts w:ascii="Arial" w:hAnsi="Arial" w:cs="Arial"/>
        </w:rPr>
        <w:t xml:space="preserve"> Na základe </w:t>
      </w:r>
      <w:r w:rsidR="005504F2">
        <w:rPr>
          <w:rFonts w:ascii="Arial" w:hAnsi="Arial" w:cs="Arial"/>
        </w:rPr>
        <w:t>výsledkov volieb  dňa 30.11.2018</w:t>
      </w:r>
      <w:r>
        <w:rPr>
          <w:rFonts w:ascii="Arial" w:hAnsi="Arial" w:cs="Arial"/>
        </w:rPr>
        <w:t xml:space="preserve">  novozvolený starosta obce Liptovský Trnovec sa stal Ing. Karol Maťko a zvolení poslanci obecného zastupiteľstva Liptovský Trnovec sú:</w:t>
      </w:r>
    </w:p>
    <w:p w:rsidR="00402094" w:rsidRDefault="007D0006" w:rsidP="00402094">
      <w:pPr>
        <w:spacing w:after="0"/>
        <w:rPr>
          <w:rFonts w:ascii="Arial" w:hAnsi="Arial" w:cs="Arial"/>
        </w:rPr>
      </w:pPr>
      <w:r>
        <w:rPr>
          <w:rFonts w:ascii="Arial" w:hAnsi="Arial" w:cs="Arial"/>
        </w:rPr>
        <w:t xml:space="preserve">  </w:t>
      </w:r>
      <w:r w:rsidR="00402094">
        <w:rPr>
          <w:rFonts w:ascii="Arial" w:hAnsi="Arial" w:cs="Arial"/>
        </w:rPr>
        <w:t xml:space="preserve"> </w:t>
      </w:r>
      <w:r>
        <w:rPr>
          <w:rFonts w:ascii="Arial" w:hAnsi="Arial" w:cs="Arial"/>
        </w:rPr>
        <w:t>Ing. Vladimír Adamčík</w:t>
      </w:r>
    </w:p>
    <w:p w:rsidR="007D0006" w:rsidRDefault="00402094" w:rsidP="00402094">
      <w:pPr>
        <w:spacing w:after="0"/>
        <w:rPr>
          <w:rFonts w:ascii="Arial" w:hAnsi="Arial" w:cs="Arial"/>
        </w:rPr>
      </w:pPr>
      <w:r>
        <w:rPr>
          <w:rFonts w:ascii="Arial" w:hAnsi="Arial" w:cs="Arial"/>
        </w:rPr>
        <w:t xml:space="preserve">   </w:t>
      </w:r>
      <w:r w:rsidR="007D0006">
        <w:rPr>
          <w:rFonts w:ascii="Arial" w:hAnsi="Arial" w:cs="Arial"/>
        </w:rPr>
        <w:t>Mgr. Mária Fiačanová</w:t>
      </w:r>
    </w:p>
    <w:p w:rsidR="00402094" w:rsidRDefault="00402094" w:rsidP="00402094">
      <w:pPr>
        <w:pStyle w:val="Normlnywebov"/>
        <w:spacing w:before="0" w:beforeAutospacing="0" w:after="0"/>
        <w:jc w:val="both"/>
        <w:rPr>
          <w:rFonts w:ascii="Arial" w:hAnsi="Arial" w:cs="Arial"/>
        </w:rPr>
      </w:pPr>
      <w:r>
        <w:rPr>
          <w:rFonts w:ascii="Arial" w:hAnsi="Arial" w:cs="Arial"/>
        </w:rPr>
        <w:t xml:space="preserve">  </w:t>
      </w:r>
      <w:r w:rsidR="007D0006">
        <w:rPr>
          <w:rFonts w:ascii="Arial" w:hAnsi="Arial" w:cs="Arial"/>
        </w:rPr>
        <w:t>Ing. Ľubomír Hollý</w:t>
      </w:r>
      <w:r>
        <w:rPr>
          <w:rFonts w:ascii="Arial" w:hAnsi="Arial" w:cs="Arial"/>
        </w:rPr>
        <w:t xml:space="preserve"> </w:t>
      </w:r>
    </w:p>
    <w:p w:rsidR="007D0006" w:rsidRDefault="00402094" w:rsidP="00402094">
      <w:pPr>
        <w:pStyle w:val="Normlnywebov"/>
        <w:spacing w:before="0" w:beforeAutospacing="0" w:after="0"/>
        <w:jc w:val="both"/>
        <w:rPr>
          <w:rFonts w:ascii="Arial" w:hAnsi="Arial" w:cs="Arial"/>
        </w:rPr>
      </w:pPr>
      <w:r>
        <w:rPr>
          <w:rFonts w:ascii="Arial" w:hAnsi="Arial" w:cs="Arial"/>
        </w:rPr>
        <w:t xml:space="preserve">         </w:t>
      </w:r>
      <w:r w:rsidR="007D0006">
        <w:rPr>
          <w:rFonts w:ascii="Arial" w:hAnsi="Arial" w:cs="Arial"/>
        </w:rPr>
        <w:t>Peter Jurčo</w:t>
      </w:r>
    </w:p>
    <w:p w:rsidR="007D0006" w:rsidRDefault="00402094" w:rsidP="00402094">
      <w:pPr>
        <w:pStyle w:val="Normlnywebov"/>
        <w:spacing w:before="0" w:beforeAutospacing="0" w:after="0"/>
        <w:jc w:val="both"/>
        <w:rPr>
          <w:rFonts w:ascii="Arial" w:hAnsi="Arial" w:cs="Arial"/>
        </w:rPr>
      </w:pPr>
      <w:r>
        <w:rPr>
          <w:rFonts w:ascii="Arial" w:hAnsi="Arial" w:cs="Arial"/>
        </w:rPr>
        <w:t xml:space="preserve">         </w:t>
      </w:r>
      <w:r w:rsidR="007D0006">
        <w:rPr>
          <w:rFonts w:ascii="Arial" w:hAnsi="Arial" w:cs="Arial"/>
        </w:rPr>
        <w:t>Ľubomír Karaska</w:t>
      </w:r>
    </w:p>
    <w:p w:rsidR="007D0006" w:rsidRDefault="00402094" w:rsidP="00402094">
      <w:pPr>
        <w:spacing w:after="0" w:line="240" w:lineRule="auto"/>
        <w:jc w:val="both"/>
        <w:rPr>
          <w:rFonts w:ascii="Arial" w:hAnsi="Arial" w:cs="Arial"/>
        </w:rPr>
      </w:pPr>
      <w:r>
        <w:rPr>
          <w:rFonts w:ascii="Arial" w:hAnsi="Arial" w:cs="Arial"/>
        </w:rPr>
        <w:t xml:space="preserve">  Ing. </w:t>
      </w:r>
      <w:r w:rsidR="007D0006">
        <w:rPr>
          <w:rFonts w:ascii="Arial" w:hAnsi="Arial" w:cs="Arial"/>
        </w:rPr>
        <w:t>Juraj Kello</w:t>
      </w:r>
    </w:p>
    <w:p w:rsidR="007D0006" w:rsidRDefault="00402094" w:rsidP="00402094">
      <w:pPr>
        <w:spacing w:after="0" w:line="240" w:lineRule="auto"/>
        <w:jc w:val="both"/>
        <w:rPr>
          <w:rFonts w:ascii="Arial" w:hAnsi="Arial" w:cs="Arial"/>
        </w:rPr>
      </w:pPr>
      <w:r>
        <w:rPr>
          <w:rFonts w:ascii="Arial" w:hAnsi="Arial" w:cs="Arial"/>
        </w:rPr>
        <w:t xml:space="preserve">         </w:t>
      </w:r>
      <w:r w:rsidR="007D0006">
        <w:rPr>
          <w:rFonts w:ascii="Arial" w:hAnsi="Arial" w:cs="Arial"/>
        </w:rPr>
        <w:t xml:space="preserve">Vladimír Osadský </w:t>
      </w:r>
    </w:p>
    <w:p w:rsidR="007D0006" w:rsidRPr="007D0006" w:rsidRDefault="007D0006" w:rsidP="00402094">
      <w:pPr>
        <w:spacing w:after="0"/>
        <w:jc w:val="both"/>
        <w:rPr>
          <w:rFonts w:ascii="Arial" w:hAnsi="Arial" w:cs="Arial"/>
          <w:sz w:val="24"/>
          <w:szCs w:val="24"/>
        </w:rPr>
      </w:pPr>
    </w:p>
    <w:p w:rsidR="00E67F88" w:rsidRDefault="007D0006" w:rsidP="00802065">
      <w:pPr>
        <w:spacing w:after="0"/>
        <w:jc w:val="both"/>
        <w:rPr>
          <w:rFonts w:ascii="Arial" w:hAnsi="Arial" w:cs="Arial"/>
          <w:sz w:val="24"/>
          <w:szCs w:val="24"/>
        </w:rPr>
      </w:pPr>
      <w:r>
        <w:rPr>
          <w:rFonts w:ascii="Arial" w:hAnsi="Arial" w:cs="Arial"/>
          <w:sz w:val="24"/>
          <w:szCs w:val="24"/>
        </w:rPr>
        <w:t>Zástupca starostu obce: Ing. Ľubomír Hollý</w:t>
      </w:r>
    </w:p>
    <w:p w:rsidR="009526F1" w:rsidRDefault="009526F1" w:rsidP="00802065">
      <w:pPr>
        <w:spacing w:after="0"/>
        <w:jc w:val="both"/>
        <w:rPr>
          <w:rFonts w:ascii="Arial" w:hAnsi="Arial" w:cs="Arial"/>
          <w:sz w:val="24"/>
          <w:szCs w:val="24"/>
        </w:rPr>
      </w:pPr>
    </w:p>
    <w:p w:rsidR="00E40013" w:rsidRPr="0052141A" w:rsidRDefault="00E40013" w:rsidP="00802065">
      <w:pPr>
        <w:spacing w:after="0"/>
        <w:jc w:val="both"/>
        <w:rPr>
          <w:rFonts w:ascii="Arial" w:hAnsi="Arial" w:cs="Arial"/>
          <w:sz w:val="24"/>
          <w:szCs w:val="24"/>
        </w:rPr>
      </w:pPr>
      <w:r>
        <w:rPr>
          <w:rFonts w:ascii="Arial" w:hAnsi="Arial" w:cs="Arial"/>
          <w:sz w:val="24"/>
          <w:szCs w:val="24"/>
        </w:rPr>
        <w:t xml:space="preserve">Hlavný kontrolór obce: Ing. Pavel Tylka </w:t>
      </w:r>
    </w:p>
    <w:p w:rsidR="009526F1" w:rsidRDefault="009526F1" w:rsidP="00802065">
      <w:pPr>
        <w:spacing w:after="0"/>
        <w:jc w:val="both"/>
        <w:rPr>
          <w:rFonts w:ascii="Arial" w:hAnsi="Arial" w:cs="Arial"/>
          <w:sz w:val="24"/>
          <w:szCs w:val="24"/>
        </w:rPr>
      </w:pPr>
    </w:p>
    <w:p w:rsidR="003238F6" w:rsidRPr="0052141A" w:rsidRDefault="00E67F88" w:rsidP="00802065">
      <w:pPr>
        <w:spacing w:after="0"/>
        <w:jc w:val="both"/>
        <w:rPr>
          <w:rFonts w:ascii="Arial" w:hAnsi="Arial" w:cs="Arial"/>
          <w:sz w:val="24"/>
          <w:szCs w:val="24"/>
        </w:rPr>
      </w:pPr>
      <w:r w:rsidRPr="0052141A">
        <w:rPr>
          <w:rFonts w:ascii="Arial" w:hAnsi="Arial" w:cs="Arial"/>
          <w:sz w:val="24"/>
          <w:szCs w:val="24"/>
        </w:rPr>
        <w:t xml:space="preserve">      Obecné zastupiteľstvo je zastupiteľský zbor obce zložený z poslancov zvolených v priamych voľbách obyvateľmi obce. </w:t>
      </w:r>
      <w:r w:rsidR="0057040B">
        <w:rPr>
          <w:rFonts w:ascii="Arial" w:hAnsi="Arial" w:cs="Arial"/>
          <w:sz w:val="24"/>
          <w:szCs w:val="24"/>
        </w:rPr>
        <w:t xml:space="preserve">V zmysle ust. § 11 ods. 4 zákona 369/1990 Zb. o obecnom zriadení v znení neskorších zmien a predpisov obecné zastupiteľstvo </w:t>
      </w:r>
      <w:r w:rsidR="0057040B" w:rsidRPr="0052141A">
        <w:rPr>
          <w:rFonts w:ascii="Arial" w:hAnsi="Arial" w:cs="Arial"/>
          <w:sz w:val="24"/>
          <w:szCs w:val="24"/>
        </w:rPr>
        <w:t xml:space="preserve"> </w:t>
      </w:r>
      <w:r w:rsidR="0057040B">
        <w:rPr>
          <w:rFonts w:ascii="Arial" w:hAnsi="Arial" w:cs="Arial"/>
          <w:sz w:val="24"/>
          <w:szCs w:val="24"/>
        </w:rPr>
        <w:t>r</w:t>
      </w:r>
      <w:r w:rsidRPr="0052141A">
        <w:rPr>
          <w:rFonts w:ascii="Arial" w:hAnsi="Arial" w:cs="Arial"/>
          <w:sz w:val="24"/>
          <w:szCs w:val="24"/>
        </w:rPr>
        <w:t xml:space="preserve">ozhoduje o základných otázkach života obce, určuje zásady hospodárenia a nakladania s majetkom obce, schvaľuje rozpočet obce a jeho zmeny, schvaľuje územný plán obce,  rozhoduje o zavedení a zrušení miestnej dane a miestnych poplatkov, o prijatí úveru alebo pôžičky, vyhlasuje hlasovanie obce v najdôležitejších otázkach života a rozvoja obce, zvoláva verejné zhromaždenia občanov, schvaľuje dohody a členstvo obce v združení, určuje organizáciu obecného úradu, určuje plat starostu a hlavného kontrolóra, zriaďuje , zrušuje a kontroluje rozpočtové a príspevkové organizácie obce, zakladá a zrušuje obchodné spoločnosti, schvaľuje zástupcov obce do ich orgánov, schvaľuje </w:t>
      </w:r>
      <w:r w:rsidR="003238F6" w:rsidRPr="0052141A">
        <w:rPr>
          <w:rFonts w:ascii="Arial" w:hAnsi="Arial" w:cs="Arial"/>
          <w:sz w:val="24"/>
          <w:szCs w:val="24"/>
        </w:rPr>
        <w:t>majetkovú účasť obce v právnickej osobe, schvaľuje združovanie obecných prostriedkov, ustanovuje erb obce, vlajku obce, pečať obce.</w:t>
      </w:r>
    </w:p>
    <w:p w:rsidR="003238F6" w:rsidRPr="0052141A" w:rsidRDefault="003238F6" w:rsidP="00802065">
      <w:pPr>
        <w:spacing w:after="0"/>
        <w:jc w:val="both"/>
        <w:rPr>
          <w:rFonts w:ascii="Arial" w:hAnsi="Arial" w:cs="Arial"/>
          <w:sz w:val="24"/>
          <w:szCs w:val="24"/>
        </w:rPr>
      </w:pPr>
    </w:p>
    <w:p w:rsidR="00A1007D" w:rsidRDefault="00A1007D" w:rsidP="00802065">
      <w:pPr>
        <w:spacing w:after="0"/>
        <w:jc w:val="both"/>
        <w:rPr>
          <w:rFonts w:ascii="Arial" w:hAnsi="Arial" w:cs="Arial"/>
          <w:sz w:val="24"/>
          <w:szCs w:val="24"/>
        </w:rPr>
      </w:pPr>
    </w:p>
    <w:p w:rsidR="00A1007D" w:rsidRDefault="00A1007D" w:rsidP="00802065">
      <w:pPr>
        <w:spacing w:after="0"/>
        <w:jc w:val="both"/>
        <w:rPr>
          <w:rFonts w:ascii="Arial" w:hAnsi="Arial" w:cs="Arial"/>
          <w:sz w:val="24"/>
          <w:szCs w:val="24"/>
        </w:rPr>
      </w:pPr>
    </w:p>
    <w:p w:rsidR="003238F6" w:rsidRPr="0052141A" w:rsidRDefault="003238F6" w:rsidP="00802065">
      <w:pPr>
        <w:spacing w:after="0"/>
        <w:jc w:val="both"/>
        <w:rPr>
          <w:rFonts w:ascii="Arial" w:hAnsi="Arial" w:cs="Arial"/>
          <w:sz w:val="24"/>
          <w:szCs w:val="24"/>
        </w:rPr>
      </w:pPr>
      <w:r w:rsidRPr="0052141A">
        <w:rPr>
          <w:rFonts w:ascii="Arial" w:hAnsi="Arial" w:cs="Arial"/>
          <w:sz w:val="24"/>
          <w:szCs w:val="24"/>
        </w:rPr>
        <w:lastRenderedPageBreak/>
        <w:t>Komisie pri obecnom zastupiteľstve:</w:t>
      </w:r>
    </w:p>
    <w:p w:rsidR="00E67F88" w:rsidRPr="0052141A" w:rsidRDefault="00E67F88" w:rsidP="00802065">
      <w:pPr>
        <w:pStyle w:val="Odsekzoznamu"/>
        <w:spacing w:after="0"/>
        <w:ind w:left="780"/>
        <w:jc w:val="both"/>
        <w:rPr>
          <w:rFonts w:ascii="Arial" w:hAnsi="Arial" w:cs="Arial"/>
          <w:sz w:val="24"/>
          <w:szCs w:val="24"/>
        </w:rPr>
      </w:pPr>
    </w:p>
    <w:p w:rsidR="003238F6" w:rsidRPr="0052141A" w:rsidRDefault="003238F6" w:rsidP="00802065">
      <w:pPr>
        <w:pStyle w:val="Odsekzoznamu"/>
        <w:numPr>
          <w:ilvl w:val="0"/>
          <w:numId w:val="8"/>
        </w:numPr>
        <w:spacing w:after="0"/>
        <w:jc w:val="both"/>
        <w:rPr>
          <w:rFonts w:ascii="Arial" w:hAnsi="Arial" w:cs="Arial"/>
          <w:sz w:val="24"/>
          <w:szCs w:val="24"/>
        </w:rPr>
      </w:pPr>
      <w:r w:rsidRPr="0052141A">
        <w:rPr>
          <w:rFonts w:ascii="Arial" w:hAnsi="Arial" w:cs="Arial"/>
          <w:sz w:val="24"/>
          <w:szCs w:val="24"/>
        </w:rPr>
        <w:t>Komisia bezpečnostná</w:t>
      </w:r>
      <w:r w:rsidR="000302A6" w:rsidRPr="0052141A">
        <w:rPr>
          <w:rFonts w:ascii="Arial" w:hAnsi="Arial" w:cs="Arial"/>
          <w:sz w:val="24"/>
          <w:szCs w:val="24"/>
        </w:rPr>
        <w:t xml:space="preserve"> </w:t>
      </w:r>
    </w:p>
    <w:p w:rsidR="003238F6" w:rsidRPr="0052141A" w:rsidRDefault="003238F6" w:rsidP="00802065">
      <w:pPr>
        <w:pStyle w:val="Odsekzoznamu"/>
        <w:numPr>
          <w:ilvl w:val="0"/>
          <w:numId w:val="8"/>
        </w:numPr>
        <w:spacing w:after="0"/>
        <w:jc w:val="both"/>
        <w:rPr>
          <w:rFonts w:ascii="Arial" w:hAnsi="Arial" w:cs="Arial"/>
          <w:sz w:val="24"/>
          <w:szCs w:val="24"/>
        </w:rPr>
      </w:pPr>
      <w:r w:rsidRPr="0052141A">
        <w:rPr>
          <w:rFonts w:ascii="Arial" w:hAnsi="Arial" w:cs="Arial"/>
          <w:sz w:val="24"/>
          <w:szCs w:val="24"/>
        </w:rPr>
        <w:t>Komisia finančná</w:t>
      </w:r>
      <w:r w:rsidR="00E177DA">
        <w:rPr>
          <w:rFonts w:ascii="Arial" w:hAnsi="Arial" w:cs="Arial"/>
          <w:sz w:val="24"/>
          <w:szCs w:val="24"/>
        </w:rPr>
        <w:t xml:space="preserve"> a majetková</w:t>
      </w:r>
    </w:p>
    <w:p w:rsidR="003238F6" w:rsidRPr="0052141A" w:rsidRDefault="003238F6" w:rsidP="00802065">
      <w:pPr>
        <w:pStyle w:val="Odsekzoznamu"/>
        <w:numPr>
          <w:ilvl w:val="0"/>
          <w:numId w:val="8"/>
        </w:numPr>
        <w:spacing w:after="0"/>
        <w:jc w:val="both"/>
        <w:rPr>
          <w:rFonts w:ascii="Arial" w:hAnsi="Arial" w:cs="Arial"/>
          <w:sz w:val="24"/>
          <w:szCs w:val="24"/>
        </w:rPr>
      </w:pPr>
      <w:r w:rsidRPr="0052141A">
        <w:rPr>
          <w:rFonts w:ascii="Arial" w:hAnsi="Arial" w:cs="Arial"/>
          <w:sz w:val="24"/>
          <w:szCs w:val="24"/>
        </w:rPr>
        <w:t>Komisia výstavby</w:t>
      </w:r>
      <w:r w:rsidR="00E177DA">
        <w:rPr>
          <w:rFonts w:ascii="Arial" w:hAnsi="Arial" w:cs="Arial"/>
          <w:sz w:val="24"/>
          <w:szCs w:val="24"/>
        </w:rPr>
        <w:t xml:space="preserve"> a plánovan</w:t>
      </w:r>
      <w:r w:rsidR="000302A6" w:rsidRPr="0052141A">
        <w:rPr>
          <w:rFonts w:ascii="Arial" w:hAnsi="Arial" w:cs="Arial"/>
          <w:sz w:val="24"/>
          <w:szCs w:val="24"/>
        </w:rPr>
        <w:t>ia</w:t>
      </w:r>
    </w:p>
    <w:p w:rsidR="003238F6" w:rsidRPr="0052141A" w:rsidRDefault="003238F6" w:rsidP="00802065">
      <w:pPr>
        <w:pStyle w:val="Odsekzoznamu"/>
        <w:numPr>
          <w:ilvl w:val="0"/>
          <w:numId w:val="8"/>
        </w:numPr>
        <w:spacing w:after="0"/>
        <w:jc w:val="both"/>
        <w:rPr>
          <w:rFonts w:ascii="Arial" w:hAnsi="Arial" w:cs="Arial"/>
          <w:sz w:val="24"/>
          <w:szCs w:val="24"/>
        </w:rPr>
      </w:pPr>
      <w:r w:rsidRPr="0052141A">
        <w:rPr>
          <w:rFonts w:ascii="Arial" w:hAnsi="Arial" w:cs="Arial"/>
          <w:sz w:val="24"/>
          <w:szCs w:val="24"/>
        </w:rPr>
        <w:t>Komisia kultúrna</w:t>
      </w:r>
      <w:r w:rsidR="00AA18B0">
        <w:rPr>
          <w:rFonts w:ascii="Arial" w:hAnsi="Arial" w:cs="Arial"/>
          <w:sz w:val="24"/>
          <w:szCs w:val="24"/>
        </w:rPr>
        <w:t xml:space="preserve"> a telov</w:t>
      </w:r>
      <w:r w:rsidR="000302A6" w:rsidRPr="0052141A">
        <w:rPr>
          <w:rFonts w:ascii="Arial" w:hAnsi="Arial" w:cs="Arial"/>
          <w:sz w:val="24"/>
          <w:szCs w:val="24"/>
        </w:rPr>
        <w:t>ýchovná</w:t>
      </w:r>
    </w:p>
    <w:p w:rsidR="000302A6" w:rsidRDefault="003238F6" w:rsidP="00802065">
      <w:pPr>
        <w:pStyle w:val="Odsekzoznamu"/>
        <w:numPr>
          <w:ilvl w:val="0"/>
          <w:numId w:val="8"/>
        </w:numPr>
        <w:spacing w:after="0"/>
        <w:jc w:val="both"/>
        <w:rPr>
          <w:rFonts w:ascii="Arial" w:hAnsi="Arial" w:cs="Arial"/>
          <w:sz w:val="24"/>
          <w:szCs w:val="24"/>
        </w:rPr>
      </w:pPr>
      <w:r w:rsidRPr="0052141A">
        <w:rPr>
          <w:rFonts w:ascii="Arial" w:hAnsi="Arial" w:cs="Arial"/>
          <w:sz w:val="24"/>
          <w:szCs w:val="24"/>
        </w:rPr>
        <w:t xml:space="preserve">Komisia </w:t>
      </w:r>
      <w:r w:rsidR="000302A6" w:rsidRPr="0052141A">
        <w:rPr>
          <w:rFonts w:ascii="Arial" w:hAnsi="Arial" w:cs="Arial"/>
          <w:sz w:val="24"/>
          <w:szCs w:val="24"/>
        </w:rPr>
        <w:t>verejného poriadku</w:t>
      </w:r>
    </w:p>
    <w:p w:rsidR="008B0AE5" w:rsidRPr="0052141A" w:rsidRDefault="008B0AE5" w:rsidP="00802065">
      <w:pPr>
        <w:pStyle w:val="Odsekzoznamu"/>
        <w:numPr>
          <w:ilvl w:val="0"/>
          <w:numId w:val="8"/>
        </w:numPr>
        <w:spacing w:after="0"/>
        <w:jc w:val="both"/>
        <w:rPr>
          <w:rFonts w:ascii="Arial" w:hAnsi="Arial" w:cs="Arial"/>
          <w:sz w:val="24"/>
          <w:szCs w:val="24"/>
        </w:rPr>
      </w:pPr>
      <w:r>
        <w:rPr>
          <w:rFonts w:ascii="Arial" w:hAnsi="Arial" w:cs="Arial"/>
          <w:sz w:val="24"/>
          <w:szCs w:val="24"/>
        </w:rPr>
        <w:t>Komisia cestovného ruchu</w:t>
      </w:r>
    </w:p>
    <w:p w:rsidR="00A441DD" w:rsidRPr="0052141A" w:rsidRDefault="00A441DD" w:rsidP="008B0AE5">
      <w:pPr>
        <w:spacing w:after="0"/>
        <w:jc w:val="both"/>
        <w:rPr>
          <w:rFonts w:ascii="Arial" w:hAnsi="Arial" w:cs="Arial"/>
          <w:sz w:val="24"/>
          <w:szCs w:val="24"/>
        </w:rPr>
      </w:pPr>
    </w:p>
    <w:p w:rsidR="003238F6" w:rsidRPr="0052141A" w:rsidRDefault="003238F6" w:rsidP="00802065">
      <w:pPr>
        <w:spacing w:after="0"/>
        <w:ind w:left="1140"/>
        <w:jc w:val="both"/>
        <w:rPr>
          <w:rFonts w:ascii="Arial" w:hAnsi="Arial" w:cs="Arial"/>
          <w:sz w:val="24"/>
          <w:szCs w:val="24"/>
        </w:rPr>
      </w:pPr>
      <w:r w:rsidRPr="0052141A">
        <w:rPr>
          <w:rFonts w:ascii="Arial" w:hAnsi="Arial" w:cs="Arial"/>
          <w:sz w:val="24"/>
          <w:szCs w:val="24"/>
        </w:rPr>
        <w:t>Štruktúra obecného úradu</w:t>
      </w:r>
    </w:p>
    <w:p w:rsidR="00A441DD" w:rsidRPr="0052141A" w:rsidRDefault="00317E8D" w:rsidP="00802065">
      <w:pPr>
        <w:spacing w:after="0"/>
        <w:ind w:left="1140"/>
        <w:jc w:val="both"/>
        <w:rPr>
          <w:rFonts w:ascii="Arial" w:hAnsi="Arial" w:cs="Arial"/>
          <w:sz w:val="24"/>
          <w:szCs w:val="24"/>
        </w:rPr>
      </w:pPr>
      <w:r>
        <w:rPr>
          <w:rFonts w:ascii="Arial" w:hAnsi="Arial" w:cs="Arial"/>
          <w:sz w:val="24"/>
          <w:szCs w:val="24"/>
        </w:rPr>
        <w:t>Ekonómka</w:t>
      </w:r>
      <w:r w:rsidR="00A441DD" w:rsidRPr="0052141A">
        <w:rPr>
          <w:rFonts w:ascii="Arial" w:hAnsi="Arial" w:cs="Arial"/>
          <w:sz w:val="24"/>
          <w:szCs w:val="24"/>
        </w:rPr>
        <w:t xml:space="preserve"> </w:t>
      </w:r>
    </w:p>
    <w:p w:rsidR="00A441DD" w:rsidRPr="0052141A" w:rsidRDefault="00517A7F" w:rsidP="00802065">
      <w:pPr>
        <w:spacing w:after="0"/>
        <w:ind w:left="1140"/>
        <w:jc w:val="both"/>
        <w:rPr>
          <w:rFonts w:ascii="Arial" w:hAnsi="Arial" w:cs="Arial"/>
          <w:sz w:val="24"/>
          <w:szCs w:val="24"/>
        </w:rPr>
      </w:pPr>
      <w:r>
        <w:rPr>
          <w:rFonts w:ascii="Arial" w:hAnsi="Arial" w:cs="Arial"/>
          <w:sz w:val="24"/>
          <w:szCs w:val="24"/>
        </w:rPr>
        <w:t>Administratí</w:t>
      </w:r>
      <w:r w:rsidR="00F52662">
        <w:rPr>
          <w:rFonts w:ascii="Arial" w:hAnsi="Arial" w:cs="Arial"/>
          <w:sz w:val="24"/>
          <w:szCs w:val="24"/>
        </w:rPr>
        <w:t>vny</w:t>
      </w:r>
      <w:r w:rsidR="00A441DD" w:rsidRPr="0052141A">
        <w:rPr>
          <w:rFonts w:ascii="Arial" w:hAnsi="Arial" w:cs="Arial"/>
          <w:sz w:val="24"/>
          <w:szCs w:val="24"/>
        </w:rPr>
        <w:t xml:space="preserve"> zamestnanec</w:t>
      </w:r>
    </w:p>
    <w:p w:rsidR="00A441DD" w:rsidRPr="0052141A" w:rsidRDefault="00A441DD" w:rsidP="00802065">
      <w:pPr>
        <w:spacing w:after="0"/>
        <w:ind w:left="1140"/>
        <w:jc w:val="both"/>
        <w:rPr>
          <w:rFonts w:ascii="Arial" w:hAnsi="Arial" w:cs="Arial"/>
          <w:sz w:val="24"/>
          <w:szCs w:val="24"/>
        </w:rPr>
      </w:pPr>
      <w:r w:rsidRPr="0052141A">
        <w:rPr>
          <w:rFonts w:ascii="Arial" w:hAnsi="Arial" w:cs="Arial"/>
          <w:sz w:val="24"/>
          <w:szCs w:val="24"/>
        </w:rPr>
        <w:t>Úd</w:t>
      </w:r>
      <w:r w:rsidR="0057040B">
        <w:rPr>
          <w:rFonts w:ascii="Arial" w:hAnsi="Arial" w:cs="Arial"/>
          <w:sz w:val="24"/>
          <w:szCs w:val="24"/>
        </w:rPr>
        <w:t>r</w:t>
      </w:r>
      <w:r w:rsidRPr="0052141A">
        <w:rPr>
          <w:rFonts w:ascii="Arial" w:hAnsi="Arial" w:cs="Arial"/>
          <w:sz w:val="24"/>
          <w:szCs w:val="24"/>
        </w:rPr>
        <w:t>žbár</w:t>
      </w:r>
      <w:r w:rsidR="00F52662">
        <w:rPr>
          <w:rFonts w:ascii="Arial" w:hAnsi="Arial" w:cs="Arial"/>
          <w:sz w:val="24"/>
          <w:szCs w:val="24"/>
        </w:rPr>
        <w:t xml:space="preserve"> </w:t>
      </w:r>
      <w:r w:rsidRPr="0052141A">
        <w:rPr>
          <w:rFonts w:ascii="Arial" w:hAnsi="Arial" w:cs="Arial"/>
          <w:sz w:val="24"/>
          <w:szCs w:val="24"/>
        </w:rPr>
        <w:t>+ Vodovod +ČOV</w:t>
      </w:r>
    </w:p>
    <w:p w:rsidR="00A441DD" w:rsidRDefault="00A441DD" w:rsidP="00802065">
      <w:pPr>
        <w:spacing w:after="0"/>
        <w:ind w:left="1140"/>
        <w:jc w:val="both"/>
        <w:rPr>
          <w:rFonts w:ascii="Arial" w:hAnsi="Arial" w:cs="Arial"/>
          <w:sz w:val="24"/>
          <w:szCs w:val="24"/>
        </w:rPr>
      </w:pPr>
      <w:r w:rsidRPr="0052141A">
        <w:rPr>
          <w:rFonts w:ascii="Arial" w:hAnsi="Arial" w:cs="Arial"/>
          <w:sz w:val="24"/>
          <w:szCs w:val="24"/>
        </w:rPr>
        <w:t>Knihovník, kronikár</w:t>
      </w:r>
    </w:p>
    <w:p w:rsidR="00790A7D" w:rsidRPr="0052141A" w:rsidRDefault="00790A7D" w:rsidP="00802065">
      <w:pPr>
        <w:spacing w:after="0"/>
        <w:ind w:left="1140"/>
        <w:jc w:val="both"/>
        <w:rPr>
          <w:rFonts w:ascii="Arial" w:hAnsi="Arial" w:cs="Arial"/>
          <w:sz w:val="24"/>
          <w:szCs w:val="24"/>
        </w:rPr>
      </w:pPr>
      <w:r>
        <w:rPr>
          <w:rFonts w:ascii="Arial" w:hAnsi="Arial" w:cs="Arial"/>
          <w:sz w:val="24"/>
          <w:szCs w:val="24"/>
        </w:rPr>
        <w:t>Manažér pláže ATC</w:t>
      </w:r>
    </w:p>
    <w:p w:rsidR="00A441DD" w:rsidRPr="0052141A" w:rsidRDefault="00A441DD" w:rsidP="00802065">
      <w:pPr>
        <w:spacing w:after="0"/>
        <w:ind w:left="1140"/>
        <w:jc w:val="both"/>
        <w:rPr>
          <w:rFonts w:ascii="Arial" w:hAnsi="Arial" w:cs="Arial"/>
          <w:sz w:val="24"/>
          <w:szCs w:val="24"/>
        </w:rPr>
      </w:pPr>
      <w:r w:rsidRPr="0052141A">
        <w:rPr>
          <w:rFonts w:ascii="Arial" w:hAnsi="Arial" w:cs="Arial"/>
          <w:sz w:val="24"/>
          <w:szCs w:val="24"/>
        </w:rPr>
        <w:t>Riaditeľka MŠ</w:t>
      </w:r>
    </w:p>
    <w:p w:rsidR="00A441DD" w:rsidRPr="0052141A" w:rsidRDefault="00A441DD" w:rsidP="00802065">
      <w:pPr>
        <w:spacing w:after="0"/>
        <w:ind w:left="1140"/>
        <w:jc w:val="both"/>
        <w:rPr>
          <w:rFonts w:ascii="Arial" w:hAnsi="Arial" w:cs="Arial"/>
          <w:sz w:val="24"/>
          <w:szCs w:val="24"/>
        </w:rPr>
      </w:pPr>
      <w:r w:rsidRPr="0052141A">
        <w:rPr>
          <w:rFonts w:ascii="Arial" w:hAnsi="Arial" w:cs="Arial"/>
          <w:sz w:val="24"/>
          <w:szCs w:val="24"/>
        </w:rPr>
        <w:t xml:space="preserve">Učiteľka </w:t>
      </w:r>
    </w:p>
    <w:p w:rsidR="00A441DD" w:rsidRPr="0052141A" w:rsidRDefault="00A441DD" w:rsidP="00802065">
      <w:pPr>
        <w:spacing w:after="0"/>
        <w:ind w:left="1140"/>
        <w:jc w:val="both"/>
        <w:rPr>
          <w:rFonts w:ascii="Arial" w:hAnsi="Arial" w:cs="Arial"/>
          <w:sz w:val="24"/>
          <w:szCs w:val="24"/>
        </w:rPr>
      </w:pPr>
      <w:r w:rsidRPr="0052141A">
        <w:rPr>
          <w:rFonts w:ascii="Arial" w:hAnsi="Arial" w:cs="Arial"/>
          <w:sz w:val="24"/>
          <w:szCs w:val="24"/>
        </w:rPr>
        <w:t>Kuchárka ŠJ</w:t>
      </w:r>
    </w:p>
    <w:p w:rsidR="00A441DD" w:rsidRPr="0052141A" w:rsidRDefault="00A441DD" w:rsidP="00802065">
      <w:pPr>
        <w:spacing w:after="0"/>
        <w:ind w:left="1140"/>
        <w:jc w:val="both"/>
        <w:rPr>
          <w:rFonts w:ascii="Arial" w:hAnsi="Arial" w:cs="Arial"/>
          <w:sz w:val="24"/>
          <w:szCs w:val="24"/>
        </w:rPr>
      </w:pPr>
      <w:r w:rsidRPr="0052141A">
        <w:rPr>
          <w:rFonts w:ascii="Arial" w:hAnsi="Arial" w:cs="Arial"/>
          <w:sz w:val="24"/>
          <w:szCs w:val="24"/>
        </w:rPr>
        <w:t>Upratovačka</w:t>
      </w:r>
    </w:p>
    <w:p w:rsidR="001F6C4E" w:rsidRDefault="001F6C4E" w:rsidP="00802065">
      <w:pPr>
        <w:spacing w:after="0"/>
        <w:jc w:val="both"/>
        <w:rPr>
          <w:rFonts w:ascii="Arial" w:hAnsi="Arial" w:cs="Arial"/>
          <w:sz w:val="24"/>
          <w:szCs w:val="24"/>
        </w:rPr>
      </w:pPr>
    </w:p>
    <w:p w:rsidR="00A441DD" w:rsidRPr="0052141A" w:rsidRDefault="00A441DD" w:rsidP="008B0AE5">
      <w:pPr>
        <w:spacing w:after="0"/>
        <w:jc w:val="both"/>
        <w:rPr>
          <w:rFonts w:ascii="Arial" w:hAnsi="Arial" w:cs="Arial"/>
          <w:sz w:val="24"/>
          <w:szCs w:val="24"/>
        </w:rPr>
      </w:pPr>
      <w:r w:rsidRPr="0052141A">
        <w:rPr>
          <w:rFonts w:ascii="Arial" w:hAnsi="Arial" w:cs="Arial"/>
          <w:sz w:val="24"/>
          <w:szCs w:val="24"/>
        </w:rPr>
        <w:t>Obecný úrad vykonáva odborne, admin</w:t>
      </w:r>
      <w:r w:rsidR="00A1007D">
        <w:rPr>
          <w:rFonts w:ascii="Arial" w:hAnsi="Arial" w:cs="Arial"/>
          <w:sz w:val="24"/>
          <w:szCs w:val="24"/>
        </w:rPr>
        <w:t xml:space="preserve">istratívne a organizačné práce </w:t>
      </w:r>
      <w:r w:rsidR="001F6C4E">
        <w:rPr>
          <w:rFonts w:ascii="Arial" w:hAnsi="Arial" w:cs="Arial"/>
          <w:sz w:val="24"/>
          <w:szCs w:val="24"/>
        </w:rPr>
        <w:t>s</w:t>
      </w:r>
      <w:r w:rsidRPr="0052141A">
        <w:rPr>
          <w:rFonts w:ascii="Arial" w:hAnsi="Arial" w:cs="Arial"/>
          <w:sz w:val="24"/>
          <w:szCs w:val="24"/>
        </w:rPr>
        <w:t>úvisiace s plnením úloh samosprávy obce najmä:</w:t>
      </w:r>
    </w:p>
    <w:p w:rsidR="003238F6" w:rsidRPr="0052141A" w:rsidRDefault="003238F6" w:rsidP="00802065">
      <w:pPr>
        <w:spacing w:after="0"/>
        <w:jc w:val="both"/>
        <w:rPr>
          <w:rFonts w:ascii="Arial" w:hAnsi="Arial" w:cs="Arial"/>
          <w:sz w:val="24"/>
          <w:szCs w:val="24"/>
        </w:rPr>
      </w:pPr>
    </w:p>
    <w:p w:rsidR="003238F6" w:rsidRPr="0052141A" w:rsidRDefault="003238F6" w:rsidP="00802065">
      <w:pPr>
        <w:pStyle w:val="Odsekzoznamu"/>
        <w:numPr>
          <w:ilvl w:val="0"/>
          <w:numId w:val="9"/>
        </w:numPr>
        <w:spacing w:after="0"/>
        <w:jc w:val="both"/>
        <w:rPr>
          <w:rFonts w:ascii="Arial" w:hAnsi="Arial" w:cs="Arial"/>
          <w:sz w:val="24"/>
          <w:szCs w:val="24"/>
        </w:rPr>
      </w:pPr>
      <w:r w:rsidRPr="0052141A">
        <w:rPr>
          <w:rFonts w:ascii="Arial" w:hAnsi="Arial" w:cs="Arial"/>
          <w:sz w:val="24"/>
          <w:szCs w:val="24"/>
        </w:rPr>
        <w:t>Úsek správy dane z nehnuteľnosti a miestnych poplatkov</w:t>
      </w:r>
    </w:p>
    <w:p w:rsidR="003238F6" w:rsidRPr="0052141A" w:rsidRDefault="003238F6" w:rsidP="00802065">
      <w:pPr>
        <w:pStyle w:val="Odsekzoznamu"/>
        <w:spacing w:after="0"/>
        <w:jc w:val="both"/>
        <w:rPr>
          <w:rFonts w:ascii="Arial" w:hAnsi="Arial" w:cs="Arial"/>
          <w:sz w:val="24"/>
          <w:szCs w:val="24"/>
        </w:rPr>
      </w:pPr>
      <w:r w:rsidRPr="0052141A">
        <w:rPr>
          <w:rFonts w:ascii="Arial" w:hAnsi="Arial" w:cs="Arial"/>
          <w:sz w:val="24"/>
          <w:szCs w:val="24"/>
        </w:rPr>
        <w:t>-Spravuje daňové priznania</w:t>
      </w:r>
    </w:p>
    <w:p w:rsidR="003238F6" w:rsidRPr="0052141A" w:rsidRDefault="003238F6" w:rsidP="00802065">
      <w:pPr>
        <w:pStyle w:val="Odsekzoznamu"/>
        <w:spacing w:after="0"/>
        <w:jc w:val="both"/>
        <w:rPr>
          <w:rFonts w:ascii="Arial" w:hAnsi="Arial" w:cs="Arial"/>
          <w:sz w:val="24"/>
          <w:szCs w:val="24"/>
        </w:rPr>
      </w:pPr>
      <w:r w:rsidRPr="0052141A">
        <w:rPr>
          <w:rFonts w:ascii="Arial" w:hAnsi="Arial" w:cs="Arial"/>
          <w:sz w:val="24"/>
          <w:szCs w:val="24"/>
        </w:rPr>
        <w:t>-Vystavuje rozhodnutia k dani a poplatkom</w:t>
      </w:r>
    </w:p>
    <w:p w:rsidR="003238F6" w:rsidRPr="0052141A" w:rsidRDefault="003238F6" w:rsidP="00802065">
      <w:pPr>
        <w:pStyle w:val="Odsekzoznamu"/>
        <w:spacing w:after="0"/>
        <w:jc w:val="both"/>
        <w:rPr>
          <w:rFonts w:ascii="Arial" w:hAnsi="Arial" w:cs="Arial"/>
          <w:sz w:val="24"/>
          <w:szCs w:val="24"/>
        </w:rPr>
      </w:pPr>
      <w:r w:rsidRPr="0052141A">
        <w:rPr>
          <w:rFonts w:ascii="Arial" w:hAnsi="Arial" w:cs="Arial"/>
          <w:sz w:val="24"/>
          <w:szCs w:val="24"/>
        </w:rPr>
        <w:t>-Zabezpečuje platby dane a poplatkov</w:t>
      </w:r>
    </w:p>
    <w:p w:rsidR="003238F6" w:rsidRPr="0052141A" w:rsidRDefault="003238F6" w:rsidP="00802065">
      <w:pPr>
        <w:pStyle w:val="Odsekzoznamu"/>
        <w:spacing w:after="0"/>
        <w:jc w:val="both"/>
        <w:rPr>
          <w:rFonts w:ascii="Arial" w:hAnsi="Arial" w:cs="Arial"/>
          <w:sz w:val="24"/>
          <w:szCs w:val="24"/>
        </w:rPr>
      </w:pPr>
      <w:r w:rsidRPr="0052141A">
        <w:rPr>
          <w:rFonts w:ascii="Arial" w:hAnsi="Arial" w:cs="Arial"/>
          <w:sz w:val="24"/>
          <w:szCs w:val="24"/>
        </w:rPr>
        <w:t>-Spracováva výkazy a potvrdenia</w:t>
      </w:r>
    </w:p>
    <w:p w:rsidR="003238F6" w:rsidRPr="0052141A" w:rsidRDefault="003238F6" w:rsidP="00802065">
      <w:pPr>
        <w:spacing w:after="0"/>
        <w:jc w:val="both"/>
        <w:rPr>
          <w:rFonts w:ascii="Arial" w:hAnsi="Arial" w:cs="Arial"/>
          <w:sz w:val="24"/>
          <w:szCs w:val="24"/>
        </w:rPr>
      </w:pPr>
    </w:p>
    <w:p w:rsidR="003238F6" w:rsidRPr="0052141A" w:rsidRDefault="003238F6" w:rsidP="00802065">
      <w:pPr>
        <w:pStyle w:val="Odsekzoznamu"/>
        <w:numPr>
          <w:ilvl w:val="0"/>
          <w:numId w:val="9"/>
        </w:numPr>
        <w:spacing w:after="0"/>
        <w:jc w:val="both"/>
        <w:rPr>
          <w:rFonts w:ascii="Arial" w:hAnsi="Arial" w:cs="Arial"/>
          <w:sz w:val="24"/>
          <w:szCs w:val="24"/>
        </w:rPr>
      </w:pPr>
      <w:r w:rsidRPr="0052141A">
        <w:rPr>
          <w:rFonts w:ascii="Arial" w:hAnsi="Arial" w:cs="Arial"/>
          <w:sz w:val="24"/>
          <w:szCs w:val="24"/>
        </w:rPr>
        <w:t>Úsek preneseného výkonu štátnej správy</w:t>
      </w:r>
    </w:p>
    <w:p w:rsidR="003238F6" w:rsidRPr="0052141A" w:rsidRDefault="003238F6" w:rsidP="00802065">
      <w:pPr>
        <w:pStyle w:val="Odsekzoznamu"/>
        <w:numPr>
          <w:ilvl w:val="0"/>
          <w:numId w:val="10"/>
        </w:numPr>
        <w:spacing w:after="0"/>
        <w:jc w:val="both"/>
        <w:rPr>
          <w:rFonts w:ascii="Arial" w:hAnsi="Arial" w:cs="Arial"/>
          <w:sz w:val="24"/>
          <w:szCs w:val="24"/>
        </w:rPr>
      </w:pPr>
      <w:r w:rsidRPr="0052141A">
        <w:rPr>
          <w:rFonts w:ascii="Arial" w:hAnsi="Arial" w:cs="Arial"/>
          <w:sz w:val="24"/>
          <w:szCs w:val="24"/>
        </w:rPr>
        <w:t>Vedie a účtuje poskytnuté dotácie a transfery</w:t>
      </w:r>
    </w:p>
    <w:p w:rsidR="003238F6" w:rsidRPr="0052141A" w:rsidRDefault="003238F6" w:rsidP="00802065">
      <w:pPr>
        <w:pStyle w:val="Odsekzoznamu"/>
        <w:numPr>
          <w:ilvl w:val="0"/>
          <w:numId w:val="10"/>
        </w:numPr>
        <w:spacing w:after="0"/>
        <w:jc w:val="both"/>
        <w:rPr>
          <w:rFonts w:ascii="Arial" w:hAnsi="Arial" w:cs="Arial"/>
          <w:sz w:val="24"/>
          <w:szCs w:val="24"/>
        </w:rPr>
      </w:pPr>
      <w:r w:rsidRPr="0052141A">
        <w:rPr>
          <w:rFonts w:ascii="Arial" w:hAnsi="Arial" w:cs="Arial"/>
          <w:sz w:val="24"/>
          <w:szCs w:val="24"/>
        </w:rPr>
        <w:t>Zabezpečuje ich použitie a vyúčtovanie</w:t>
      </w:r>
    </w:p>
    <w:p w:rsidR="003238F6" w:rsidRPr="0052141A" w:rsidRDefault="003238F6" w:rsidP="00802065">
      <w:pPr>
        <w:spacing w:after="0"/>
        <w:jc w:val="both"/>
        <w:rPr>
          <w:rFonts w:ascii="Arial" w:hAnsi="Arial" w:cs="Arial"/>
          <w:sz w:val="24"/>
          <w:szCs w:val="24"/>
        </w:rPr>
      </w:pPr>
    </w:p>
    <w:p w:rsidR="003238F6" w:rsidRPr="0052141A" w:rsidRDefault="003238F6" w:rsidP="00802065">
      <w:pPr>
        <w:pStyle w:val="Odsekzoznamu"/>
        <w:numPr>
          <w:ilvl w:val="0"/>
          <w:numId w:val="9"/>
        </w:numPr>
        <w:spacing w:after="0"/>
        <w:jc w:val="both"/>
        <w:rPr>
          <w:rFonts w:ascii="Arial" w:hAnsi="Arial" w:cs="Arial"/>
          <w:sz w:val="24"/>
          <w:szCs w:val="24"/>
        </w:rPr>
      </w:pPr>
      <w:r w:rsidRPr="0052141A">
        <w:rPr>
          <w:rFonts w:ascii="Arial" w:hAnsi="Arial" w:cs="Arial"/>
          <w:sz w:val="24"/>
          <w:szCs w:val="24"/>
        </w:rPr>
        <w:t>Vedenie účtovníctva obce</w:t>
      </w:r>
    </w:p>
    <w:p w:rsidR="003238F6" w:rsidRPr="0052141A" w:rsidRDefault="003238F6" w:rsidP="00802065">
      <w:pPr>
        <w:pStyle w:val="Odsekzoznamu"/>
        <w:numPr>
          <w:ilvl w:val="0"/>
          <w:numId w:val="10"/>
        </w:numPr>
        <w:spacing w:after="0"/>
        <w:jc w:val="both"/>
        <w:rPr>
          <w:rFonts w:ascii="Arial" w:hAnsi="Arial" w:cs="Arial"/>
          <w:sz w:val="24"/>
          <w:szCs w:val="24"/>
        </w:rPr>
      </w:pPr>
      <w:r w:rsidRPr="0052141A">
        <w:rPr>
          <w:rFonts w:ascii="Arial" w:hAnsi="Arial" w:cs="Arial"/>
          <w:sz w:val="24"/>
          <w:szCs w:val="24"/>
        </w:rPr>
        <w:t>Spracováva a vedie evidenciu účtovných dokladov</w:t>
      </w:r>
    </w:p>
    <w:p w:rsidR="003238F6" w:rsidRPr="0052141A" w:rsidRDefault="003238F6" w:rsidP="00802065">
      <w:pPr>
        <w:pStyle w:val="Odsekzoznamu"/>
        <w:numPr>
          <w:ilvl w:val="0"/>
          <w:numId w:val="10"/>
        </w:numPr>
        <w:spacing w:after="0"/>
        <w:jc w:val="both"/>
        <w:rPr>
          <w:rFonts w:ascii="Arial" w:hAnsi="Arial" w:cs="Arial"/>
          <w:sz w:val="24"/>
          <w:szCs w:val="24"/>
        </w:rPr>
      </w:pPr>
      <w:r w:rsidRPr="0052141A">
        <w:rPr>
          <w:rFonts w:ascii="Arial" w:hAnsi="Arial" w:cs="Arial"/>
          <w:sz w:val="24"/>
          <w:szCs w:val="24"/>
        </w:rPr>
        <w:t>Spracováva rozpočet obce podľa rozpočtovej klasifikácie</w:t>
      </w:r>
    </w:p>
    <w:p w:rsidR="003238F6" w:rsidRPr="0052141A" w:rsidRDefault="003238F6" w:rsidP="00802065">
      <w:pPr>
        <w:pStyle w:val="Odsekzoznamu"/>
        <w:numPr>
          <w:ilvl w:val="0"/>
          <w:numId w:val="10"/>
        </w:numPr>
        <w:spacing w:after="0"/>
        <w:jc w:val="both"/>
        <w:rPr>
          <w:rFonts w:ascii="Arial" w:hAnsi="Arial" w:cs="Arial"/>
          <w:sz w:val="24"/>
          <w:szCs w:val="24"/>
        </w:rPr>
      </w:pPr>
      <w:r w:rsidRPr="0052141A">
        <w:rPr>
          <w:rFonts w:ascii="Arial" w:hAnsi="Arial" w:cs="Arial"/>
          <w:sz w:val="24"/>
          <w:szCs w:val="24"/>
        </w:rPr>
        <w:t>Sleduje čerpanie rozpočtu počas rozpočtového roka</w:t>
      </w:r>
    </w:p>
    <w:p w:rsidR="003238F6" w:rsidRPr="0052141A" w:rsidRDefault="003238F6" w:rsidP="00802065">
      <w:pPr>
        <w:pStyle w:val="Odsekzoznamu"/>
        <w:numPr>
          <w:ilvl w:val="0"/>
          <w:numId w:val="10"/>
        </w:numPr>
        <w:spacing w:after="0"/>
        <w:jc w:val="both"/>
        <w:rPr>
          <w:rFonts w:ascii="Arial" w:hAnsi="Arial" w:cs="Arial"/>
          <w:sz w:val="24"/>
          <w:szCs w:val="24"/>
        </w:rPr>
      </w:pPr>
      <w:r w:rsidRPr="0052141A">
        <w:rPr>
          <w:rFonts w:ascii="Arial" w:hAnsi="Arial" w:cs="Arial"/>
          <w:sz w:val="24"/>
          <w:szCs w:val="24"/>
        </w:rPr>
        <w:t>Zabezpečuje evidenciu, účtovanie a inventarizáciu majetku obce</w:t>
      </w:r>
    </w:p>
    <w:p w:rsidR="003238F6" w:rsidRPr="0052141A" w:rsidRDefault="003238F6" w:rsidP="00802065">
      <w:pPr>
        <w:pStyle w:val="Odsekzoznamu"/>
        <w:numPr>
          <w:ilvl w:val="0"/>
          <w:numId w:val="10"/>
        </w:numPr>
        <w:spacing w:after="0"/>
        <w:jc w:val="both"/>
        <w:rPr>
          <w:rFonts w:ascii="Arial" w:hAnsi="Arial" w:cs="Arial"/>
          <w:sz w:val="24"/>
          <w:szCs w:val="24"/>
        </w:rPr>
      </w:pPr>
      <w:r w:rsidRPr="0052141A">
        <w:rPr>
          <w:rFonts w:ascii="Arial" w:hAnsi="Arial" w:cs="Arial"/>
          <w:sz w:val="24"/>
          <w:szCs w:val="24"/>
        </w:rPr>
        <w:t>Zabezpečuje vykonanie auditu obce</w:t>
      </w:r>
    </w:p>
    <w:p w:rsidR="003238F6" w:rsidRPr="0052141A" w:rsidRDefault="003238F6" w:rsidP="00802065">
      <w:pPr>
        <w:spacing w:after="0"/>
        <w:jc w:val="both"/>
        <w:rPr>
          <w:rFonts w:ascii="Arial" w:hAnsi="Arial" w:cs="Arial"/>
          <w:sz w:val="24"/>
          <w:szCs w:val="24"/>
        </w:rPr>
      </w:pPr>
    </w:p>
    <w:p w:rsidR="003238F6" w:rsidRPr="0052141A" w:rsidRDefault="003238F6" w:rsidP="00802065">
      <w:pPr>
        <w:pStyle w:val="Odsekzoznamu"/>
        <w:numPr>
          <w:ilvl w:val="0"/>
          <w:numId w:val="9"/>
        </w:numPr>
        <w:spacing w:after="0"/>
        <w:jc w:val="both"/>
        <w:rPr>
          <w:rFonts w:ascii="Arial" w:hAnsi="Arial" w:cs="Arial"/>
          <w:sz w:val="24"/>
          <w:szCs w:val="24"/>
        </w:rPr>
      </w:pPr>
      <w:r w:rsidRPr="0052141A">
        <w:rPr>
          <w:rFonts w:ascii="Arial" w:hAnsi="Arial" w:cs="Arial"/>
          <w:sz w:val="24"/>
          <w:szCs w:val="24"/>
        </w:rPr>
        <w:t>Úsek mzdovej a personálnej agendy</w:t>
      </w:r>
    </w:p>
    <w:p w:rsidR="003238F6" w:rsidRPr="0052141A" w:rsidRDefault="00CC642B" w:rsidP="00802065">
      <w:pPr>
        <w:pStyle w:val="Odsekzoznamu"/>
        <w:numPr>
          <w:ilvl w:val="0"/>
          <w:numId w:val="10"/>
        </w:numPr>
        <w:spacing w:after="0"/>
        <w:jc w:val="both"/>
        <w:rPr>
          <w:rFonts w:ascii="Arial" w:hAnsi="Arial" w:cs="Arial"/>
          <w:sz w:val="24"/>
          <w:szCs w:val="24"/>
        </w:rPr>
      </w:pPr>
      <w:r w:rsidRPr="0052141A">
        <w:rPr>
          <w:rFonts w:ascii="Arial" w:hAnsi="Arial" w:cs="Arial"/>
          <w:sz w:val="24"/>
          <w:szCs w:val="24"/>
        </w:rPr>
        <w:t>Zabezpečuje vedenie personálnej a mzdovej agendy</w:t>
      </w:r>
    </w:p>
    <w:p w:rsidR="00CC642B" w:rsidRPr="0052141A" w:rsidRDefault="00CC642B" w:rsidP="00802065">
      <w:pPr>
        <w:pStyle w:val="Odsekzoznamu"/>
        <w:numPr>
          <w:ilvl w:val="0"/>
          <w:numId w:val="10"/>
        </w:numPr>
        <w:spacing w:after="0"/>
        <w:jc w:val="both"/>
        <w:rPr>
          <w:rFonts w:ascii="Arial" w:hAnsi="Arial" w:cs="Arial"/>
          <w:sz w:val="24"/>
          <w:szCs w:val="24"/>
        </w:rPr>
      </w:pPr>
      <w:r w:rsidRPr="0052141A">
        <w:rPr>
          <w:rFonts w:ascii="Arial" w:hAnsi="Arial" w:cs="Arial"/>
          <w:sz w:val="24"/>
          <w:szCs w:val="24"/>
        </w:rPr>
        <w:t>Zabezpečuje výpočet miezd a fondov do poisťovní</w:t>
      </w:r>
    </w:p>
    <w:p w:rsidR="00CC642B" w:rsidRPr="0052141A" w:rsidRDefault="00CC642B" w:rsidP="00802065">
      <w:pPr>
        <w:spacing w:after="0"/>
        <w:jc w:val="both"/>
        <w:rPr>
          <w:rFonts w:ascii="Arial" w:hAnsi="Arial" w:cs="Arial"/>
          <w:sz w:val="24"/>
          <w:szCs w:val="24"/>
        </w:rPr>
      </w:pPr>
    </w:p>
    <w:p w:rsidR="00CC642B" w:rsidRPr="0052141A" w:rsidRDefault="00CC642B" w:rsidP="00802065">
      <w:pPr>
        <w:pStyle w:val="Odsekzoznamu"/>
        <w:numPr>
          <w:ilvl w:val="0"/>
          <w:numId w:val="9"/>
        </w:numPr>
        <w:spacing w:after="0"/>
        <w:jc w:val="both"/>
        <w:rPr>
          <w:rFonts w:ascii="Arial" w:hAnsi="Arial" w:cs="Arial"/>
          <w:sz w:val="24"/>
          <w:szCs w:val="24"/>
        </w:rPr>
      </w:pPr>
      <w:r w:rsidRPr="0052141A">
        <w:rPr>
          <w:rFonts w:ascii="Arial" w:hAnsi="Arial" w:cs="Arial"/>
          <w:sz w:val="24"/>
          <w:szCs w:val="24"/>
        </w:rPr>
        <w:t>Úsek evidencie obyvateľstva a domov</w:t>
      </w:r>
    </w:p>
    <w:p w:rsidR="00CC642B" w:rsidRPr="0052141A" w:rsidRDefault="00CC642B" w:rsidP="00802065">
      <w:pPr>
        <w:pStyle w:val="Odsekzoznamu"/>
        <w:numPr>
          <w:ilvl w:val="0"/>
          <w:numId w:val="10"/>
        </w:numPr>
        <w:spacing w:after="0"/>
        <w:jc w:val="both"/>
        <w:rPr>
          <w:rFonts w:ascii="Arial" w:hAnsi="Arial" w:cs="Arial"/>
          <w:sz w:val="24"/>
          <w:szCs w:val="24"/>
        </w:rPr>
      </w:pPr>
      <w:r w:rsidRPr="0052141A">
        <w:rPr>
          <w:rFonts w:ascii="Arial" w:hAnsi="Arial" w:cs="Arial"/>
          <w:sz w:val="24"/>
          <w:szCs w:val="24"/>
        </w:rPr>
        <w:t>Udržuje v aktuálnom stave evidenciu obyvateľstva a domov</w:t>
      </w:r>
    </w:p>
    <w:p w:rsidR="00CC642B" w:rsidRPr="0052141A" w:rsidRDefault="00CC642B" w:rsidP="00802065">
      <w:pPr>
        <w:pStyle w:val="Odsekzoznamu"/>
        <w:numPr>
          <w:ilvl w:val="0"/>
          <w:numId w:val="10"/>
        </w:numPr>
        <w:spacing w:after="0"/>
        <w:jc w:val="both"/>
        <w:rPr>
          <w:rFonts w:ascii="Arial" w:hAnsi="Arial" w:cs="Arial"/>
          <w:sz w:val="24"/>
          <w:szCs w:val="24"/>
        </w:rPr>
      </w:pPr>
      <w:r w:rsidRPr="0052141A">
        <w:rPr>
          <w:rFonts w:ascii="Arial" w:hAnsi="Arial" w:cs="Arial"/>
          <w:sz w:val="24"/>
          <w:szCs w:val="24"/>
        </w:rPr>
        <w:t>Spracováva hlásenia z evidencie obyvateľstva</w:t>
      </w:r>
    </w:p>
    <w:p w:rsidR="00CC642B" w:rsidRPr="0052141A" w:rsidRDefault="00CC642B" w:rsidP="00802065">
      <w:pPr>
        <w:pStyle w:val="Odsekzoznamu"/>
        <w:numPr>
          <w:ilvl w:val="0"/>
          <w:numId w:val="10"/>
        </w:numPr>
        <w:spacing w:after="0"/>
        <w:jc w:val="both"/>
        <w:rPr>
          <w:rFonts w:ascii="Arial" w:hAnsi="Arial" w:cs="Arial"/>
          <w:sz w:val="24"/>
          <w:szCs w:val="24"/>
        </w:rPr>
      </w:pPr>
      <w:r w:rsidRPr="0052141A">
        <w:rPr>
          <w:rFonts w:ascii="Arial" w:hAnsi="Arial" w:cs="Arial"/>
          <w:sz w:val="24"/>
          <w:szCs w:val="24"/>
        </w:rPr>
        <w:t>Vedie a aktualizuje stály zoznam voličov</w:t>
      </w:r>
    </w:p>
    <w:p w:rsidR="00CC642B" w:rsidRPr="0052141A" w:rsidRDefault="00CC642B" w:rsidP="00802065">
      <w:pPr>
        <w:pStyle w:val="Odsekzoznamu"/>
        <w:numPr>
          <w:ilvl w:val="0"/>
          <w:numId w:val="10"/>
        </w:numPr>
        <w:spacing w:after="0"/>
        <w:jc w:val="both"/>
        <w:rPr>
          <w:rFonts w:ascii="Arial" w:hAnsi="Arial" w:cs="Arial"/>
          <w:sz w:val="24"/>
          <w:szCs w:val="24"/>
        </w:rPr>
      </w:pPr>
      <w:r w:rsidRPr="0052141A">
        <w:rPr>
          <w:rFonts w:ascii="Arial" w:hAnsi="Arial" w:cs="Arial"/>
          <w:sz w:val="24"/>
          <w:szCs w:val="24"/>
        </w:rPr>
        <w:t>Vedie evidenciu dokumentov a listín z evidencie obyvateľov a domov</w:t>
      </w:r>
    </w:p>
    <w:p w:rsidR="00CC642B" w:rsidRPr="0052141A" w:rsidRDefault="00CC642B" w:rsidP="00802065">
      <w:pPr>
        <w:pStyle w:val="Odsekzoznamu"/>
        <w:numPr>
          <w:ilvl w:val="0"/>
          <w:numId w:val="10"/>
        </w:numPr>
        <w:spacing w:after="0"/>
        <w:jc w:val="both"/>
        <w:rPr>
          <w:rFonts w:ascii="Arial" w:hAnsi="Arial" w:cs="Arial"/>
          <w:sz w:val="24"/>
          <w:szCs w:val="24"/>
        </w:rPr>
      </w:pPr>
      <w:r w:rsidRPr="0052141A">
        <w:rPr>
          <w:rFonts w:ascii="Arial" w:hAnsi="Arial" w:cs="Arial"/>
          <w:sz w:val="24"/>
          <w:szCs w:val="24"/>
        </w:rPr>
        <w:t>Zabezpečuje pridelenie súpisných čísiel a index domov</w:t>
      </w:r>
    </w:p>
    <w:p w:rsidR="00CC642B" w:rsidRPr="0052141A" w:rsidRDefault="00CC642B" w:rsidP="00802065">
      <w:pPr>
        <w:pStyle w:val="Odsekzoznamu"/>
        <w:numPr>
          <w:ilvl w:val="0"/>
          <w:numId w:val="10"/>
        </w:numPr>
        <w:spacing w:after="0"/>
        <w:jc w:val="both"/>
        <w:rPr>
          <w:rFonts w:ascii="Arial" w:hAnsi="Arial" w:cs="Arial"/>
          <w:sz w:val="24"/>
          <w:szCs w:val="24"/>
        </w:rPr>
      </w:pPr>
      <w:r w:rsidRPr="0052141A">
        <w:rPr>
          <w:rFonts w:ascii="Arial" w:hAnsi="Arial" w:cs="Arial"/>
          <w:sz w:val="24"/>
          <w:szCs w:val="24"/>
        </w:rPr>
        <w:t>Zabezpečuje predaj a evidenciu štátnych rybárskych lístkov</w:t>
      </w:r>
    </w:p>
    <w:p w:rsidR="00CC642B" w:rsidRPr="0052141A" w:rsidRDefault="00CC642B" w:rsidP="00802065">
      <w:pPr>
        <w:pStyle w:val="Odsekzoznamu"/>
        <w:numPr>
          <w:ilvl w:val="0"/>
          <w:numId w:val="10"/>
        </w:numPr>
        <w:spacing w:after="0"/>
        <w:jc w:val="both"/>
        <w:rPr>
          <w:rFonts w:ascii="Arial" w:hAnsi="Arial" w:cs="Arial"/>
          <w:sz w:val="24"/>
          <w:szCs w:val="24"/>
        </w:rPr>
      </w:pPr>
      <w:r w:rsidRPr="0052141A">
        <w:rPr>
          <w:rFonts w:ascii="Arial" w:hAnsi="Arial" w:cs="Arial"/>
          <w:sz w:val="24"/>
          <w:szCs w:val="24"/>
        </w:rPr>
        <w:t>Zabezpečuje evidenciu psov</w:t>
      </w:r>
    </w:p>
    <w:p w:rsidR="00CC642B" w:rsidRPr="0052141A" w:rsidRDefault="00CC642B" w:rsidP="00802065">
      <w:pPr>
        <w:spacing w:after="0"/>
        <w:jc w:val="both"/>
        <w:rPr>
          <w:rFonts w:ascii="Arial" w:hAnsi="Arial" w:cs="Arial"/>
          <w:sz w:val="24"/>
          <w:szCs w:val="24"/>
        </w:rPr>
      </w:pPr>
    </w:p>
    <w:p w:rsidR="00CC642B" w:rsidRPr="0052141A" w:rsidRDefault="00CC642B" w:rsidP="00802065">
      <w:pPr>
        <w:pStyle w:val="Odsekzoznamu"/>
        <w:numPr>
          <w:ilvl w:val="0"/>
          <w:numId w:val="9"/>
        </w:numPr>
        <w:spacing w:after="0"/>
        <w:jc w:val="both"/>
        <w:rPr>
          <w:rFonts w:ascii="Arial" w:hAnsi="Arial" w:cs="Arial"/>
          <w:sz w:val="24"/>
          <w:szCs w:val="24"/>
        </w:rPr>
      </w:pPr>
      <w:r w:rsidRPr="0052141A">
        <w:rPr>
          <w:rFonts w:ascii="Arial" w:hAnsi="Arial" w:cs="Arial"/>
          <w:sz w:val="24"/>
          <w:szCs w:val="24"/>
        </w:rPr>
        <w:t>Úsek administrácie</w:t>
      </w:r>
    </w:p>
    <w:p w:rsidR="00CC642B" w:rsidRPr="0052141A" w:rsidRDefault="00CC642B" w:rsidP="00802065">
      <w:pPr>
        <w:pStyle w:val="Odsekzoznamu"/>
        <w:numPr>
          <w:ilvl w:val="0"/>
          <w:numId w:val="10"/>
        </w:numPr>
        <w:spacing w:after="0"/>
        <w:jc w:val="both"/>
        <w:rPr>
          <w:rFonts w:ascii="Arial" w:hAnsi="Arial" w:cs="Arial"/>
          <w:sz w:val="24"/>
          <w:szCs w:val="24"/>
        </w:rPr>
      </w:pPr>
      <w:r w:rsidRPr="0052141A">
        <w:rPr>
          <w:rFonts w:ascii="Arial" w:hAnsi="Arial" w:cs="Arial"/>
          <w:sz w:val="24"/>
          <w:szCs w:val="24"/>
        </w:rPr>
        <w:t>Zabezpečuje prijatie a odoslanie korešpondencie a jej evidencie</w:t>
      </w:r>
    </w:p>
    <w:p w:rsidR="00CC642B" w:rsidRPr="0052141A" w:rsidRDefault="00CC642B" w:rsidP="00802065">
      <w:pPr>
        <w:pStyle w:val="Odsekzoznamu"/>
        <w:numPr>
          <w:ilvl w:val="0"/>
          <w:numId w:val="10"/>
        </w:numPr>
        <w:spacing w:after="0"/>
        <w:jc w:val="both"/>
        <w:rPr>
          <w:rFonts w:ascii="Arial" w:hAnsi="Arial" w:cs="Arial"/>
          <w:sz w:val="24"/>
          <w:szCs w:val="24"/>
        </w:rPr>
      </w:pPr>
      <w:r w:rsidRPr="0052141A">
        <w:rPr>
          <w:rFonts w:ascii="Arial" w:hAnsi="Arial" w:cs="Arial"/>
          <w:sz w:val="24"/>
          <w:szCs w:val="24"/>
        </w:rPr>
        <w:t>Zabezpečuje evidenciu VZN, zápisníc a uznesení</w:t>
      </w:r>
    </w:p>
    <w:p w:rsidR="00CC642B" w:rsidRPr="0052141A" w:rsidRDefault="00CC642B" w:rsidP="00802065">
      <w:pPr>
        <w:pStyle w:val="Odsekzoznamu"/>
        <w:numPr>
          <w:ilvl w:val="0"/>
          <w:numId w:val="10"/>
        </w:numPr>
        <w:spacing w:after="0"/>
        <w:jc w:val="both"/>
        <w:rPr>
          <w:rFonts w:ascii="Arial" w:hAnsi="Arial" w:cs="Arial"/>
          <w:sz w:val="24"/>
          <w:szCs w:val="24"/>
        </w:rPr>
      </w:pPr>
      <w:r w:rsidRPr="0052141A">
        <w:rPr>
          <w:rFonts w:ascii="Arial" w:hAnsi="Arial" w:cs="Arial"/>
          <w:sz w:val="24"/>
          <w:szCs w:val="24"/>
        </w:rPr>
        <w:t>Zabezpečuje evidenciu vnútorných smerníc obce</w:t>
      </w:r>
    </w:p>
    <w:p w:rsidR="00CC642B" w:rsidRPr="0052141A" w:rsidRDefault="00CC642B" w:rsidP="00802065">
      <w:pPr>
        <w:spacing w:after="0"/>
        <w:jc w:val="both"/>
        <w:rPr>
          <w:rFonts w:ascii="Arial" w:hAnsi="Arial" w:cs="Arial"/>
          <w:sz w:val="24"/>
          <w:szCs w:val="24"/>
        </w:rPr>
      </w:pPr>
    </w:p>
    <w:p w:rsidR="00CC642B" w:rsidRPr="0052141A" w:rsidRDefault="00CC642B" w:rsidP="00802065">
      <w:pPr>
        <w:spacing w:after="0"/>
        <w:jc w:val="both"/>
        <w:rPr>
          <w:rFonts w:ascii="Arial" w:hAnsi="Arial" w:cs="Arial"/>
          <w:sz w:val="24"/>
          <w:szCs w:val="24"/>
        </w:rPr>
      </w:pPr>
      <w:r w:rsidRPr="0052141A">
        <w:rPr>
          <w:rFonts w:ascii="Arial" w:hAnsi="Arial" w:cs="Arial"/>
          <w:sz w:val="24"/>
          <w:szCs w:val="24"/>
        </w:rPr>
        <w:t>Obec Liptovský Trnovec je právnickou osobou, ktorá za podmienok ustanovených zákonom samostatne hospodári s vlastným majetkom a vlastnými príjmami.</w:t>
      </w:r>
    </w:p>
    <w:p w:rsidR="00CC642B" w:rsidRPr="0052141A" w:rsidRDefault="00CC642B" w:rsidP="00802065">
      <w:pPr>
        <w:spacing w:after="0"/>
        <w:jc w:val="both"/>
        <w:rPr>
          <w:rFonts w:ascii="Arial" w:hAnsi="Arial" w:cs="Arial"/>
          <w:sz w:val="24"/>
          <w:szCs w:val="24"/>
        </w:rPr>
      </w:pPr>
      <w:r w:rsidRPr="0052141A">
        <w:rPr>
          <w:rFonts w:ascii="Arial" w:hAnsi="Arial" w:cs="Arial"/>
          <w:sz w:val="24"/>
          <w:szCs w:val="24"/>
        </w:rPr>
        <w:t>Základnou úlohou obce pri výkone samosprávy je starostlivosť o všestranný rozvoj jej územia a o potreby jej obyvateľov.</w:t>
      </w:r>
    </w:p>
    <w:p w:rsidR="00CC642B" w:rsidRPr="0052141A" w:rsidRDefault="00CC642B" w:rsidP="00802065">
      <w:pPr>
        <w:spacing w:after="0"/>
        <w:jc w:val="both"/>
        <w:rPr>
          <w:rFonts w:ascii="Arial" w:hAnsi="Arial" w:cs="Arial"/>
          <w:sz w:val="24"/>
          <w:szCs w:val="24"/>
        </w:rPr>
      </w:pPr>
      <w:r w:rsidRPr="0052141A">
        <w:rPr>
          <w:rFonts w:ascii="Arial" w:hAnsi="Arial" w:cs="Arial"/>
          <w:sz w:val="24"/>
          <w:szCs w:val="24"/>
        </w:rPr>
        <w:t xml:space="preserve">   Obec financuje svoje potreby predovšetkým z vlastných príjmov, dotá</w:t>
      </w:r>
      <w:r w:rsidR="00F97BD7">
        <w:rPr>
          <w:rFonts w:ascii="Arial" w:hAnsi="Arial" w:cs="Arial"/>
          <w:sz w:val="24"/>
          <w:szCs w:val="24"/>
        </w:rPr>
        <w:t>cií zo štátneho rozpočtu a z ďalší</w:t>
      </w:r>
      <w:r w:rsidRPr="0052141A">
        <w:rPr>
          <w:rFonts w:ascii="Arial" w:hAnsi="Arial" w:cs="Arial"/>
          <w:sz w:val="24"/>
          <w:szCs w:val="24"/>
        </w:rPr>
        <w:t>ch zdrojov. Na plnenie svojich úloh môže použiť návratné zdroje financovania, dotácie zo štátneho rozpočtu.</w:t>
      </w:r>
    </w:p>
    <w:p w:rsidR="00CC642B" w:rsidRPr="0052141A" w:rsidRDefault="00CC642B" w:rsidP="00802065">
      <w:pPr>
        <w:spacing w:after="0"/>
        <w:jc w:val="both"/>
        <w:rPr>
          <w:rFonts w:ascii="Arial" w:hAnsi="Arial" w:cs="Arial"/>
          <w:sz w:val="24"/>
          <w:szCs w:val="24"/>
        </w:rPr>
      </w:pPr>
      <w:r w:rsidRPr="0052141A">
        <w:rPr>
          <w:rFonts w:ascii="Arial" w:hAnsi="Arial" w:cs="Arial"/>
          <w:sz w:val="24"/>
          <w:szCs w:val="24"/>
        </w:rPr>
        <w:t xml:space="preserve">    Majetkom obce sú veci vo vlastníctve obce a majetkové práva obce. Majetok obce slúži na plnenie úloh obce, má sa zveľaďovať</w:t>
      </w:r>
      <w:r w:rsidR="00826344" w:rsidRPr="0052141A">
        <w:rPr>
          <w:rFonts w:ascii="Arial" w:hAnsi="Arial" w:cs="Arial"/>
          <w:sz w:val="24"/>
          <w:szCs w:val="24"/>
        </w:rPr>
        <w:t xml:space="preserve"> a zhodnocovať a vo svojej celkovej hodnote zásadne nezmenšený za</w:t>
      </w:r>
      <w:r w:rsidR="0023364E">
        <w:rPr>
          <w:rFonts w:ascii="Arial" w:hAnsi="Arial" w:cs="Arial"/>
          <w:sz w:val="24"/>
          <w:szCs w:val="24"/>
        </w:rPr>
        <w:t xml:space="preserve">chovať. Darovanie nehnuteľného </w:t>
      </w:r>
      <w:r w:rsidR="00826344" w:rsidRPr="0052141A">
        <w:rPr>
          <w:rFonts w:ascii="Arial" w:hAnsi="Arial" w:cs="Arial"/>
          <w:sz w:val="24"/>
          <w:szCs w:val="24"/>
        </w:rPr>
        <w:t>m</w:t>
      </w:r>
      <w:r w:rsidR="0023364E">
        <w:rPr>
          <w:rFonts w:ascii="Arial" w:hAnsi="Arial" w:cs="Arial"/>
          <w:sz w:val="24"/>
          <w:szCs w:val="24"/>
        </w:rPr>
        <w:t>a</w:t>
      </w:r>
      <w:r w:rsidR="00826344" w:rsidRPr="0052141A">
        <w:rPr>
          <w:rFonts w:ascii="Arial" w:hAnsi="Arial" w:cs="Arial"/>
          <w:sz w:val="24"/>
          <w:szCs w:val="24"/>
        </w:rPr>
        <w:t>jetku obce je neprípustné. Majetok obce možno použiť na verejné účely, na podnikateľskú činnosť a na výkon samosprávy obce. Zásady hospodárenia s majetkom obce určuje obecné zastupiteľstvo. Obec môže vložiť svoj majetok ako vklad do obchodnej spoločnosti alebo môže zo svojho majetku založiť právnickú osobu.</w:t>
      </w:r>
    </w:p>
    <w:p w:rsidR="00826344" w:rsidRPr="0052141A" w:rsidRDefault="00826344" w:rsidP="00802065">
      <w:pPr>
        <w:spacing w:after="0"/>
        <w:jc w:val="both"/>
        <w:rPr>
          <w:rFonts w:ascii="Arial" w:hAnsi="Arial" w:cs="Arial"/>
          <w:sz w:val="24"/>
          <w:szCs w:val="24"/>
        </w:rPr>
      </w:pPr>
      <w:r w:rsidRPr="0052141A">
        <w:rPr>
          <w:rFonts w:ascii="Arial" w:hAnsi="Arial" w:cs="Arial"/>
          <w:sz w:val="24"/>
          <w:szCs w:val="24"/>
        </w:rPr>
        <w:t xml:space="preserve">    Obec je združená v spoločnom obecnom úrade podľa</w:t>
      </w:r>
      <w:r w:rsidR="00F52662">
        <w:rPr>
          <w:rFonts w:ascii="Arial" w:hAnsi="Arial" w:cs="Arial"/>
          <w:sz w:val="24"/>
          <w:szCs w:val="24"/>
        </w:rPr>
        <w:t xml:space="preserve"> </w:t>
      </w:r>
      <w:r w:rsidRPr="0052141A">
        <w:rPr>
          <w:rFonts w:ascii="Arial" w:hAnsi="Arial" w:cs="Arial"/>
          <w:sz w:val="24"/>
          <w:szCs w:val="24"/>
        </w:rPr>
        <w:t>§ 20 zákona číslo 369/1990 Zb. o obecnom zriadení na prenesený výkon štátnej správy na úseku stavebného poriadku a na úseku sociálnej pomoci s ďalšími obcami.</w:t>
      </w:r>
    </w:p>
    <w:p w:rsidR="00826344" w:rsidRPr="0052141A" w:rsidRDefault="00826344" w:rsidP="00802065">
      <w:pPr>
        <w:spacing w:after="0"/>
        <w:jc w:val="both"/>
        <w:rPr>
          <w:rFonts w:ascii="Arial" w:hAnsi="Arial" w:cs="Arial"/>
          <w:sz w:val="24"/>
          <w:szCs w:val="24"/>
        </w:rPr>
      </w:pPr>
      <w:r w:rsidRPr="0052141A">
        <w:rPr>
          <w:rFonts w:ascii="Arial" w:hAnsi="Arial" w:cs="Arial"/>
          <w:sz w:val="24"/>
          <w:szCs w:val="24"/>
        </w:rPr>
        <w:t xml:space="preserve">    Dotácie na úhradu nákladov preneseného výkonu štátnej správu sa</w:t>
      </w:r>
      <w:r w:rsidR="00F123ED" w:rsidRPr="0052141A">
        <w:rPr>
          <w:rFonts w:ascii="Arial" w:hAnsi="Arial" w:cs="Arial"/>
          <w:sz w:val="24"/>
          <w:szCs w:val="24"/>
        </w:rPr>
        <w:t xml:space="preserve"> zabezpečujú prostredníctvom správcu, kapitoly štátneho rozpočtu, do ktorého vecnej pôsobnosti patrí výkon štátnej správy, ktorý sa preniesol na obec.</w:t>
      </w:r>
    </w:p>
    <w:p w:rsidR="00F123ED" w:rsidRPr="0052141A" w:rsidRDefault="00F123ED" w:rsidP="00802065">
      <w:pPr>
        <w:spacing w:after="0"/>
        <w:jc w:val="both"/>
        <w:rPr>
          <w:rFonts w:ascii="Arial" w:hAnsi="Arial" w:cs="Arial"/>
          <w:sz w:val="24"/>
          <w:szCs w:val="24"/>
        </w:rPr>
      </w:pPr>
      <w:r w:rsidRPr="0052141A">
        <w:rPr>
          <w:rFonts w:ascii="Arial" w:hAnsi="Arial" w:cs="Arial"/>
          <w:sz w:val="24"/>
          <w:szCs w:val="24"/>
        </w:rPr>
        <w:t xml:space="preserve">    Ďalšie dotácie v súlade so zákonom o štátnom rozpočte na príslušný rozpočtový rok sa zabezpečujú prostredníctvom Ministerstva financií Slovenskej republiky, do ktorého vecnej pôsobnosti patrí činnosť, ktorá sa má financovať.</w:t>
      </w:r>
    </w:p>
    <w:p w:rsidR="00F123ED" w:rsidRPr="0052141A" w:rsidRDefault="00F123ED" w:rsidP="00802065">
      <w:pPr>
        <w:spacing w:after="0"/>
        <w:jc w:val="both"/>
        <w:rPr>
          <w:rFonts w:ascii="Arial" w:hAnsi="Arial" w:cs="Arial"/>
          <w:sz w:val="24"/>
          <w:szCs w:val="24"/>
        </w:rPr>
      </w:pPr>
      <w:r w:rsidRPr="0052141A">
        <w:rPr>
          <w:rFonts w:ascii="Arial" w:hAnsi="Arial" w:cs="Arial"/>
          <w:sz w:val="24"/>
          <w:szCs w:val="24"/>
        </w:rPr>
        <w:t xml:space="preserve">    Obec, ako subjekt verejnej správy zadefinovaný v § 3 zákona číslo 523/2004 Z. z. o rozpočtových pravidlách verejnej správy v znení neskorších predpisov, je právnickou osobou zapísanou v registri organizácií vedenom Štatistickým úradom SR podľa zákona číslo 540/2001 Z. z. o štátnej štatistike.</w:t>
      </w:r>
    </w:p>
    <w:p w:rsidR="00A441DD" w:rsidRDefault="00A441DD" w:rsidP="00802065">
      <w:pPr>
        <w:spacing w:after="0"/>
        <w:jc w:val="both"/>
        <w:rPr>
          <w:rFonts w:ascii="Arial" w:hAnsi="Arial" w:cs="Arial"/>
          <w:b/>
          <w:sz w:val="24"/>
          <w:szCs w:val="24"/>
        </w:rPr>
      </w:pPr>
    </w:p>
    <w:p w:rsidR="00A1007D" w:rsidRPr="0052141A" w:rsidRDefault="00A1007D" w:rsidP="00802065">
      <w:pPr>
        <w:spacing w:after="0"/>
        <w:jc w:val="both"/>
        <w:rPr>
          <w:rFonts w:ascii="Arial" w:hAnsi="Arial" w:cs="Arial"/>
          <w:b/>
          <w:sz w:val="24"/>
          <w:szCs w:val="24"/>
        </w:rPr>
      </w:pPr>
    </w:p>
    <w:p w:rsidR="00F123ED" w:rsidRPr="00790A7D" w:rsidRDefault="00A441DD" w:rsidP="00802065">
      <w:pPr>
        <w:pStyle w:val="Odsekzoznamu"/>
        <w:numPr>
          <w:ilvl w:val="1"/>
          <w:numId w:val="12"/>
        </w:numPr>
        <w:spacing w:after="0"/>
        <w:jc w:val="both"/>
        <w:rPr>
          <w:rFonts w:ascii="Arial" w:hAnsi="Arial" w:cs="Arial"/>
          <w:sz w:val="24"/>
          <w:szCs w:val="24"/>
        </w:rPr>
      </w:pPr>
      <w:r w:rsidRPr="00790A7D">
        <w:rPr>
          <w:rFonts w:ascii="Arial" w:hAnsi="Arial" w:cs="Arial"/>
          <w:sz w:val="24"/>
          <w:szCs w:val="24"/>
        </w:rPr>
        <w:lastRenderedPageBreak/>
        <w:t xml:space="preserve">Vízie obce </w:t>
      </w:r>
    </w:p>
    <w:p w:rsidR="0052141A" w:rsidRPr="0052141A" w:rsidRDefault="00A441DD" w:rsidP="00802065">
      <w:pPr>
        <w:spacing w:after="0"/>
        <w:jc w:val="both"/>
        <w:rPr>
          <w:rFonts w:ascii="Arial" w:hAnsi="Arial" w:cs="Arial"/>
          <w:sz w:val="24"/>
          <w:szCs w:val="24"/>
        </w:rPr>
      </w:pPr>
      <w:r w:rsidRPr="0052141A">
        <w:rPr>
          <w:rFonts w:ascii="Arial" w:hAnsi="Arial" w:cs="Arial"/>
          <w:sz w:val="24"/>
          <w:szCs w:val="24"/>
        </w:rPr>
        <w:t xml:space="preserve">V rámci projektov </w:t>
      </w:r>
      <w:r w:rsidR="0038183F">
        <w:rPr>
          <w:rFonts w:ascii="Arial" w:hAnsi="Arial" w:cs="Arial"/>
          <w:sz w:val="24"/>
          <w:szCs w:val="24"/>
        </w:rPr>
        <w:t xml:space="preserve"> obec vo</w:t>
      </w:r>
      <w:r w:rsidR="0052141A" w:rsidRPr="0052141A">
        <w:rPr>
          <w:rFonts w:ascii="Arial" w:hAnsi="Arial" w:cs="Arial"/>
          <w:sz w:val="24"/>
          <w:szCs w:val="24"/>
        </w:rPr>
        <w:t xml:space="preserve"> volebnom období </w:t>
      </w:r>
      <w:r w:rsidR="00DE3839">
        <w:rPr>
          <w:rFonts w:ascii="Arial" w:hAnsi="Arial" w:cs="Arial"/>
          <w:sz w:val="24"/>
          <w:szCs w:val="24"/>
        </w:rPr>
        <w:t>2018 – 2022</w:t>
      </w:r>
      <w:r w:rsidR="0038183F">
        <w:rPr>
          <w:rFonts w:ascii="Arial" w:hAnsi="Arial" w:cs="Arial"/>
          <w:sz w:val="24"/>
          <w:szCs w:val="24"/>
        </w:rPr>
        <w:t xml:space="preserve"> plánovala</w:t>
      </w:r>
      <w:r w:rsidR="001F6C4E" w:rsidRPr="0052141A">
        <w:rPr>
          <w:rFonts w:ascii="Arial" w:hAnsi="Arial" w:cs="Arial"/>
          <w:sz w:val="24"/>
          <w:szCs w:val="24"/>
        </w:rPr>
        <w:t xml:space="preserve"> </w:t>
      </w:r>
      <w:r w:rsidR="0052141A" w:rsidRPr="0052141A">
        <w:rPr>
          <w:rFonts w:ascii="Arial" w:hAnsi="Arial" w:cs="Arial"/>
          <w:sz w:val="24"/>
          <w:szCs w:val="24"/>
        </w:rPr>
        <w:t>vybudovať</w:t>
      </w:r>
      <w:r w:rsidR="001F6C4E">
        <w:rPr>
          <w:rFonts w:ascii="Arial" w:hAnsi="Arial" w:cs="Arial"/>
          <w:sz w:val="24"/>
          <w:szCs w:val="24"/>
        </w:rPr>
        <w:t>:</w:t>
      </w:r>
    </w:p>
    <w:p w:rsidR="00A441DD" w:rsidRPr="00DF3A2B" w:rsidRDefault="003E2CE2" w:rsidP="00DF3A2B">
      <w:pPr>
        <w:pStyle w:val="Odsekzoznamu"/>
        <w:numPr>
          <w:ilvl w:val="0"/>
          <w:numId w:val="4"/>
        </w:numPr>
        <w:spacing w:after="0"/>
        <w:jc w:val="both"/>
        <w:rPr>
          <w:rFonts w:ascii="Arial" w:hAnsi="Arial" w:cs="Arial"/>
          <w:sz w:val="24"/>
          <w:szCs w:val="24"/>
        </w:rPr>
      </w:pPr>
      <w:r>
        <w:rPr>
          <w:rFonts w:ascii="Arial" w:hAnsi="Arial" w:cs="Arial"/>
          <w:sz w:val="24"/>
          <w:szCs w:val="24"/>
        </w:rPr>
        <w:t>B</w:t>
      </w:r>
      <w:r w:rsidR="0052141A" w:rsidRPr="0052141A">
        <w:rPr>
          <w:rFonts w:ascii="Arial" w:hAnsi="Arial" w:cs="Arial"/>
          <w:sz w:val="24"/>
          <w:szCs w:val="24"/>
        </w:rPr>
        <w:t>ezpečnostný kamerový systém obce,</w:t>
      </w:r>
      <w:r w:rsidR="00C8285D" w:rsidRPr="00DF3A2B">
        <w:rPr>
          <w:rFonts w:ascii="Arial" w:hAnsi="Arial" w:cs="Arial"/>
          <w:sz w:val="24"/>
          <w:szCs w:val="24"/>
        </w:rPr>
        <w:t xml:space="preserve"> </w:t>
      </w:r>
    </w:p>
    <w:p w:rsidR="0052141A" w:rsidRDefault="005504F2" w:rsidP="00802065">
      <w:pPr>
        <w:pStyle w:val="Odsekzoznamu"/>
        <w:numPr>
          <w:ilvl w:val="0"/>
          <w:numId w:val="4"/>
        </w:numPr>
        <w:spacing w:after="0"/>
        <w:jc w:val="both"/>
        <w:rPr>
          <w:rFonts w:ascii="Arial" w:hAnsi="Arial" w:cs="Arial"/>
          <w:sz w:val="24"/>
          <w:szCs w:val="24"/>
        </w:rPr>
      </w:pPr>
      <w:r>
        <w:rPr>
          <w:rFonts w:ascii="Arial" w:hAnsi="Arial" w:cs="Arial"/>
          <w:sz w:val="24"/>
          <w:szCs w:val="24"/>
        </w:rPr>
        <w:t>D</w:t>
      </w:r>
      <w:r w:rsidR="0052141A" w:rsidRPr="0052141A">
        <w:rPr>
          <w:rFonts w:ascii="Arial" w:hAnsi="Arial" w:cs="Arial"/>
          <w:sz w:val="24"/>
          <w:szCs w:val="24"/>
        </w:rPr>
        <w:t>okončiť kanalizáciu obce s rozšírením kapacity ČOV</w:t>
      </w:r>
      <w:r w:rsidR="00DF3A2B">
        <w:rPr>
          <w:rFonts w:ascii="Arial" w:hAnsi="Arial" w:cs="Arial"/>
          <w:sz w:val="24"/>
          <w:szCs w:val="24"/>
        </w:rPr>
        <w:t>,</w:t>
      </w:r>
    </w:p>
    <w:p w:rsidR="00DE3839" w:rsidRDefault="005504F2" w:rsidP="00802065">
      <w:pPr>
        <w:pStyle w:val="Odsekzoznamu"/>
        <w:numPr>
          <w:ilvl w:val="0"/>
          <w:numId w:val="4"/>
        </w:numPr>
        <w:spacing w:after="0"/>
        <w:jc w:val="both"/>
        <w:rPr>
          <w:rFonts w:ascii="Arial" w:hAnsi="Arial" w:cs="Arial"/>
          <w:sz w:val="24"/>
          <w:szCs w:val="24"/>
        </w:rPr>
      </w:pPr>
      <w:r>
        <w:rPr>
          <w:rFonts w:ascii="Arial" w:hAnsi="Arial" w:cs="Arial"/>
          <w:sz w:val="24"/>
          <w:szCs w:val="24"/>
        </w:rPr>
        <w:t>Dokončiť nadstavbu</w:t>
      </w:r>
      <w:r w:rsidR="00DE3839">
        <w:rPr>
          <w:rFonts w:ascii="Arial" w:hAnsi="Arial" w:cs="Arial"/>
          <w:sz w:val="24"/>
          <w:szCs w:val="24"/>
        </w:rPr>
        <w:t xml:space="preserve"> a stavebné úpravy hasičskej zbrojnice Liptovský Trnovec</w:t>
      </w:r>
    </w:p>
    <w:p w:rsidR="005504F2" w:rsidRDefault="0038183F" w:rsidP="00DF3A2B">
      <w:pPr>
        <w:spacing w:after="0"/>
        <w:jc w:val="both"/>
        <w:rPr>
          <w:rFonts w:ascii="Arial" w:hAnsi="Arial" w:cs="Arial"/>
          <w:sz w:val="24"/>
          <w:szCs w:val="24"/>
        </w:rPr>
      </w:pPr>
      <w:r w:rsidRPr="00FC2182">
        <w:rPr>
          <w:rFonts w:ascii="Arial" w:hAnsi="Arial" w:cs="Arial"/>
          <w:sz w:val="24"/>
          <w:szCs w:val="24"/>
        </w:rPr>
        <w:t>Obec v rámci projektov</w:t>
      </w:r>
      <w:r w:rsidR="00FC2182" w:rsidRPr="00FC2182">
        <w:rPr>
          <w:rFonts w:ascii="Arial" w:hAnsi="Arial" w:cs="Arial"/>
          <w:sz w:val="24"/>
          <w:szCs w:val="24"/>
        </w:rPr>
        <w:t xml:space="preserve"> požiadala</w:t>
      </w:r>
      <w:r w:rsidR="00FC2182">
        <w:rPr>
          <w:rFonts w:ascii="Arial" w:hAnsi="Arial" w:cs="Arial"/>
          <w:sz w:val="24"/>
          <w:szCs w:val="24"/>
        </w:rPr>
        <w:t xml:space="preserve"> </w:t>
      </w:r>
      <w:r w:rsidRPr="00FC2182">
        <w:rPr>
          <w:rFonts w:ascii="Arial" w:hAnsi="Arial" w:cs="Arial"/>
          <w:sz w:val="24"/>
          <w:szCs w:val="24"/>
        </w:rPr>
        <w:t xml:space="preserve"> o poskytnutie dotácií na uvedené investičné akcie</w:t>
      </w:r>
      <w:r w:rsidR="005504F2">
        <w:rPr>
          <w:rFonts w:ascii="Arial" w:hAnsi="Arial" w:cs="Arial"/>
          <w:sz w:val="24"/>
          <w:szCs w:val="24"/>
        </w:rPr>
        <w:t xml:space="preserve">, avšak žiadosť </w:t>
      </w:r>
      <w:r w:rsidR="00DE3839">
        <w:rPr>
          <w:rFonts w:ascii="Arial" w:hAnsi="Arial" w:cs="Arial"/>
          <w:sz w:val="24"/>
          <w:szCs w:val="24"/>
        </w:rPr>
        <w:t xml:space="preserve"> </w:t>
      </w:r>
      <w:r w:rsidR="005504F2">
        <w:rPr>
          <w:rFonts w:ascii="Arial" w:hAnsi="Arial" w:cs="Arial"/>
          <w:sz w:val="24"/>
          <w:szCs w:val="24"/>
        </w:rPr>
        <w:t>bola  úspešná</w:t>
      </w:r>
      <w:r w:rsidR="00DE3839">
        <w:rPr>
          <w:rFonts w:ascii="Arial" w:hAnsi="Arial" w:cs="Arial"/>
          <w:sz w:val="24"/>
          <w:szCs w:val="24"/>
        </w:rPr>
        <w:t xml:space="preserve"> len na</w:t>
      </w:r>
      <w:r w:rsidR="00C64BD4">
        <w:rPr>
          <w:rFonts w:ascii="Arial" w:hAnsi="Arial" w:cs="Arial"/>
          <w:sz w:val="24"/>
          <w:szCs w:val="24"/>
        </w:rPr>
        <w:t xml:space="preserve"> projekt</w:t>
      </w:r>
      <w:r w:rsidR="00DE3839">
        <w:rPr>
          <w:rFonts w:ascii="Arial" w:hAnsi="Arial" w:cs="Arial"/>
          <w:sz w:val="24"/>
          <w:szCs w:val="24"/>
        </w:rPr>
        <w:t xml:space="preserve">  kam</w:t>
      </w:r>
      <w:r w:rsidR="00C64BD4">
        <w:rPr>
          <w:rFonts w:ascii="Arial" w:hAnsi="Arial" w:cs="Arial"/>
          <w:sz w:val="24"/>
          <w:szCs w:val="24"/>
        </w:rPr>
        <w:t>erový systém</w:t>
      </w:r>
      <w:r w:rsidR="005504F2">
        <w:rPr>
          <w:rFonts w:ascii="Arial" w:hAnsi="Arial" w:cs="Arial"/>
          <w:sz w:val="24"/>
          <w:szCs w:val="24"/>
        </w:rPr>
        <w:t>.</w:t>
      </w:r>
    </w:p>
    <w:p w:rsidR="005504F2" w:rsidRDefault="005504F2" w:rsidP="005504F2">
      <w:pPr>
        <w:spacing w:after="0"/>
        <w:ind w:left="360"/>
        <w:jc w:val="both"/>
        <w:rPr>
          <w:rFonts w:ascii="Arial" w:hAnsi="Arial" w:cs="Arial"/>
          <w:sz w:val="24"/>
          <w:szCs w:val="24"/>
        </w:rPr>
      </w:pPr>
    </w:p>
    <w:p w:rsidR="0052141A" w:rsidRPr="00790A7D" w:rsidRDefault="000C769D" w:rsidP="00DF3A2B">
      <w:pPr>
        <w:spacing w:after="0"/>
        <w:jc w:val="both"/>
        <w:rPr>
          <w:rFonts w:ascii="Arial" w:hAnsi="Arial" w:cs="Arial"/>
          <w:sz w:val="24"/>
          <w:szCs w:val="24"/>
        </w:rPr>
      </w:pPr>
      <w:r w:rsidRPr="00790A7D">
        <w:rPr>
          <w:rFonts w:ascii="Arial" w:hAnsi="Arial" w:cs="Arial"/>
          <w:sz w:val="24"/>
          <w:szCs w:val="24"/>
        </w:rPr>
        <w:t xml:space="preserve">1.10. </w:t>
      </w:r>
      <w:r w:rsidR="0052141A" w:rsidRPr="00790A7D">
        <w:rPr>
          <w:rFonts w:ascii="Arial" w:hAnsi="Arial" w:cs="Arial"/>
          <w:sz w:val="24"/>
          <w:szCs w:val="24"/>
        </w:rPr>
        <w:t>Ciele  obce</w:t>
      </w:r>
    </w:p>
    <w:p w:rsidR="0052141A" w:rsidRPr="0052141A" w:rsidRDefault="0052141A" w:rsidP="00802065">
      <w:pPr>
        <w:spacing w:after="0"/>
        <w:jc w:val="both"/>
        <w:rPr>
          <w:rFonts w:ascii="Arial" w:hAnsi="Arial" w:cs="Arial"/>
          <w:b/>
          <w:sz w:val="24"/>
          <w:szCs w:val="24"/>
        </w:rPr>
      </w:pPr>
    </w:p>
    <w:p w:rsidR="0052141A" w:rsidRPr="0052141A" w:rsidRDefault="0052141A" w:rsidP="00802065">
      <w:pPr>
        <w:spacing w:after="0"/>
        <w:jc w:val="both"/>
        <w:rPr>
          <w:rFonts w:ascii="Arial" w:hAnsi="Arial" w:cs="Arial"/>
          <w:sz w:val="24"/>
          <w:szCs w:val="24"/>
        </w:rPr>
      </w:pPr>
      <w:r w:rsidRPr="0052141A">
        <w:rPr>
          <w:rFonts w:ascii="Arial" w:hAnsi="Arial" w:cs="Arial"/>
          <w:sz w:val="24"/>
          <w:szCs w:val="24"/>
        </w:rPr>
        <w:t>Zvýšenie kvality života občanov, úrad bližšie k občanovi, informovanosť a transparentnosť pri riadení, znižovanie</w:t>
      </w:r>
      <w:r w:rsidR="001F6C4E">
        <w:rPr>
          <w:rFonts w:ascii="Arial" w:hAnsi="Arial" w:cs="Arial"/>
          <w:sz w:val="24"/>
          <w:szCs w:val="24"/>
        </w:rPr>
        <w:t xml:space="preserve"> nákladov, s</w:t>
      </w:r>
      <w:r w:rsidRPr="0052141A">
        <w:rPr>
          <w:rFonts w:ascii="Arial" w:hAnsi="Arial" w:cs="Arial"/>
          <w:sz w:val="24"/>
          <w:szCs w:val="24"/>
        </w:rPr>
        <w:t>kvalitňovanie životného prostredia.</w:t>
      </w:r>
    </w:p>
    <w:p w:rsidR="00F123ED" w:rsidRPr="003C1BC1" w:rsidRDefault="00F123ED" w:rsidP="00802065">
      <w:pPr>
        <w:spacing w:after="0"/>
        <w:jc w:val="both"/>
        <w:rPr>
          <w:rFonts w:ascii="Arial" w:hAnsi="Arial" w:cs="Arial"/>
          <w:b/>
          <w:sz w:val="24"/>
          <w:szCs w:val="24"/>
        </w:rPr>
      </w:pPr>
    </w:p>
    <w:p w:rsidR="00F123ED" w:rsidRPr="0023364E" w:rsidRDefault="003C1BC1" w:rsidP="00802065">
      <w:pPr>
        <w:pStyle w:val="Odsekzoznamu"/>
        <w:numPr>
          <w:ilvl w:val="0"/>
          <w:numId w:val="12"/>
        </w:numPr>
        <w:spacing w:after="0"/>
        <w:jc w:val="both"/>
        <w:rPr>
          <w:rFonts w:ascii="Arial" w:hAnsi="Arial" w:cs="Arial"/>
          <w:b/>
          <w:sz w:val="24"/>
          <w:szCs w:val="24"/>
        </w:rPr>
      </w:pPr>
      <w:r w:rsidRPr="0023364E">
        <w:rPr>
          <w:rFonts w:ascii="Arial" w:hAnsi="Arial" w:cs="Arial"/>
          <w:b/>
          <w:sz w:val="24"/>
          <w:szCs w:val="24"/>
        </w:rPr>
        <w:t xml:space="preserve">Prehľad rozpočtového hospodárenia obce </w:t>
      </w:r>
    </w:p>
    <w:p w:rsidR="003C1BC1" w:rsidRPr="003C1BC1" w:rsidRDefault="003C1BC1" w:rsidP="00802065">
      <w:pPr>
        <w:pStyle w:val="Odsekzoznamu"/>
        <w:spacing w:after="0"/>
        <w:jc w:val="both"/>
        <w:rPr>
          <w:rFonts w:ascii="Arial" w:hAnsi="Arial" w:cs="Arial"/>
          <w:b/>
          <w:sz w:val="24"/>
          <w:szCs w:val="24"/>
        </w:rPr>
      </w:pPr>
    </w:p>
    <w:p w:rsidR="00F123ED" w:rsidRPr="0052141A" w:rsidRDefault="009C11D3" w:rsidP="00802065">
      <w:pPr>
        <w:spacing w:after="0"/>
        <w:jc w:val="both"/>
        <w:rPr>
          <w:rFonts w:ascii="Arial" w:hAnsi="Arial" w:cs="Arial"/>
          <w:sz w:val="24"/>
          <w:szCs w:val="24"/>
        </w:rPr>
      </w:pPr>
      <w:r w:rsidRPr="0052141A">
        <w:rPr>
          <w:rFonts w:ascii="Arial" w:hAnsi="Arial" w:cs="Arial"/>
          <w:sz w:val="24"/>
          <w:szCs w:val="24"/>
        </w:rPr>
        <w:t xml:space="preserve">    </w:t>
      </w:r>
      <w:r w:rsidR="00F123ED" w:rsidRPr="0052141A">
        <w:rPr>
          <w:rFonts w:ascii="Arial" w:hAnsi="Arial" w:cs="Arial"/>
          <w:sz w:val="24"/>
          <w:szCs w:val="24"/>
        </w:rPr>
        <w:t>Obec financuje svoje potreby predovšetkým z vlastných príjmov, zo štátnych dotácií, ako aj z ďalších zdrojo</w:t>
      </w:r>
      <w:r w:rsidR="00D94000">
        <w:rPr>
          <w:rFonts w:ascii="Arial" w:hAnsi="Arial" w:cs="Arial"/>
          <w:sz w:val="24"/>
          <w:szCs w:val="24"/>
        </w:rPr>
        <w:t>v. Rozpočet obce na rok 2019</w:t>
      </w:r>
      <w:r w:rsidR="00F123ED" w:rsidRPr="0052141A">
        <w:rPr>
          <w:rFonts w:ascii="Arial" w:hAnsi="Arial" w:cs="Arial"/>
          <w:sz w:val="24"/>
          <w:szCs w:val="24"/>
        </w:rPr>
        <w:t xml:space="preserve"> bol zostavený v súlade s ustanovením § 10</w:t>
      </w:r>
      <w:r w:rsidR="001F6C4E">
        <w:rPr>
          <w:rFonts w:ascii="Arial" w:hAnsi="Arial" w:cs="Arial"/>
          <w:sz w:val="24"/>
          <w:szCs w:val="24"/>
        </w:rPr>
        <w:t xml:space="preserve"> ods.3 </w:t>
      </w:r>
      <w:r w:rsidR="00F123ED" w:rsidRPr="0052141A">
        <w:rPr>
          <w:rFonts w:ascii="Arial" w:hAnsi="Arial" w:cs="Arial"/>
          <w:sz w:val="24"/>
          <w:szCs w:val="24"/>
        </w:rPr>
        <w:t xml:space="preserve"> zákona č. 583/2004 Z. z. o rozpočtových pravidlách </w:t>
      </w:r>
      <w:r w:rsidRPr="0052141A">
        <w:rPr>
          <w:rFonts w:ascii="Arial" w:hAnsi="Arial" w:cs="Arial"/>
          <w:sz w:val="24"/>
          <w:szCs w:val="24"/>
        </w:rPr>
        <w:t>územnej samosprávy a o zmene a doplnení zákonov v znení neskorších predpisov.</w:t>
      </w:r>
    </w:p>
    <w:p w:rsidR="009C11D3" w:rsidRPr="0052141A" w:rsidRDefault="009C11D3" w:rsidP="00802065">
      <w:pPr>
        <w:spacing w:after="0"/>
        <w:jc w:val="both"/>
        <w:rPr>
          <w:rFonts w:ascii="Arial" w:hAnsi="Arial" w:cs="Arial"/>
          <w:sz w:val="24"/>
          <w:szCs w:val="24"/>
        </w:rPr>
      </w:pPr>
      <w:r w:rsidRPr="0052141A">
        <w:rPr>
          <w:rFonts w:ascii="Arial" w:hAnsi="Arial" w:cs="Arial"/>
          <w:sz w:val="24"/>
          <w:szCs w:val="24"/>
        </w:rPr>
        <w:t xml:space="preserve">     Rozpočet obce sa vnútorne člení na bežné príjmy a bežné výdavky (ďalej len bežný rozpočet), kapitálové príjmy a kapitálové výdavky (ďalej len kapitálový rozpočet) a finančné operácie.</w:t>
      </w:r>
    </w:p>
    <w:p w:rsidR="009C11D3" w:rsidRPr="0052141A" w:rsidRDefault="009C11D3" w:rsidP="00802065">
      <w:pPr>
        <w:spacing w:after="0"/>
        <w:jc w:val="both"/>
        <w:rPr>
          <w:rFonts w:ascii="Arial" w:hAnsi="Arial" w:cs="Arial"/>
          <w:sz w:val="24"/>
          <w:szCs w:val="24"/>
        </w:rPr>
      </w:pPr>
    </w:p>
    <w:p w:rsidR="009C11D3" w:rsidRPr="00790A7D" w:rsidRDefault="0071676C" w:rsidP="00802065">
      <w:pPr>
        <w:spacing w:after="0"/>
        <w:jc w:val="both"/>
        <w:rPr>
          <w:rFonts w:ascii="Arial" w:hAnsi="Arial" w:cs="Arial"/>
          <w:sz w:val="24"/>
          <w:szCs w:val="24"/>
        </w:rPr>
      </w:pPr>
      <w:r w:rsidRPr="00790A7D">
        <w:rPr>
          <w:rFonts w:ascii="Arial" w:hAnsi="Arial" w:cs="Arial"/>
          <w:sz w:val="24"/>
          <w:szCs w:val="24"/>
        </w:rPr>
        <w:t xml:space="preserve">2.1. </w:t>
      </w:r>
      <w:r w:rsidR="009C11D3" w:rsidRPr="00790A7D">
        <w:rPr>
          <w:rFonts w:ascii="Arial" w:hAnsi="Arial" w:cs="Arial"/>
          <w:sz w:val="24"/>
          <w:szCs w:val="24"/>
        </w:rPr>
        <w:t>Plnenie a čerpanie rozpočtu</w:t>
      </w:r>
    </w:p>
    <w:p w:rsidR="009C11D3" w:rsidRPr="0052141A" w:rsidRDefault="009C11D3" w:rsidP="00802065">
      <w:pPr>
        <w:spacing w:after="0"/>
        <w:jc w:val="both"/>
        <w:rPr>
          <w:rFonts w:ascii="Arial" w:hAnsi="Arial" w:cs="Arial"/>
          <w:b/>
          <w:sz w:val="24"/>
          <w:szCs w:val="24"/>
        </w:rPr>
      </w:pPr>
    </w:p>
    <w:p w:rsidR="009C11D3" w:rsidRPr="0052141A" w:rsidRDefault="009C11D3" w:rsidP="00802065">
      <w:pPr>
        <w:pStyle w:val="Odsekzoznamu"/>
        <w:numPr>
          <w:ilvl w:val="0"/>
          <w:numId w:val="10"/>
        </w:numPr>
        <w:spacing w:after="0"/>
        <w:jc w:val="both"/>
        <w:rPr>
          <w:rFonts w:ascii="Arial" w:hAnsi="Arial" w:cs="Arial"/>
          <w:b/>
          <w:sz w:val="24"/>
          <w:szCs w:val="24"/>
        </w:rPr>
      </w:pPr>
      <w:r w:rsidRPr="0052141A">
        <w:rPr>
          <w:rFonts w:ascii="Arial" w:hAnsi="Arial" w:cs="Arial"/>
          <w:b/>
          <w:sz w:val="24"/>
          <w:szCs w:val="24"/>
        </w:rPr>
        <w:t>Bežný rozpočet</w:t>
      </w:r>
      <w:r w:rsidRPr="0052141A">
        <w:rPr>
          <w:rFonts w:ascii="Arial" w:hAnsi="Arial" w:cs="Arial"/>
          <w:sz w:val="24"/>
          <w:szCs w:val="24"/>
        </w:rPr>
        <w:t xml:space="preserve"> , ktorom uvádza o bežnom rozpočte príjmov a výdavkov na príslušný rok a o ich realizácii od začiatku roka do konca sledovaného obdobia v členení podľa rozpočtovej klasifikácie. Údaje o príjmoch sa preberajú z účtov 221 a 211 a tvoria položky 111, 121, 133 a kategórie 210, 220, 240, 290, 310 ekonomickej rozpočtovej klasifikácie. Výdavky bežného rozpočtu tvoria kategórie 610 až 640 ekonomickej rozpočtovej klasifikácie.</w:t>
      </w:r>
    </w:p>
    <w:p w:rsidR="009C11D3" w:rsidRPr="0052141A" w:rsidRDefault="00AA18B0" w:rsidP="00802065">
      <w:pPr>
        <w:pStyle w:val="Odsekzoznamu"/>
        <w:numPr>
          <w:ilvl w:val="0"/>
          <w:numId w:val="10"/>
        </w:numPr>
        <w:spacing w:after="0"/>
        <w:jc w:val="both"/>
        <w:rPr>
          <w:rFonts w:ascii="Arial" w:hAnsi="Arial" w:cs="Arial"/>
          <w:b/>
          <w:sz w:val="24"/>
          <w:szCs w:val="24"/>
        </w:rPr>
      </w:pPr>
      <w:r>
        <w:rPr>
          <w:rFonts w:ascii="Arial" w:hAnsi="Arial" w:cs="Arial"/>
          <w:b/>
          <w:sz w:val="24"/>
          <w:szCs w:val="24"/>
        </w:rPr>
        <w:t>Ka</w:t>
      </w:r>
      <w:r w:rsidR="009C11D3" w:rsidRPr="0052141A">
        <w:rPr>
          <w:rFonts w:ascii="Arial" w:hAnsi="Arial" w:cs="Arial"/>
          <w:b/>
          <w:sz w:val="24"/>
          <w:szCs w:val="24"/>
        </w:rPr>
        <w:t>pitálový rozpočet</w:t>
      </w:r>
      <w:r w:rsidR="009C11D3" w:rsidRPr="0052141A">
        <w:rPr>
          <w:rFonts w:ascii="Arial" w:hAnsi="Arial" w:cs="Arial"/>
          <w:sz w:val="24"/>
          <w:szCs w:val="24"/>
        </w:rPr>
        <w:t xml:space="preserve">, v ktorom uvádza o kapitálovom rozpočte príjmov a výdavkov na príslušný rok a o ich realizácii od začiatku </w:t>
      </w:r>
      <w:r w:rsidR="005B350D" w:rsidRPr="0052141A">
        <w:rPr>
          <w:rFonts w:ascii="Arial" w:hAnsi="Arial" w:cs="Arial"/>
          <w:sz w:val="24"/>
          <w:szCs w:val="24"/>
        </w:rPr>
        <w:t xml:space="preserve"> roka do konca sledovaného obdobia v členení podľa rozpočtovej klasifikácie. Údaje o príjmoch sa preberajú z účtov 221 alebo 211 a tvoria kategórie 230, 320 ekonomickej rozpočtovej klasifikácie. Výdavky kapitálového </w:t>
      </w:r>
      <w:r w:rsidR="00CE11D6">
        <w:rPr>
          <w:rFonts w:ascii="Arial" w:hAnsi="Arial" w:cs="Arial"/>
          <w:sz w:val="24"/>
          <w:szCs w:val="24"/>
        </w:rPr>
        <w:t>rozpočtu tvoria kategórie 710, 7</w:t>
      </w:r>
      <w:r w:rsidR="005B350D" w:rsidRPr="0052141A">
        <w:rPr>
          <w:rFonts w:ascii="Arial" w:hAnsi="Arial" w:cs="Arial"/>
          <w:sz w:val="24"/>
          <w:szCs w:val="24"/>
        </w:rPr>
        <w:t>20 ekonomickej rozpočtovej klasifikácie.</w:t>
      </w:r>
    </w:p>
    <w:p w:rsidR="005B350D" w:rsidRPr="0052141A" w:rsidRDefault="005B350D" w:rsidP="00802065">
      <w:pPr>
        <w:pStyle w:val="Odsekzoznamu"/>
        <w:numPr>
          <w:ilvl w:val="0"/>
          <w:numId w:val="10"/>
        </w:numPr>
        <w:spacing w:after="0"/>
        <w:jc w:val="both"/>
        <w:rPr>
          <w:rFonts w:ascii="Arial" w:hAnsi="Arial" w:cs="Arial"/>
          <w:b/>
          <w:sz w:val="24"/>
          <w:szCs w:val="24"/>
        </w:rPr>
      </w:pPr>
      <w:r w:rsidRPr="0052141A">
        <w:rPr>
          <w:rFonts w:ascii="Arial" w:hAnsi="Arial" w:cs="Arial"/>
          <w:b/>
          <w:sz w:val="24"/>
          <w:szCs w:val="24"/>
        </w:rPr>
        <w:t>Finančné operácie</w:t>
      </w:r>
      <w:r w:rsidRPr="0052141A">
        <w:rPr>
          <w:rFonts w:ascii="Arial" w:hAnsi="Arial" w:cs="Arial"/>
          <w:sz w:val="24"/>
          <w:szCs w:val="24"/>
        </w:rPr>
        <w:t>, ktorými sa realizujú návratné zdroje a ich splácanie tvoria kategórie 410, 430, 450, 820.</w:t>
      </w:r>
    </w:p>
    <w:p w:rsidR="003E2663" w:rsidRDefault="003E2663" w:rsidP="003E2663">
      <w:pPr>
        <w:spacing w:after="0"/>
        <w:jc w:val="both"/>
        <w:rPr>
          <w:rFonts w:ascii="Arial" w:hAnsi="Arial" w:cs="Arial"/>
          <w:sz w:val="24"/>
          <w:szCs w:val="24"/>
        </w:rPr>
      </w:pPr>
    </w:p>
    <w:p w:rsidR="008F63C8" w:rsidRPr="008F63C8" w:rsidRDefault="008F63C8" w:rsidP="008F63C8">
      <w:pPr>
        <w:spacing w:after="0"/>
        <w:jc w:val="both"/>
        <w:rPr>
          <w:rFonts w:ascii="Arial" w:hAnsi="Arial" w:cs="Arial"/>
          <w:sz w:val="24"/>
          <w:szCs w:val="24"/>
        </w:rPr>
      </w:pPr>
      <w:r w:rsidRPr="008F63C8">
        <w:rPr>
          <w:rFonts w:ascii="Arial" w:hAnsi="Arial" w:cs="Arial"/>
          <w:sz w:val="24"/>
          <w:szCs w:val="24"/>
        </w:rPr>
        <w:t>Rozpočet obce bol schválený obecným  zastupiteľstvom dňa 26.10.2018  Uznesením OZ č. 90/2018 v príjmovej časti vo výške 443 639,00  eur a výdavkovej časti vo výške 434 111,00 eur.</w:t>
      </w:r>
      <w:r>
        <w:rPr>
          <w:rFonts w:ascii="Arial" w:hAnsi="Arial" w:cs="Arial"/>
          <w:sz w:val="24"/>
          <w:szCs w:val="24"/>
        </w:rPr>
        <w:t xml:space="preserve">  </w:t>
      </w:r>
      <w:r w:rsidRPr="008F63C8">
        <w:rPr>
          <w:rFonts w:ascii="Arial" w:hAnsi="Arial" w:cs="Arial"/>
          <w:sz w:val="24"/>
          <w:szCs w:val="24"/>
        </w:rPr>
        <w:t>Rozpočet bol schválený ako prebytkový.</w:t>
      </w:r>
    </w:p>
    <w:p w:rsidR="008F63C8" w:rsidRPr="008F63C8" w:rsidRDefault="008F63C8" w:rsidP="008F63C8">
      <w:pPr>
        <w:spacing w:after="0"/>
        <w:jc w:val="both"/>
        <w:rPr>
          <w:rFonts w:ascii="Arial" w:hAnsi="Arial" w:cs="Arial"/>
          <w:sz w:val="24"/>
          <w:szCs w:val="24"/>
        </w:rPr>
      </w:pPr>
      <w:r w:rsidRPr="008F63C8">
        <w:rPr>
          <w:rFonts w:ascii="Arial" w:hAnsi="Arial" w:cs="Arial"/>
          <w:sz w:val="24"/>
          <w:szCs w:val="24"/>
        </w:rPr>
        <w:lastRenderedPageBreak/>
        <w:t xml:space="preserve">V priebehu  roka 2019 boli vykonané zmeny rozpočtu obecným zastupiteľstvom: </w:t>
      </w:r>
    </w:p>
    <w:p w:rsidR="008F63C8" w:rsidRPr="008F63C8" w:rsidRDefault="008F63C8" w:rsidP="008F63C8">
      <w:pPr>
        <w:numPr>
          <w:ilvl w:val="0"/>
          <w:numId w:val="36"/>
        </w:numPr>
        <w:spacing w:after="0"/>
        <w:jc w:val="both"/>
        <w:rPr>
          <w:rFonts w:ascii="Arial" w:hAnsi="Arial" w:cs="Arial"/>
          <w:sz w:val="24"/>
          <w:szCs w:val="24"/>
        </w:rPr>
      </w:pPr>
      <w:r w:rsidRPr="008F63C8">
        <w:rPr>
          <w:rFonts w:ascii="Arial" w:hAnsi="Arial" w:cs="Arial"/>
          <w:sz w:val="24"/>
          <w:szCs w:val="24"/>
        </w:rPr>
        <w:t>prvá  zmena  schválená dňa 01.03.2019      Uznesením OZ č. 13/2019</w:t>
      </w:r>
    </w:p>
    <w:p w:rsidR="008F63C8" w:rsidRPr="008F63C8" w:rsidRDefault="008F63C8" w:rsidP="008F63C8">
      <w:pPr>
        <w:numPr>
          <w:ilvl w:val="0"/>
          <w:numId w:val="36"/>
        </w:numPr>
        <w:spacing w:after="0"/>
        <w:jc w:val="both"/>
        <w:rPr>
          <w:rFonts w:ascii="Arial" w:hAnsi="Arial" w:cs="Arial"/>
          <w:sz w:val="24"/>
          <w:szCs w:val="24"/>
        </w:rPr>
      </w:pPr>
      <w:r w:rsidRPr="008F63C8">
        <w:rPr>
          <w:rFonts w:ascii="Arial" w:hAnsi="Arial" w:cs="Arial"/>
          <w:sz w:val="24"/>
          <w:szCs w:val="24"/>
        </w:rPr>
        <w:t>druhá zmena schválená dňa 03.05.2019      Uznesením OZ č. 36/2019</w:t>
      </w:r>
    </w:p>
    <w:p w:rsidR="008F63C8" w:rsidRPr="008F63C8" w:rsidRDefault="008F63C8" w:rsidP="008F63C8">
      <w:pPr>
        <w:numPr>
          <w:ilvl w:val="0"/>
          <w:numId w:val="36"/>
        </w:numPr>
        <w:spacing w:after="0"/>
        <w:jc w:val="both"/>
        <w:rPr>
          <w:rFonts w:ascii="Arial" w:hAnsi="Arial" w:cs="Arial"/>
          <w:sz w:val="24"/>
          <w:szCs w:val="24"/>
        </w:rPr>
      </w:pPr>
      <w:r w:rsidRPr="008F63C8">
        <w:rPr>
          <w:rFonts w:ascii="Arial" w:hAnsi="Arial" w:cs="Arial"/>
          <w:sz w:val="24"/>
          <w:szCs w:val="24"/>
        </w:rPr>
        <w:t>tretia zmena  schválená dňa  31.05.2019     Uznesením OZ č. 44/2019</w:t>
      </w:r>
    </w:p>
    <w:p w:rsidR="008F63C8" w:rsidRPr="008F63C8" w:rsidRDefault="008F63C8" w:rsidP="008F63C8">
      <w:pPr>
        <w:numPr>
          <w:ilvl w:val="0"/>
          <w:numId w:val="36"/>
        </w:numPr>
        <w:spacing w:after="0"/>
        <w:jc w:val="both"/>
        <w:rPr>
          <w:rFonts w:ascii="Arial" w:hAnsi="Arial" w:cs="Arial"/>
          <w:sz w:val="24"/>
          <w:szCs w:val="24"/>
        </w:rPr>
      </w:pPr>
      <w:r w:rsidRPr="008F63C8">
        <w:rPr>
          <w:rFonts w:ascii="Arial" w:hAnsi="Arial" w:cs="Arial"/>
          <w:sz w:val="24"/>
          <w:szCs w:val="24"/>
        </w:rPr>
        <w:t>štvrtá zmena  schválená dňa 26.07.2019     Uznesením OZ č. 56/2019</w:t>
      </w:r>
    </w:p>
    <w:p w:rsidR="008F63C8" w:rsidRPr="008F63C8" w:rsidRDefault="008F63C8" w:rsidP="008F63C8">
      <w:pPr>
        <w:numPr>
          <w:ilvl w:val="0"/>
          <w:numId w:val="36"/>
        </w:numPr>
        <w:spacing w:after="0"/>
        <w:jc w:val="both"/>
        <w:rPr>
          <w:rFonts w:ascii="Arial" w:hAnsi="Arial" w:cs="Arial"/>
          <w:sz w:val="24"/>
          <w:szCs w:val="24"/>
        </w:rPr>
      </w:pPr>
      <w:r w:rsidRPr="008F63C8">
        <w:rPr>
          <w:rFonts w:ascii="Arial" w:hAnsi="Arial" w:cs="Arial"/>
          <w:sz w:val="24"/>
          <w:szCs w:val="24"/>
        </w:rPr>
        <w:t xml:space="preserve">piata zmena schválená dňa   30.08.2019     Uznesením OZ č. 66/2019 </w:t>
      </w:r>
    </w:p>
    <w:p w:rsidR="008F63C8" w:rsidRPr="008F63C8" w:rsidRDefault="008F63C8" w:rsidP="008F63C8">
      <w:pPr>
        <w:numPr>
          <w:ilvl w:val="0"/>
          <w:numId w:val="36"/>
        </w:numPr>
        <w:spacing w:after="0"/>
        <w:jc w:val="both"/>
        <w:rPr>
          <w:rFonts w:ascii="Arial" w:hAnsi="Arial" w:cs="Arial"/>
          <w:sz w:val="24"/>
          <w:szCs w:val="24"/>
        </w:rPr>
      </w:pPr>
      <w:r w:rsidRPr="008F63C8">
        <w:rPr>
          <w:rFonts w:ascii="Arial" w:hAnsi="Arial" w:cs="Arial"/>
          <w:sz w:val="24"/>
          <w:szCs w:val="24"/>
        </w:rPr>
        <w:t xml:space="preserve">šiesta zmena  schválená dňa 19.12.2019     Uznesením OZ č.111/2019  </w:t>
      </w:r>
    </w:p>
    <w:p w:rsidR="008F63C8" w:rsidRPr="008F63C8" w:rsidRDefault="008F63C8" w:rsidP="008F63C8">
      <w:pPr>
        <w:spacing w:after="0"/>
        <w:jc w:val="both"/>
        <w:rPr>
          <w:rFonts w:ascii="Arial" w:hAnsi="Arial" w:cs="Arial"/>
          <w:sz w:val="24"/>
          <w:szCs w:val="24"/>
        </w:rPr>
      </w:pPr>
    </w:p>
    <w:p w:rsidR="008F63C8" w:rsidRDefault="008F63C8" w:rsidP="003E2663">
      <w:pPr>
        <w:spacing w:after="0"/>
        <w:jc w:val="both"/>
        <w:rPr>
          <w:rFonts w:ascii="Arial" w:hAnsi="Arial" w:cs="Arial"/>
          <w:sz w:val="24"/>
          <w:szCs w:val="24"/>
        </w:rPr>
      </w:pPr>
      <w:r w:rsidRPr="008F63C8">
        <w:rPr>
          <w:rFonts w:ascii="Arial" w:hAnsi="Arial" w:cs="Arial"/>
          <w:sz w:val="24"/>
          <w:szCs w:val="24"/>
        </w:rPr>
        <w:t>Po vykonaných rozpočtových zmenách rozpočet v príjmovej časti predstavoval výšku 506 098,00 eur a výdavkovej časti predstavoval výšku 505 330,00 eur.</w:t>
      </w:r>
    </w:p>
    <w:p w:rsidR="008F63C8" w:rsidRDefault="008F63C8" w:rsidP="003E2663">
      <w:pPr>
        <w:spacing w:after="0"/>
        <w:jc w:val="both"/>
        <w:rPr>
          <w:rFonts w:ascii="Arial" w:hAnsi="Arial" w:cs="Arial"/>
          <w:sz w:val="24"/>
          <w:szCs w:val="24"/>
        </w:rPr>
      </w:pPr>
    </w:p>
    <w:p w:rsidR="004E4EDD" w:rsidRDefault="004E4EDD" w:rsidP="003E2663">
      <w:pPr>
        <w:spacing w:after="0"/>
        <w:jc w:val="both"/>
        <w:rPr>
          <w:rFonts w:ascii="Arial" w:hAnsi="Arial" w:cs="Arial"/>
          <w:sz w:val="24"/>
          <w:szCs w:val="24"/>
        </w:rPr>
      </w:pPr>
    </w:p>
    <w:p w:rsidR="003E2663" w:rsidRPr="00790A7D" w:rsidRDefault="003E2663" w:rsidP="0072668D">
      <w:pPr>
        <w:pStyle w:val="Odsekzoznamu"/>
        <w:spacing w:after="0"/>
        <w:ind w:left="1778"/>
        <w:jc w:val="both"/>
        <w:rPr>
          <w:rFonts w:ascii="Arial" w:hAnsi="Arial" w:cs="Arial"/>
          <w:sz w:val="24"/>
          <w:szCs w:val="24"/>
        </w:rPr>
      </w:pPr>
      <w:r w:rsidRPr="00790A7D">
        <w:rPr>
          <w:rFonts w:ascii="Arial" w:hAnsi="Arial" w:cs="Arial"/>
          <w:sz w:val="24"/>
          <w:szCs w:val="24"/>
        </w:rPr>
        <w:t>Rozbor plnenia</w:t>
      </w:r>
      <w:r w:rsidR="008F63C8" w:rsidRPr="00790A7D">
        <w:rPr>
          <w:rFonts w:ascii="Arial" w:hAnsi="Arial" w:cs="Arial"/>
          <w:sz w:val="24"/>
          <w:szCs w:val="24"/>
        </w:rPr>
        <w:t xml:space="preserve"> príjmov a výdavkov  za rok 2019</w:t>
      </w:r>
    </w:p>
    <w:p w:rsidR="003E2663" w:rsidRDefault="003E2663" w:rsidP="003E2663">
      <w:pPr>
        <w:spacing w:after="0"/>
        <w:jc w:val="both"/>
        <w:rPr>
          <w:rFonts w:ascii="Arial" w:hAnsi="Arial" w:cs="Arial"/>
          <w:i/>
          <w:sz w:val="24"/>
          <w:szCs w:val="24"/>
        </w:rPr>
      </w:pPr>
    </w:p>
    <w:p w:rsidR="004E4EDD" w:rsidRDefault="004E4EDD" w:rsidP="003E2663">
      <w:pPr>
        <w:spacing w:after="0"/>
        <w:jc w:val="both"/>
        <w:rPr>
          <w:rFonts w:ascii="Arial" w:hAnsi="Arial" w:cs="Arial"/>
          <w:i/>
          <w:sz w:val="24"/>
          <w:szCs w:val="24"/>
        </w:rPr>
      </w:pPr>
    </w:p>
    <w:p w:rsidR="003E2663" w:rsidRDefault="003E2663" w:rsidP="003E2663">
      <w:pPr>
        <w:spacing w:after="0"/>
        <w:jc w:val="both"/>
        <w:rPr>
          <w:rFonts w:ascii="Arial" w:hAnsi="Arial" w:cs="Arial"/>
          <w:sz w:val="24"/>
          <w:szCs w:val="24"/>
        </w:rPr>
      </w:pPr>
      <w:r>
        <w:rPr>
          <w:rFonts w:ascii="Arial" w:hAnsi="Arial" w:cs="Arial"/>
          <w:sz w:val="24"/>
          <w:szCs w:val="24"/>
        </w:rPr>
        <w:t>Plnenie príjmov</w:t>
      </w:r>
      <w:r w:rsidR="008F63C8">
        <w:rPr>
          <w:rFonts w:ascii="Arial" w:hAnsi="Arial" w:cs="Arial"/>
          <w:sz w:val="24"/>
          <w:szCs w:val="24"/>
        </w:rPr>
        <w:t xml:space="preserve"> a čerpanie výdavkov za rok 2019</w:t>
      </w:r>
    </w:p>
    <w:p w:rsidR="003E2663" w:rsidRDefault="003E2663" w:rsidP="003E2663">
      <w:pPr>
        <w:spacing w:after="0"/>
        <w:jc w:val="both"/>
        <w:rPr>
          <w:rFonts w:ascii="Arial" w:hAnsi="Arial" w:cs="Arial"/>
          <w:sz w:val="24"/>
          <w:szCs w:val="24"/>
        </w:rPr>
      </w:pPr>
      <w:r>
        <w:rPr>
          <w:rFonts w:ascii="Arial" w:hAnsi="Arial" w:cs="Arial"/>
          <w:sz w:val="24"/>
          <w:szCs w:val="24"/>
        </w:rPr>
        <w:t xml:space="preserve">                                                                                </w:t>
      </w:r>
      <w:r w:rsidR="00C64BD4">
        <w:rPr>
          <w:rFonts w:ascii="Arial" w:hAnsi="Arial" w:cs="Arial"/>
          <w:sz w:val="24"/>
          <w:szCs w:val="24"/>
        </w:rPr>
        <w:t xml:space="preserve">                       Údaje v eur</w:t>
      </w:r>
    </w:p>
    <w:tbl>
      <w:tblPr>
        <w:tblStyle w:val="Mriekatabuky"/>
        <w:tblW w:w="0" w:type="auto"/>
        <w:tblInd w:w="-5" w:type="dxa"/>
        <w:tblLook w:val="04A0" w:firstRow="1" w:lastRow="0" w:firstColumn="1" w:lastColumn="0" w:noHBand="0" w:noVBand="1"/>
      </w:tblPr>
      <w:tblGrid>
        <w:gridCol w:w="3119"/>
        <w:gridCol w:w="1701"/>
        <w:gridCol w:w="2268"/>
        <w:gridCol w:w="1559"/>
      </w:tblGrid>
      <w:tr w:rsidR="008006A4" w:rsidRPr="008006A4" w:rsidTr="004E4EDD">
        <w:tc>
          <w:tcPr>
            <w:tcW w:w="3119" w:type="dxa"/>
            <w:tcBorders>
              <w:top w:val="single" w:sz="4" w:space="0" w:color="auto"/>
              <w:left w:val="single" w:sz="4" w:space="0" w:color="auto"/>
              <w:bottom w:val="single" w:sz="4" w:space="0" w:color="auto"/>
              <w:right w:val="single" w:sz="4" w:space="0" w:color="auto"/>
            </w:tcBorders>
            <w:hideMark/>
          </w:tcPr>
          <w:p w:rsidR="008006A4" w:rsidRPr="004E4EDD" w:rsidRDefault="008006A4" w:rsidP="008006A4">
            <w:pPr>
              <w:spacing w:line="276" w:lineRule="auto"/>
              <w:jc w:val="both"/>
              <w:rPr>
                <w:rFonts w:ascii="Arial" w:hAnsi="Arial" w:cs="Arial"/>
                <w:sz w:val="24"/>
                <w:szCs w:val="24"/>
              </w:rPr>
            </w:pPr>
            <w:r w:rsidRPr="004E4EDD">
              <w:rPr>
                <w:rFonts w:ascii="Arial" w:hAnsi="Arial" w:cs="Arial"/>
                <w:sz w:val="24"/>
                <w:szCs w:val="24"/>
              </w:rPr>
              <w:t>Ukazovateľ</w:t>
            </w:r>
          </w:p>
        </w:tc>
        <w:tc>
          <w:tcPr>
            <w:tcW w:w="1701" w:type="dxa"/>
            <w:tcBorders>
              <w:top w:val="single" w:sz="4" w:space="0" w:color="auto"/>
              <w:left w:val="single" w:sz="4" w:space="0" w:color="auto"/>
              <w:bottom w:val="single" w:sz="4" w:space="0" w:color="auto"/>
              <w:right w:val="single" w:sz="4" w:space="0" w:color="auto"/>
            </w:tcBorders>
            <w:hideMark/>
          </w:tcPr>
          <w:p w:rsidR="008006A4" w:rsidRPr="004E4EDD" w:rsidRDefault="008006A4" w:rsidP="008006A4">
            <w:pPr>
              <w:spacing w:line="276" w:lineRule="auto"/>
              <w:jc w:val="both"/>
              <w:rPr>
                <w:rFonts w:ascii="Arial" w:hAnsi="Arial" w:cs="Arial"/>
                <w:sz w:val="24"/>
                <w:szCs w:val="24"/>
              </w:rPr>
            </w:pPr>
            <w:r w:rsidRPr="004E4EDD">
              <w:rPr>
                <w:rFonts w:ascii="Arial" w:hAnsi="Arial" w:cs="Arial"/>
                <w:sz w:val="24"/>
                <w:szCs w:val="24"/>
              </w:rPr>
              <w:t>Schválený rozpočet</w:t>
            </w:r>
          </w:p>
        </w:tc>
        <w:tc>
          <w:tcPr>
            <w:tcW w:w="2268" w:type="dxa"/>
            <w:tcBorders>
              <w:top w:val="single" w:sz="4" w:space="0" w:color="auto"/>
              <w:left w:val="single" w:sz="4" w:space="0" w:color="auto"/>
              <w:bottom w:val="single" w:sz="4" w:space="0" w:color="auto"/>
              <w:right w:val="single" w:sz="4" w:space="0" w:color="auto"/>
            </w:tcBorders>
            <w:hideMark/>
          </w:tcPr>
          <w:p w:rsidR="008006A4" w:rsidRPr="004E4EDD" w:rsidRDefault="008006A4" w:rsidP="008006A4">
            <w:pPr>
              <w:spacing w:line="276" w:lineRule="auto"/>
              <w:jc w:val="both"/>
              <w:rPr>
                <w:rFonts w:ascii="Arial" w:hAnsi="Arial" w:cs="Arial"/>
                <w:sz w:val="24"/>
                <w:szCs w:val="24"/>
              </w:rPr>
            </w:pPr>
            <w:r w:rsidRPr="004E4EDD">
              <w:rPr>
                <w:rFonts w:ascii="Arial" w:hAnsi="Arial" w:cs="Arial"/>
                <w:sz w:val="24"/>
                <w:szCs w:val="24"/>
              </w:rPr>
              <w:t>Upravený rozpočet</w:t>
            </w:r>
          </w:p>
        </w:tc>
        <w:tc>
          <w:tcPr>
            <w:tcW w:w="1559" w:type="dxa"/>
            <w:tcBorders>
              <w:top w:val="single" w:sz="4" w:space="0" w:color="auto"/>
              <w:left w:val="single" w:sz="4" w:space="0" w:color="auto"/>
              <w:bottom w:val="single" w:sz="4" w:space="0" w:color="auto"/>
              <w:right w:val="single" w:sz="4" w:space="0" w:color="auto"/>
            </w:tcBorders>
            <w:hideMark/>
          </w:tcPr>
          <w:p w:rsidR="008006A4" w:rsidRPr="004E4EDD" w:rsidRDefault="008006A4" w:rsidP="008006A4">
            <w:pPr>
              <w:spacing w:line="276" w:lineRule="auto"/>
              <w:jc w:val="both"/>
              <w:rPr>
                <w:rFonts w:ascii="Arial" w:hAnsi="Arial" w:cs="Arial"/>
                <w:sz w:val="24"/>
                <w:szCs w:val="24"/>
              </w:rPr>
            </w:pPr>
            <w:r w:rsidRPr="004E4EDD">
              <w:rPr>
                <w:rFonts w:ascii="Arial" w:hAnsi="Arial" w:cs="Arial"/>
                <w:sz w:val="24"/>
                <w:szCs w:val="24"/>
              </w:rPr>
              <w:t>Skutočné plnenie</w:t>
            </w:r>
          </w:p>
        </w:tc>
      </w:tr>
      <w:tr w:rsidR="008006A4" w:rsidRPr="008006A4" w:rsidTr="004E4EDD">
        <w:tc>
          <w:tcPr>
            <w:tcW w:w="3119" w:type="dxa"/>
            <w:tcBorders>
              <w:top w:val="single" w:sz="4" w:space="0" w:color="auto"/>
              <w:left w:val="single" w:sz="4" w:space="0" w:color="auto"/>
              <w:bottom w:val="single" w:sz="4" w:space="0" w:color="auto"/>
              <w:right w:val="single" w:sz="4" w:space="0" w:color="auto"/>
            </w:tcBorders>
            <w:hideMark/>
          </w:tcPr>
          <w:p w:rsidR="008006A4" w:rsidRPr="008006A4" w:rsidRDefault="004E4EDD" w:rsidP="004E4EDD">
            <w:pPr>
              <w:spacing w:line="276" w:lineRule="auto"/>
              <w:jc w:val="both"/>
              <w:rPr>
                <w:rFonts w:ascii="Arial" w:hAnsi="Arial" w:cs="Arial"/>
                <w:sz w:val="24"/>
                <w:szCs w:val="24"/>
              </w:rPr>
            </w:pPr>
            <w:r>
              <w:rPr>
                <w:rFonts w:ascii="Arial" w:hAnsi="Arial" w:cs="Arial"/>
                <w:sz w:val="24"/>
                <w:szCs w:val="24"/>
              </w:rPr>
              <w:t xml:space="preserve">Príjm. rozpočet celkom  </w:t>
            </w:r>
            <w:r w:rsidR="008006A4" w:rsidRPr="008006A4">
              <w:rPr>
                <w:rFonts w:ascii="Arial" w:hAnsi="Arial" w:cs="Arial"/>
                <w:sz w:val="24"/>
                <w:szCs w:val="24"/>
              </w:rPr>
              <w:t xml:space="preserve">    </w:t>
            </w:r>
          </w:p>
        </w:tc>
        <w:tc>
          <w:tcPr>
            <w:tcW w:w="1701"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443 639</w:t>
            </w:r>
          </w:p>
        </w:tc>
        <w:tc>
          <w:tcPr>
            <w:tcW w:w="2268"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506 098</w:t>
            </w:r>
          </w:p>
        </w:tc>
        <w:tc>
          <w:tcPr>
            <w:tcW w:w="1559"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517 348</w:t>
            </w:r>
          </w:p>
        </w:tc>
      </w:tr>
      <w:tr w:rsidR="008006A4" w:rsidRPr="008006A4" w:rsidTr="004E4EDD">
        <w:tc>
          <w:tcPr>
            <w:tcW w:w="3119" w:type="dxa"/>
            <w:tcBorders>
              <w:top w:val="single" w:sz="4" w:space="0" w:color="auto"/>
              <w:left w:val="single" w:sz="4" w:space="0" w:color="auto"/>
              <w:bottom w:val="single" w:sz="4" w:space="0" w:color="auto"/>
              <w:right w:val="single" w:sz="4" w:space="0" w:color="auto"/>
            </w:tcBorders>
            <w:hideMark/>
          </w:tcPr>
          <w:p w:rsidR="008006A4" w:rsidRPr="008006A4" w:rsidRDefault="004E4EDD" w:rsidP="008006A4">
            <w:pPr>
              <w:spacing w:line="276" w:lineRule="auto"/>
              <w:jc w:val="both"/>
              <w:rPr>
                <w:rFonts w:ascii="Arial" w:hAnsi="Arial" w:cs="Arial"/>
                <w:sz w:val="24"/>
                <w:szCs w:val="24"/>
              </w:rPr>
            </w:pPr>
            <w:r>
              <w:rPr>
                <w:rFonts w:ascii="Arial" w:hAnsi="Arial" w:cs="Arial"/>
                <w:sz w:val="24"/>
                <w:szCs w:val="24"/>
              </w:rPr>
              <w:t>Výdav.</w:t>
            </w:r>
            <w:r w:rsidR="008006A4" w:rsidRPr="008006A4">
              <w:rPr>
                <w:rFonts w:ascii="Arial" w:hAnsi="Arial" w:cs="Arial"/>
                <w:sz w:val="24"/>
                <w:szCs w:val="24"/>
              </w:rPr>
              <w:t xml:space="preserve"> rozpočet  celkom</w:t>
            </w:r>
          </w:p>
        </w:tc>
        <w:tc>
          <w:tcPr>
            <w:tcW w:w="1701"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434 111</w:t>
            </w:r>
          </w:p>
        </w:tc>
        <w:tc>
          <w:tcPr>
            <w:tcW w:w="2268"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505 330</w:t>
            </w:r>
          </w:p>
        </w:tc>
        <w:tc>
          <w:tcPr>
            <w:tcW w:w="1559"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480 472</w:t>
            </w:r>
          </w:p>
        </w:tc>
      </w:tr>
      <w:tr w:rsidR="008006A4" w:rsidRPr="008006A4" w:rsidTr="004E4EDD">
        <w:tc>
          <w:tcPr>
            <w:tcW w:w="3119" w:type="dxa"/>
            <w:tcBorders>
              <w:top w:val="single" w:sz="4" w:space="0" w:color="auto"/>
              <w:left w:val="single" w:sz="4" w:space="0" w:color="auto"/>
              <w:bottom w:val="single" w:sz="4" w:space="0" w:color="auto"/>
              <w:right w:val="single" w:sz="4" w:space="0" w:color="auto"/>
            </w:tcBorders>
            <w:hideMark/>
          </w:tcPr>
          <w:p w:rsidR="008006A4" w:rsidRPr="008006A4" w:rsidRDefault="004E4EDD" w:rsidP="008006A4">
            <w:pPr>
              <w:spacing w:line="276" w:lineRule="auto"/>
              <w:jc w:val="both"/>
              <w:rPr>
                <w:rFonts w:ascii="Arial" w:hAnsi="Arial" w:cs="Arial"/>
                <w:sz w:val="24"/>
                <w:szCs w:val="24"/>
              </w:rPr>
            </w:pPr>
            <w:r>
              <w:rPr>
                <w:rFonts w:ascii="Arial" w:hAnsi="Arial" w:cs="Arial"/>
                <w:sz w:val="24"/>
                <w:szCs w:val="24"/>
              </w:rPr>
              <w:t>Prebytok po zapojení  oper.</w:t>
            </w:r>
          </w:p>
        </w:tc>
        <w:tc>
          <w:tcPr>
            <w:tcW w:w="1701"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 xml:space="preserve">+  9 528     </w:t>
            </w:r>
          </w:p>
        </w:tc>
        <w:tc>
          <w:tcPr>
            <w:tcW w:w="2268"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 xml:space="preserve">   + 768</w:t>
            </w:r>
          </w:p>
        </w:tc>
        <w:tc>
          <w:tcPr>
            <w:tcW w:w="1559"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+ 36 876</w:t>
            </w:r>
          </w:p>
        </w:tc>
      </w:tr>
      <w:tr w:rsidR="008006A4" w:rsidRPr="008006A4" w:rsidTr="004E4EDD">
        <w:tc>
          <w:tcPr>
            <w:tcW w:w="3119" w:type="dxa"/>
            <w:tcBorders>
              <w:top w:val="single" w:sz="4" w:space="0" w:color="auto"/>
              <w:left w:val="single" w:sz="4" w:space="0" w:color="auto"/>
              <w:bottom w:val="single" w:sz="4" w:space="0" w:color="auto"/>
              <w:right w:val="single" w:sz="4" w:space="0" w:color="auto"/>
            </w:tcBorders>
          </w:tcPr>
          <w:p w:rsidR="008006A4" w:rsidRPr="008006A4" w:rsidRDefault="008006A4" w:rsidP="008006A4">
            <w:pPr>
              <w:spacing w:line="276" w:lineRule="auto"/>
              <w:jc w:val="both"/>
              <w:rPr>
                <w:rFonts w:ascii="Arial" w:hAnsi="Arial" w:cs="Arial"/>
                <w:sz w:val="24"/>
                <w:szCs w:val="24"/>
              </w:rPr>
            </w:pPr>
          </w:p>
        </w:tc>
        <w:tc>
          <w:tcPr>
            <w:tcW w:w="1701" w:type="dxa"/>
            <w:tcBorders>
              <w:top w:val="single" w:sz="4" w:space="0" w:color="auto"/>
              <w:left w:val="single" w:sz="4" w:space="0" w:color="auto"/>
              <w:bottom w:val="single" w:sz="4" w:space="0" w:color="auto"/>
              <w:right w:val="single" w:sz="4" w:space="0" w:color="auto"/>
            </w:tcBorders>
          </w:tcPr>
          <w:p w:rsidR="008006A4" w:rsidRPr="008006A4" w:rsidRDefault="008006A4" w:rsidP="004E4EDD">
            <w:pPr>
              <w:spacing w:line="276" w:lineRule="auto"/>
              <w:jc w:val="right"/>
              <w:rPr>
                <w:rFonts w:ascii="Arial" w:hAnsi="Arial" w:cs="Arial"/>
                <w:sz w:val="24"/>
                <w:szCs w:val="24"/>
              </w:rPr>
            </w:pPr>
          </w:p>
        </w:tc>
        <w:tc>
          <w:tcPr>
            <w:tcW w:w="2268" w:type="dxa"/>
            <w:tcBorders>
              <w:top w:val="single" w:sz="4" w:space="0" w:color="auto"/>
              <w:left w:val="single" w:sz="4" w:space="0" w:color="auto"/>
              <w:bottom w:val="single" w:sz="4" w:space="0" w:color="auto"/>
              <w:right w:val="single" w:sz="4" w:space="0" w:color="auto"/>
            </w:tcBorders>
          </w:tcPr>
          <w:p w:rsidR="008006A4" w:rsidRPr="008006A4" w:rsidRDefault="008006A4" w:rsidP="004E4EDD">
            <w:pPr>
              <w:spacing w:line="276" w:lineRule="auto"/>
              <w:jc w:val="right"/>
              <w:rPr>
                <w:rFonts w:ascii="Arial" w:hAnsi="Arial" w:cs="Arial"/>
                <w:sz w:val="24"/>
                <w:szCs w:val="24"/>
              </w:rPr>
            </w:pPr>
          </w:p>
        </w:tc>
        <w:tc>
          <w:tcPr>
            <w:tcW w:w="1559" w:type="dxa"/>
            <w:tcBorders>
              <w:top w:val="single" w:sz="4" w:space="0" w:color="auto"/>
              <w:left w:val="single" w:sz="4" w:space="0" w:color="auto"/>
              <w:bottom w:val="single" w:sz="4" w:space="0" w:color="auto"/>
              <w:right w:val="single" w:sz="4" w:space="0" w:color="auto"/>
            </w:tcBorders>
          </w:tcPr>
          <w:p w:rsidR="008006A4" w:rsidRPr="008006A4" w:rsidRDefault="008006A4" w:rsidP="004E4EDD">
            <w:pPr>
              <w:spacing w:line="276" w:lineRule="auto"/>
              <w:jc w:val="right"/>
              <w:rPr>
                <w:rFonts w:ascii="Arial" w:hAnsi="Arial" w:cs="Arial"/>
                <w:sz w:val="24"/>
                <w:szCs w:val="24"/>
              </w:rPr>
            </w:pPr>
          </w:p>
        </w:tc>
      </w:tr>
      <w:tr w:rsidR="008006A4" w:rsidRPr="008006A4" w:rsidTr="004E4EDD">
        <w:tc>
          <w:tcPr>
            <w:tcW w:w="3119" w:type="dxa"/>
            <w:tcBorders>
              <w:top w:val="single" w:sz="4" w:space="0" w:color="auto"/>
              <w:left w:val="single" w:sz="4" w:space="0" w:color="auto"/>
              <w:bottom w:val="single" w:sz="4" w:space="0" w:color="auto"/>
              <w:right w:val="single" w:sz="4" w:space="0" w:color="auto"/>
            </w:tcBorders>
            <w:hideMark/>
          </w:tcPr>
          <w:p w:rsidR="008006A4" w:rsidRPr="008006A4" w:rsidRDefault="008006A4" w:rsidP="008006A4">
            <w:pPr>
              <w:spacing w:line="276" w:lineRule="auto"/>
              <w:jc w:val="both"/>
              <w:rPr>
                <w:rFonts w:ascii="Arial" w:hAnsi="Arial" w:cs="Arial"/>
                <w:sz w:val="24"/>
                <w:szCs w:val="24"/>
              </w:rPr>
            </w:pPr>
            <w:r w:rsidRPr="008006A4">
              <w:rPr>
                <w:rFonts w:ascii="Arial" w:hAnsi="Arial" w:cs="Arial"/>
                <w:sz w:val="24"/>
                <w:szCs w:val="24"/>
              </w:rPr>
              <w:t>Bežné príjmy</w:t>
            </w:r>
          </w:p>
        </w:tc>
        <w:tc>
          <w:tcPr>
            <w:tcW w:w="1701"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438 639</w:t>
            </w:r>
          </w:p>
        </w:tc>
        <w:tc>
          <w:tcPr>
            <w:tcW w:w="2268"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477 238</w:t>
            </w:r>
          </w:p>
        </w:tc>
        <w:tc>
          <w:tcPr>
            <w:tcW w:w="1559"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505 198</w:t>
            </w:r>
          </w:p>
        </w:tc>
      </w:tr>
      <w:tr w:rsidR="008006A4" w:rsidRPr="008006A4" w:rsidTr="004E4EDD">
        <w:tc>
          <w:tcPr>
            <w:tcW w:w="3119" w:type="dxa"/>
            <w:tcBorders>
              <w:top w:val="single" w:sz="4" w:space="0" w:color="auto"/>
              <w:left w:val="single" w:sz="4" w:space="0" w:color="auto"/>
              <w:bottom w:val="single" w:sz="4" w:space="0" w:color="auto"/>
              <w:right w:val="single" w:sz="4" w:space="0" w:color="auto"/>
            </w:tcBorders>
            <w:hideMark/>
          </w:tcPr>
          <w:p w:rsidR="008006A4" w:rsidRPr="008006A4" w:rsidRDefault="008006A4" w:rsidP="008006A4">
            <w:pPr>
              <w:spacing w:line="276" w:lineRule="auto"/>
              <w:jc w:val="both"/>
              <w:rPr>
                <w:rFonts w:ascii="Arial" w:hAnsi="Arial" w:cs="Arial"/>
                <w:sz w:val="24"/>
                <w:szCs w:val="24"/>
              </w:rPr>
            </w:pPr>
            <w:r w:rsidRPr="008006A4">
              <w:rPr>
                <w:rFonts w:ascii="Arial" w:hAnsi="Arial" w:cs="Arial"/>
                <w:sz w:val="24"/>
                <w:szCs w:val="24"/>
              </w:rPr>
              <w:t>Bežné výdavky</w:t>
            </w:r>
          </w:p>
        </w:tc>
        <w:tc>
          <w:tcPr>
            <w:tcW w:w="1701"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412 551</w:t>
            </w:r>
          </w:p>
        </w:tc>
        <w:tc>
          <w:tcPr>
            <w:tcW w:w="2268"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473 310</w:t>
            </w:r>
          </w:p>
        </w:tc>
        <w:tc>
          <w:tcPr>
            <w:tcW w:w="1559"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454 056</w:t>
            </w:r>
          </w:p>
        </w:tc>
      </w:tr>
      <w:tr w:rsidR="008006A4" w:rsidRPr="008006A4" w:rsidTr="004E4EDD">
        <w:tc>
          <w:tcPr>
            <w:tcW w:w="3119" w:type="dxa"/>
            <w:tcBorders>
              <w:top w:val="single" w:sz="4" w:space="0" w:color="auto"/>
              <w:left w:val="single" w:sz="4" w:space="0" w:color="auto"/>
              <w:bottom w:val="single" w:sz="4" w:space="0" w:color="auto"/>
              <w:right w:val="single" w:sz="4" w:space="0" w:color="auto"/>
            </w:tcBorders>
            <w:hideMark/>
          </w:tcPr>
          <w:p w:rsidR="008006A4" w:rsidRPr="008006A4" w:rsidRDefault="008006A4" w:rsidP="008006A4">
            <w:pPr>
              <w:spacing w:line="276" w:lineRule="auto"/>
              <w:jc w:val="both"/>
              <w:rPr>
                <w:rFonts w:ascii="Arial" w:hAnsi="Arial" w:cs="Arial"/>
                <w:sz w:val="24"/>
                <w:szCs w:val="24"/>
              </w:rPr>
            </w:pPr>
            <w:r w:rsidRPr="008006A4">
              <w:rPr>
                <w:rFonts w:ascii="Arial" w:hAnsi="Arial" w:cs="Arial"/>
                <w:sz w:val="24"/>
                <w:szCs w:val="24"/>
              </w:rPr>
              <w:t>Prebytok+</w:t>
            </w:r>
          </w:p>
        </w:tc>
        <w:tc>
          <w:tcPr>
            <w:tcW w:w="1701"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+26 088</w:t>
            </w:r>
          </w:p>
        </w:tc>
        <w:tc>
          <w:tcPr>
            <w:tcW w:w="2268"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+ 3 928</w:t>
            </w:r>
          </w:p>
        </w:tc>
        <w:tc>
          <w:tcPr>
            <w:tcW w:w="1559"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+51 142</w:t>
            </w:r>
          </w:p>
        </w:tc>
      </w:tr>
      <w:tr w:rsidR="008006A4" w:rsidRPr="008006A4" w:rsidTr="004E4EDD">
        <w:tc>
          <w:tcPr>
            <w:tcW w:w="3119" w:type="dxa"/>
            <w:tcBorders>
              <w:top w:val="single" w:sz="4" w:space="0" w:color="auto"/>
              <w:left w:val="single" w:sz="4" w:space="0" w:color="auto"/>
              <w:bottom w:val="single" w:sz="4" w:space="0" w:color="auto"/>
              <w:right w:val="single" w:sz="4" w:space="0" w:color="auto"/>
            </w:tcBorders>
          </w:tcPr>
          <w:p w:rsidR="008006A4" w:rsidRPr="008006A4" w:rsidRDefault="008006A4" w:rsidP="008006A4">
            <w:pPr>
              <w:spacing w:line="276" w:lineRule="auto"/>
              <w:jc w:val="both"/>
              <w:rPr>
                <w:rFonts w:ascii="Arial" w:hAnsi="Arial" w:cs="Arial"/>
                <w:sz w:val="24"/>
                <w:szCs w:val="24"/>
              </w:rPr>
            </w:pPr>
          </w:p>
        </w:tc>
        <w:tc>
          <w:tcPr>
            <w:tcW w:w="1701" w:type="dxa"/>
            <w:tcBorders>
              <w:top w:val="single" w:sz="4" w:space="0" w:color="auto"/>
              <w:left w:val="single" w:sz="4" w:space="0" w:color="auto"/>
              <w:bottom w:val="single" w:sz="4" w:space="0" w:color="auto"/>
              <w:right w:val="single" w:sz="4" w:space="0" w:color="auto"/>
            </w:tcBorders>
          </w:tcPr>
          <w:p w:rsidR="008006A4" w:rsidRPr="008006A4" w:rsidRDefault="008006A4" w:rsidP="004E4EDD">
            <w:pPr>
              <w:spacing w:line="276" w:lineRule="auto"/>
              <w:jc w:val="right"/>
              <w:rPr>
                <w:rFonts w:ascii="Arial" w:hAnsi="Arial" w:cs="Arial"/>
                <w:sz w:val="24"/>
                <w:szCs w:val="24"/>
              </w:rPr>
            </w:pPr>
          </w:p>
        </w:tc>
        <w:tc>
          <w:tcPr>
            <w:tcW w:w="2268" w:type="dxa"/>
            <w:tcBorders>
              <w:top w:val="single" w:sz="4" w:space="0" w:color="auto"/>
              <w:left w:val="single" w:sz="4" w:space="0" w:color="auto"/>
              <w:bottom w:val="single" w:sz="4" w:space="0" w:color="auto"/>
              <w:right w:val="single" w:sz="4" w:space="0" w:color="auto"/>
            </w:tcBorders>
          </w:tcPr>
          <w:p w:rsidR="008006A4" w:rsidRPr="008006A4" w:rsidRDefault="008006A4" w:rsidP="004E4EDD">
            <w:pPr>
              <w:spacing w:line="276" w:lineRule="auto"/>
              <w:jc w:val="right"/>
              <w:rPr>
                <w:rFonts w:ascii="Arial" w:hAnsi="Arial" w:cs="Arial"/>
                <w:sz w:val="24"/>
                <w:szCs w:val="24"/>
              </w:rPr>
            </w:pPr>
          </w:p>
        </w:tc>
        <w:tc>
          <w:tcPr>
            <w:tcW w:w="1559" w:type="dxa"/>
            <w:tcBorders>
              <w:top w:val="single" w:sz="4" w:space="0" w:color="auto"/>
              <w:left w:val="single" w:sz="4" w:space="0" w:color="auto"/>
              <w:bottom w:val="single" w:sz="4" w:space="0" w:color="auto"/>
              <w:right w:val="single" w:sz="4" w:space="0" w:color="auto"/>
            </w:tcBorders>
          </w:tcPr>
          <w:p w:rsidR="008006A4" w:rsidRPr="008006A4" w:rsidRDefault="008006A4" w:rsidP="004E4EDD">
            <w:pPr>
              <w:spacing w:line="276" w:lineRule="auto"/>
              <w:jc w:val="right"/>
              <w:rPr>
                <w:rFonts w:ascii="Arial" w:hAnsi="Arial" w:cs="Arial"/>
                <w:sz w:val="24"/>
                <w:szCs w:val="24"/>
              </w:rPr>
            </w:pPr>
          </w:p>
        </w:tc>
      </w:tr>
      <w:tr w:rsidR="008006A4" w:rsidRPr="008006A4" w:rsidTr="004E4EDD">
        <w:tc>
          <w:tcPr>
            <w:tcW w:w="3119" w:type="dxa"/>
            <w:tcBorders>
              <w:top w:val="single" w:sz="4" w:space="0" w:color="auto"/>
              <w:left w:val="single" w:sz="4" w:space="0" w:color="auto"/>
              <w:bottom w:val="single" w:sz="4" w:space="0" w:color="auto"/>
              <w:right w:val="single" w:sz="4" w:space="0" w:color="auto"/>
            </w:tcBorders>
            <w:hideMark/>
          </w:tcPr>
          <w:p w:rsidR="008006A4" w:rsidRPr="008006A4" w:rsidRDefault="008006A4" w:rsidP="008006A4">
            <w:pPr>
              <w:spacing w:line="276" w:lineRule="auto"/>
              <w:jc w:val="both"/>
              <w:rPr>
                <w:rFonts w:ascii="Arial" w:hAnsi="Arial" w:cs="Arial"/>
                <w:sz w:val="24"/>
                <w:szCs w:val="24"/>
              </w:rPr>
            </w:pPr>
            <w:r w:rsidRPr="008006A4">
              <w:rPr>
                <w:rFonts w:ascii="Arial" w:hAnsi="Arial" w:cs="Arial"/>
                <w:sz w:val="24"/>
                <w:szCs w:val="24"/>
              </w:rPr>
              <w:t>Kapitálové príjmy</w:t>
            </w:r>
          </w:p>
        </w:tc>
        <w:tc>
          <w:tcPr>
            <w:tcW w:w="1701"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0</w:t>
            </w:r>
          </w:p>
        </w:tc>
        <w:tc>
          <w:tcPr>
            <w:tcW w:w="2268"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1000</w:t>
            </w:r>
          </w:p>
        </w:tc>
        <w:tc>
          <w:tcPr>
            <w:tcW w:w="1559"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4 290</w:t>
            </w:r>
          </w:p>
        </w:tc>
      </w:tr>
      <w:tr w:rsidR="008006A4" w:rsidRPr="008006A4" w:rsidTr="004E4EDD">
        <w:tc>
          <w:tcPr>
            <w:tcW w:w="3119" w:type="dxa"/>
            <w:tcBorders>
              <w:top w:val="single" w:sz="4" w:space="0" w:color="auto"/>
              <w:left w:val="single" w:sz="4" w:space="0" w:color="auto"/>
              <w:bottom w:val="single" w:sz="4" w:space="0" w:color="auto"/>
              <w:right w:val="single" w:sz="4" w:space="0" w:color="auto"/>
            </w:tcBorders>
            <w:hideMark/>
          </w:tcPr>
          <w:p w:rsidR="008006A4" w:rsidRPr="008006A4" w:rsidRDefault="008006A4" w:rsidP="008006A4">
            <w:pPr>
              <w:spacing w:line="276" w:lineRule="auto"/>
              <w:jc w:val="both"/>
              <w:rPr>
                <w:rFonts w:ascii="Arial" w:hAnsi="Arial" w:cs="Arial"/>
                <w:sz w:val="24"/>
                <w:szCs w:val="24"/>
              </w:rPr>
            </w:pPr>
            <w:r w:rsidRPr="008006A4">
              <w:rPr>
                <w:rFonts w:ascii="Arial" w:hAnsi="Arial" w:cs="Arial"/>
                <w:sz w:val="24"/>
                <w:szCs w:val="24"/>
              </w:rPr>
              <w:t>Kapitálové výdavky</w:t>
            </w:r>
          </w:p>
        </w:tc>
        <w:tc>
          <w:tcPr>
            <w:tcW w:w="1701"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8 000</w:t>
            </w:r>
          </w:p>
        </w:tc>
        <w:tc>
          <w:tcPr>
            <w:tcW w:w="2268"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17 798</w:t>
            </w:r>
          </w:p>
        </w:tc>
        <w:tc>
          <w:tcPr>
            <w:tcW w:w="1559"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12 194</w:t>
            </w:r>
          </w:p>
        </w:tc>
      </w:tr>
      <w:tr w:rsidR="008006A4" w:rsidRPr="008006A4" w:rsidTr="004E4EDD">
        <w:tc>
          <w:tcPr>
            <w:tcW w:w="3119" w:type="dxa"/>
            <w:tcBorders>
              <w:top w:val="single" w:sz="4" w:space="0" w:color="auto"/>
              <w:left w:val="single" w:sz="4" w:space="0" w:color="auto"/>
              <w:bottom w:val="single" w:sz="4" w:space="0" w:color="auto"/>
              <w:right w:val="single" w:sz="4" w:space="0" w:color="auto"/>
            </w:tcBorders>
            <w:hideMark/>
          </w:tcPr>
          <w:p w:rsidR="008006A4" w:rsidRPr="008006A4" w:rsidRDefault="008006A4" w:rsidP="008006A4">
            <w:pPr>
              <w:spacing w:line="276" w:lineRule="auto"/>
              <w:jc w:val="both"/>
              <w:rPr>
                <w:rFonts w:ascii="Arial" w:hAnsi="Arial" w:cs="Arial"/>
                <w:sz w:val="24"/>
                <w:szCs w:val="24"/>
              </w:rPr>
            </w:pPr>
            <w:r w:rsidRPr="008006A4">
              <w:rPr>
                <w:rFonts w:ascii="Arial" w:hAnsi="Arial" w:cs="Arial"/>
                <w:sz w:val="24"/>
                <w:szCs w:val="24"/>
              </w:rPr>
              <w:t xml:space="preserve">Prebytok +/ Schodok - </w:t>
            </w:r>
          </w:p>
        </w:tc>
        <w:tc>
          <w:tcPr>
            <w:tcW w:w="1701"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-8 000</w:t>
            </w:r>
          </w:p>
        </w:tc>
        <w:tc>
          <w:tcPr>
            <w:tcW w:w="2268"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 xml:space="preserve">-16 798 </w:t>
            </w:r>
          </w:p>
        </w:tc>
        <w:tc>
          <w:tcPr>
            <w:tcW w:w="1559"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-7 904</w:t>
            </w:r>
          </w:p>
        </w:tc>
      </w:tr>
      <w:tr w:rsidR="008006A4" w:rsidRPr="008006A4" w:rsidTr="004E4EDD">
        <w:trPr>
          <w:trHeight w:val="348"/>
        </w:trPr>
        <w:tc>
          <w:tcPr>
            <w:tcW w:w="3119" w:type="dxa"/>
            <w:tcBorders>
              <w:top w:val="single" w:sz="4" w:space="0" w:color="auto"/>
              <w:left w:val="single" w:sz="4" w:space="0" w:color="auto"/>
              <w:bottom w:val="single" w:sz="4" w:space="0" w:color="auto"/>
              <w:right w:val="single" w:sz="4" w:space="0" w:color="auto"/>
            </w:tcBorders>
          </w:tcPr>
          <w:p w:rsidR="008006A4" w:rsidRPr="008006A4" w:rsidRDefault="008006A4" w:rsidP="008006A4">
            <w:pPr>
              <w:spacing w:line="276" w:lineRule="auto"/>
              <w:jc w:val="both"/>
              <w:rPr>
                <w:rFonts w:ascii="Arial" w:hAnsi="Arial" w:cs="Arial"/>
                <w:sz w:val="24"/>
                <w:szCs w:val="24"/>
              </w:rPr>
            </w:pPr>
          </w:p>
        </w:tc>
        <w:tc>
          <w:tcPr>
            <w:tcW w:w="1701" w:type="dxa"/>
            <w:tcBorders>
              <w:top w:val="single" w:sz="4" w:space="0" w:color="auto"/>
              <w:left w:val="single" w:sz="4" w:space="0" w:color="auto"/>
              <w:bottom w:val="single" w:sz="4" w:space="0" w:color="auto"/>
              <w:right w:val="single" w:sz="4" w:space="0" w:color="auto"/>
            </w:tcBorders>
          </w:tcPr>
          <w:p w:rsidR="008006A4" w:rsidRPr="008006A4" w:rsidRDefault="008006A4" w:rsidP="004E4EDD">
            <w:pPr>
              <w:spacing w:line="276" w:lineRule="auto"/>
              <w:jc w:val="right"/>
              <w:rPr>
                <w:rFonts w:ascii="Arial" w:hAnsi="Arial" w:cs="Arial"/>
                <w:sz w:val="24"/>
                <w:szCs w:val="24"/>
              </w:rPr>
            </w:pPr>
          </w:p>
        </w:tc>
        <w:tc>
          <w:tcPr>
            <w:tcW w:w="2268" w:type="dxa"/>
            <w:tcBorders>
              <w:top w:val="single" w:sz="4" w:space="0" w:color="auto"/>
              <w:left w:val="single" w:sz="4" w:space="0" w:color="auto"/>
              <w:bottom w:val="single" w:sz="4" w:space="0" w:color="auto"/>
              <w:right w:val="single" w:sz="4" w:space="0" w:color="auto"/>
            </w:tcBorders>
          </w:tcPr>
          <w:p w:rsidR="008006A4" w:rsidRPr="008006A4" w:rsidRDefault="008006A4" w:rsidP="004E4EDD">
            <w:pPr>
              <w:spacing w:line="276" w:lineRule="auto"/>
              <w:jc w:val="right"/>
              <w:rPr>
                <w:rFonts w:ascii="Arial" w:hAnsi="Arial" w:cs="Arial"/>
                <w:sz w:val="24"/>
                <w:szCs w:val="24"/>
              </w:rPr>
            </w:pPr>
          </w:p>
        </w:tc>
        <w:tc>
          <w:tcPr>
            <w:tcW w:w="1559" w:type="dxa"/>
            <w:tcBorders>
              <w:top w:val="single" w:sz="4" w:space="0" w:color="auto"/>
              <w:left w:val="single" w:sz="4" w:space="0" w:color="auto"/>
              <w:bottom w:val="single" w:sz="4" w:space="0" w:color="auto"/>
              <w:right w:val="single" w:sz="4" w:space="0" w:color="auto"/>
            </w:tcBorders>
          </w:tcPr>
          <w:p w:rsidR="008006A4" w:rsidRPr="008006A4" w:rsidRDefault="008006A4" w:rsidP="004E4EDD">
            <w:pPr>
              <w:spacing w:line="276" w:lineRule="auto"/>
              <w:jc w:val="right"/>
              <w:rPr>
                <w:rFonts w:ascii="Arial" w:hAnsi="Arial" w:cs="Arial"/>
                <w:sz w:val="24"/>
                <w:szCs w:val="24"/>
              </w:rPr>
            </w:pPr>
          </w:p>
        </w:tc>
      </w:tr>
      <w:tr w:rsidR="008006A4" w:rsidRPr="008006A4" w:rsidTr="004E4EDD">
        <w:tc>
          <w:tcPr>
            <w:tcW w:w="3119" w:type="dxa"/>
            <w:tcBorders>
              <w:top w:val="single" w:sz="4" w:space="0" w:color="auto"/>
              <w:left w:val="single" w:sz="4" w:space="0" w:color="auto"/>
              <w:bottom w:val="single" w:sz="4" w:space="0" w:color="auto"/>
              <w:right w:val="single" w:sz="4" w:space="0" w:color="auto"/>
            </w:tcBorders>
            <w:hideMark/>
          </w:tcPr>
          <w:p w:rsidR="008006A4" w:rsidRPr="008006A4" w:rsidRDefault="008006A4" w:rsidP="008006A4">
            <w:pPr>
              <w:spacing w:line="276" w:lineRule="auto"/>
              <w:jc w:val="both"/>
              <w:rPr>
                <w:rFonts w:ascii="Arial" w:hAnsi="Arial" w:cs="Arial"/>
                <w:sz w:val="24"/>
                <w:szCs w:val="24"/>
              </w:rPr>
            </w:pPr>
            <w:r w:rsidRPr="008006A4">
              <w:rPr>
                <w:rFonts w:ascii="Arial" w:hAnsi="Arial" w:cs="Arial"/>
                <w:sz w:val="24"/>
                <w:szCs w:val="24"/>
              </w:rPr>
              <w:t>Bež. príj. + kap.príj.</w:t>
            </w:r>
          </w:p>
        </w:tc>
        <w:tc>
          <w:tcPr>
            <w:tcW w:w="1701"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438 639</w:t>
            </w:r>
          </w:p>
        </w:tc>
        <w:tc>
          <w:tcPr>
            <w:tcW w:w="2268"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478 238</w:t>
            </w:r>
          </w:p>
        </w:tc>
        <w:tc>
          <w:tcPr>
            <w:tcW w:w="1559"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509 488</w:t>
            </w:r>
          </w:p>
        </w:tc>
      </w:tr>
      <w:tr w:rsidR="008006A4" w:rsidRPr="008006A4" w:rsidTr="004E4EDD">
        <w:tc>
          <w:tcPr>
            <w:tcW w:w="3119" w:type="dxa"/>
            <w:tcBorders>
              <w:top w:val="single" w:sz="4" w:space="0" w:color="auto"/>
              <w:left w:val="single" w:sz="4" w:space="0" w:color="auto"/>
              <w:bottom w:val="single" w:sz="4" w:space="0" w:color="auto"/>
              <w:right w:val="single" w:sz="4" w:space="0" w:color="auto"/>
            </w:tcBorders>
            <w:hideMark/>
          </w:tcPr>
          <w:p w:rsidR="008006A4" w:rsidRPr="008006A4" w:rsidRDefault="008006A4" w:rsidP="008006A4">
            <w:pPr>
              <w:spacing w:line="276" w:lineRule="auto"/>
              <w:jc w:val="both"/>
              <w:rPr>
                <w:rFonts w:ascii="Arial" w:hAnsi="Arial" w:cs="Arial"/>
                <w:sz w:val="24"/>
                <w:szCs w:val="24"/>
              </w:rPr>
            </w:pPr>
            <w:r w:rsidRPr="008006A4">
              <w:rPr>
                <w:rFonts w:ascii="Arial" w:hAnsi="Arial" w:cs="Arial"/>
                <w:sz w:val="24"/>
                <w:szCs w:val="24"/>
              </w:rPr>
              <w:t>Bež.výd. + kap.výd.</w:t>
            </w:r>
          </w:p>
        </w:tc>
        <w:tc>
          <w:tcPr>
            <w:tcW w:w="1701"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420 551</w:t>
            </w:r>
          </w:p>
        </w:tc>
        <w:tc>
          <w:tcPr>
            <w:tcW w:w="2268"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 xml:space="preserve">491 108                </w:t>
            </w:r>
          </w:p>
        </w:tc>
        <w:tc>
          <w:tcPr>
            <w:tcW w:w="1559"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466 250</w:t>
            </w:r>
          </w:p>
        </w:tc>
      </w:tr>
      <w:tr w:rsidR="008006A4" w:rsidRPr="008006A4" w:rsidTr="004E4EDD">
        <w:tc>
          <w:tcPr>
            <w:tcW w:w="3119" w:type="dxa"/>
            <w:tcBorders>
              <w:top w:val="single" w:sz="4" w:space="0" w:color="auto"/>
              <w:left w:val="single" w:sz="4" w:space="0" w:color="auto"/>
              <w:bottom w:val="single" w:sz="4" w:space="0" w:color="auto"/>
              <w:right w:val="single" w:sz="4" w:space="0" w:color="auto"/>
            </w:tcBorders>
            <w:hideMark/>
          </w:tcPr>
          <w:p w:rsidR="008006A4" w:rsidRPr="008006A4" w:rsidRDefault="008006A4" w:rsidP="008006A4">
            <w:pPr>
              <w:spacing w:line="276" w:lineRule="auto"/>
              <w:jc w:val="both"/>
              <w:rPr>
                <w:rFonts w:ascii="Arial" w:hAnsi="Arial" w:cs="Arial"/>
                <w:sz w:val="24"/>
                <w:szCs w:val="24"/>
              </w:rPr>
            </w:pPr>
            <w:r w:rsidRPr="008006A4">
              <w:rPr>
                <w:rFonts w:ascii="Arial" w:hAnsi="Arial" w:cs="Arial"/>
                <w:sz w:val="24"/>
                <w:szCs w:val="24"/>
              </w:rPr>
              <w:t>Prebytok +Schodok -</w:t>
            </w:r>
          </w:p>
        </w:tc>
        <w:tc>
          <w:tcPr>
            <w:tcW w:w="1701"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+18 088</w:t>
            </w:r>
          </w:p>
        </w:tc>
        <w:tc>
          <w:tcPr>
            <w:tcW w:w="2268"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-12 870</w:t>
            </w:r>
          </w:p>
        </w:tc>
        <w:tc>
          <w:tcPr>
            <w:tcW w:w="1559"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+43 238</w:t>
            </w:r>
          </w:p>
        </w:tc>
      </w:tr>
      <w:tr w:rsidR="008006A4" w:rsidRPr="008006A4" w:rsidTr="004E4EDD">
        <w:tc>
          <w:tcPr>
            <w:tcW w:w="3119" w:type="dxa"/>
            <w:tcBorders>
              <w:top w:val="single" w:sz="4" w:space="0" w:color="auto"/>
              <w:left w:val="single" w:sz="4" w:space="0" w:color="auto"/>
              <w:bottom w:val="single" w:sz="4" w:space="0" w:color="auto"/>
              <w:right w:val="single" w:sz="4" w:space="0" w:color="auto"/>
            </w:tcBorders>
          </w:tcPr>
          <w:p w:rsidR="008006A4" w:rsidRPr="008006A4" w:rsidRDefault="008006A4" w:rsidP="008006A4">
            <w:pPr>
              <w:spacing w:line="276" w:lineRule="auto"/>
              <w:jc w:val="both"/>
              <w:rPr>
                <w:rFonts w:ascii="Arial" w:hAnsi="Arial" w:cs="Arial"/>
                <w:sz w:val="24"/>
                <w:szCs w:val="24"/>
              </w:rPr>
            </w:pPr>
          </w:p>
        </w:tc>
        <w:tc>
          <w:tcPr>
            <w:tcW w:w="1701" w:type="dxa"/>
            <w:tcBorders>
              <w:top w:val="single" w:sz="4" w:space="0" w:color="auto"/>
              <w:left w:val="single" w:sz="4" w:space="0" w:color="auto"/>
              <w:bottom w:val="single" w:sz="4" w:space="0" w:color="auto"/>
              <w:right w:val="single" w:sz="4" w:space="0" w:color="auto"/>
            </w:tcBorders>
          </w:tcPr>
          <w:p w:rsidR="008006A4" w:rsidRPr="008006A4" w:rsidRDefault="008006A4" w:rsidP="004E4EDD">
            <w:pPr>
              <w:spacing w:line="276" w:lineRule="auto"/>
              <w:jc w:val="right"/>
              <w:rPr>
                <w:rFonts w:ascii="Arial" w:hAnsi="Arial" w:cs="Arial"/>
                <w:sz w:val="24"/>
                <w:szCs w:val="24"/>
              </w:rPr>
            </w:pPr>
          </w:p>
        </w:tc>
        <w:tc>
          <w:tcPr>
            <w:tcW w:w="2268" w:type="dxa"/>
            <w:tcBorders>
              <w:top w:val="single" w:sz="4" w:space="0" w:color="auto"/>
              <w:left w:val="single" w:sz="4" w:space="0" w:color="auto"/>
              <w:bottom w:val="single" w:sz="4" w:space="0" w:color="auto"/>
              <w:right w:val="single" w:sz="4" w:space="0" w:color="auto"/>
            </w:tcBorders>
          </w:tcPr>
          <w:p w:rsidR="008006A4" w:rsidRPr="008006A4" w:rsidRDefault="008006A4" w:rsidP="004E4EDD">
            <w:pPr>
              <w:spacing w:line="276" w:lineRule="auto"/>
              <w:jc w:val="right"/>
              <w:rPr>
                <w:rFonts w:ascii="Arial" w:hAnsi="Arial" w:cs="Arial"/>
                <w:sz w:val="24"/>
                <w:szCs w:val="24"/>
              </w:rPr>
            </w:pPr>
          </w:p>
        </w:tc>
        <w:tc>
          <w:tcPr>
            <w:tcW w:w="1559" w:type="dxa"/>
            <w:tcBorders>
              <w:top w:val="single" w:sz="4" w:space="0" w:color="auto"/>
              <w:left w:val="single" w:sz="4" w:space="0" w:color="auto"/>
              <w:bottom w:val="single" w:sz="4" w:space="0" w:color="auto"/>
              <w:right w:val="single" w:sz="4" w:space="0" w:color="auto"/>
            </w:tcBorders>
          </w:tcPr>
          <w:p w:rsidR="008006A4" w:rsidRPr="008006A4" w:rsidRDefault="008006A4" w:rsidP="004E4EDD">
            <w:pPr>
              <w:spacing w:line="276" w:lineRule="auto"/>
              <w:jc w:val="right"/>
              <w:rPr>
                <w:rFonts w:ascii="Arial" w:hAnsi="Arial" w:cs="Arial"/>
                <w:sz w:val="24"/>
                <w:szCs w:val="24"/>
              </w:rPr>
            </w:pPr>
          </w:p>
        </w:tc>
      </w:tr>
      <w:tr w:rsidR="008006A4" w:rsidRPr="008006A4" w:rsidTr="004E4EDD">
        <w:tc>
          <w:tcPr>
            <w:tcW w:w="3119" w:type="dxa"/>
            <w:tcBorders>
              <w:top w:val="single" w:sz="4" w:space="0" w:color="auto"/>
              <w:left w:val="single" w:sz="4" w:space="0" w:color="auto"/>
              <w:bottom w:val="single" w:sz="4" w:space="0" w:color="auto"/>
              <w:right w:val="single" w:sz="4" w:space="0" w:color="auto"/>
            </w:tcBorders>
            <w:hideMark/>
          </w:tcPr>
          <w:p w:rsidR="008006A4" w:rsidRPr="008006A4" w:rsidRDefault="008006A4" w:rsidP="008006A4">
            <w:pPr>
              <w:spacing w:line="276" w:lineRule="auto"/>
              <w:jc w:val="both"/>
              <w:rPr>
                <w:rFonts w:ascii="Arial" w:hAnsi="Arial" w:cs="Arial"/>
                <w:sz w:val="24"/>
                <w:szCs w:val="24"/>
              </w:rPr>
            </w:pPr>
            <w:r w:rsidRPr="008006A4">
              <w:rPr>
                <w:rFonts w:ascii="Arial" w:hAnsi="Arial" w:cs="Arial"/>
                <w:sz w:val="24"/>
                <w:szCs w:val="24"/>
              </w:rPr>
              <w:t>Finan.oper,príjmové</w:t>
            </w:r>
          </w:p>
        </w:tc>
        <w:tc>
          <w:tcPr>
            <w:tcW w:w="1701"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 xml:space="preserve">  5 000</w:t>
            </w:r>
          </w:p>
        </w:tc>
        <w:tc>
          <w:tcPr>
            <w:tcW w:w="2268"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27 860</w:t>
            </w:r>
          </w:p>
        </w:tc>
        <w:tc>
          <w:tcPr>
            <w:tcW w:w="1559"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7 860</w:t>
            </w:r>
          </w:p>
        </w:tc>
      </w:tr>
      <w:tr w:rsidR="008006A4" w:rsidRPr="008006A4" w:rsidTr="004E4EDD">
        <w:tc>
          <w:tcPr>
            <w:tcW w:w="3119" w:type="dxa"/>
            <w:tcBorders>
              <w:top w:val="single" w:sz="4" w:space="0" w:color="auto"/>
              <w:left w:val="single" w:sz="4" w:space="0" w:color="auto"/>
              <w:bottom w:val="single" w:sz="4" w:space="0" w:color="auto"/>
              <w:right w:val="single" w:sz="4" w:space="0" w:color="auto"/>
            </w:tcBorders>
            <w:hideMark/>
          </w:tcPr>
          <w:p w:rsidR="008006A4" w:rsidRPr="008006A4" w:rsidRDefault="008006A4" w:rsidP="008006A4">
            <w:pPr>
              <w:spacing w:line="276" w:lineRule="auto"/>
              <w:jc w:val="both"/>
              <w:rPr>
                <w:rFonts w:ascii="Arial" w:hAnsi="Arial" w:cs="Arial"/>
                <w:sz w:val="24"/>
                <w:szCs w:val="24"/>
              </w:rPr>
            </w:pPr>
            <w:r w:rsidRPr="008006A4">
              <w:rPr>
                <w:rFonts w:ascii="Arial" w:hAnsi="Arial" w:cs="Arial"/>
                <w:sz w:val="24"/>
                <w:szCs w:val="24"/>
              </w:rPr>
              <w:t>Finan.oper.výdavk.</w:t>
            </w:r>
          </w:p>
        </w:tc>
        <w:tc>
          <w:tcPr>
            <w:tcW w:w="1701"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13 560</w:t>
            </w:r>
          </w:p>
        </w:tc>
        <w:tc>
          <w:tcPr>
            <w:tcW w:w="2268"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14 222</w:t>
            </w:r>
          </w:p>
        </w:tc>
        <w:tc>
          <w:tcPr>
            <w:tcW w:w="1559"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14 221</w:t>
            </w:r>
          </w:p>
        </w:tc>
      </w:tr>
      <w:tr w:rsidR="008006A4" w:rsidRPr="008006A4" w:rsidTr="004E4EDD">
        <w:tc>
          <w:tcPr>
            <w:tcW w:w="3119" w:type="dxa"/>
            <w:tcBorders>
              <w:top w:val="single" w:sz="4" w:space="0" w:color="auto"/>
              <w:left w:val="single" w:sz="4" w:space="0" w:color="auto"/>
              <w:bottom w:val="single" w:sz="4" w:space="0" w:color="auto"/>
              <w:right w:val="single" w:sz="4" w:space="0" w:color="auto"/>
            </w:tcBorders>
            <w:hideMark/>
          </w:tcPr>
          <w:p w:rsidR="008006A4" w:rsidRPr="008006A4" w:rsidRDefault="008006A4" w:rsidP="008006A4">
            <w:pPr>
              <w:spacing w:line="276" w:lineRule="auto"/>
              <w:jc w:val="both"/>
              <w:rPr>
                <w:rFonts w:ascii="Arial" w:hAnsi="Arial" w:cs="Arial"/>
                <w:sz w:val="24"/>
                <w:szCs w:val="24"/>
              </w:rPr>
            </w:pPr>
            <w:r w:rsidRPr="008006A4">
              <w:rPr>
                <w:rFonts w:ascii="Arial" w:hAnsi="Arial" w:cs="Arial"/>
                <w:sz w:val="24"/>
                <w:szCs w:val="24"/>
              </w:rPr>
              <w:t>Prebytok + Schodok -</w:t>
            </w:r>
          </w:p>
        </w:tc>
        <w:tc>
          <w:tcPr>
            <w:tcW w:w="1701"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 xml:space="preserve">-8 560 </w:t>
            </w:r>
          </w:p>
        </w:tc>
        <w:tc>
          <w:tcPr>
            <w:tcW w:w="2268"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+13 638</w:t>
            </w:r>
          </w:p>
        </w:tc>
        <w:tc>
          <w:tcPr>
            <w:tcW w:w="1559" w:type="dxa"/>
            <w:tcBorders>
              <w:top w:val="single" w:sz="4" w:space="0" w:color="auto"/>
              <w:left w:val="single" w:sz="4" w:space="0" w:color="auto"/>
              <w:bottom w:val="single" w:sz="4" w:space="0" w:color="auto"/>
              <w:right w:val="single" w:sz="4" w:space="0" w:color="auto"/>
            </w:tcBorders>
            <w:hideMark/>
          </w:tcPr>
          <w:p w:rsidR="008006A4" w:rsidRPr="008006A4" w:rsidRDefault="008006A4" w:rsidP="004E4EDD">
            <w:pPr>
              <w:spacing w:line="276" w:lineRule="auto"/>
              <w:jc w:val="right"/>
              <w:rPr>
                <w:rFonts w:ascii="Arial" w:hAnsi="Arial" w:cs="Arial"/>
                <w:sz w:val="24"/>
                <w:szCs w:val="24"/>
              </w:rPr>
            </w:pPr>
            <w:r w:rsidRPr="008006A4">
              <w:rPr>
                <w:rFonts w:ascii="Arial" w:hAnsi="Arial" w:cs="Arial"/>
                <w:sz w:val="24"/>
                <w:szCs w:val="24"/>
              </w:rPr>
              <w:t>-6 361</w:t>
            </w:r>
          </w:p>
        </w:tc>
      </w:tr>
    </w:tbl>
    <w:p w:rsidR="008006A4" w:rsidRPr="008006A4" w:rsidRDefault="008006A4" w:rsidP="008006A4">
      <w:pPr>
        <w:spacing w:after="0"/>
        <w:jc w:val="both"/>
        <w:rPr>
          <w:rFonts w:ascii="Arial" w:hAnsi="Arial" w:cs="Arial"/>
          <w:sz w:val="24"/>
          <w:szCs w:val="24"/>
        </w:rPr>
      </w:pPr>
    </w:p>
    <w:p w:rsidR="00734821" w:rsidRPr="00734821" w:rsidRDefault="00734821" w:rsidP="00734821">
      <w:pPr>
        <w:spacing w:after="0"/>
        <w:jc w:val="both"/>
        <w:rPr>
          <w:rFonts w:ascii="Arial" w:hAnsi="Arial" w:cs="Arial"/>
          <w:sz w:val="24"/>
          <w:szCs w:val="24"/>
        </w:rPr>
      </w:pPr>
    </w:p>
    <w:p w:rsidR="00A1007D" w:rsidRDefault="00A1007D" w:rsidP="00734821">
      <w:pPr>
        <w:spacing w:after="0"/>
        <w:jc w:val="both"/>
        <w:rPr>
          <w:rFonts w:ascii="Arial" w:hAnsi="Arial" w:cs="Arial"/>
          <w:sz w:val="24"/>
          <w:szCs w:val="24"/>
        </w:rPr>
      </w:pPr>
    </w:p>
    <w:p w:rsidR="004E4EDD" w:rsidRDefault="004E4EDD" w:rsidP="00734821">
      <w:pPr>
        <w:spacing w:after="0"/>
        <w:jc w:val="both"/>
        <w:rPr>
          <w:rFonts w:ascii="Arial" w:hAnsi="Arial" w:cs="Arial"/>
          <w:sz w:val="24"/>
          <w:szCs w:val="24"/>
        </w:rPr>
      </w:pPr>
    </w:p>
    <w:p w:rsidR="004E4EDD" w:rsidRDefault="004E4EDD" w:rsidP="00734821">
      <w:pPr>
        <w:spacing w:after="0"/>
        <w:jc w:val="both"/>
        <w:rPr>
          <w:rFonts w:ascii="Arial" w:hAnsi="Arial" w:cs="Arial"/>
          <w:sz w:val="24"/>
          <w:szCs w:val="24"/>
        </w:rPr>
      </w:pPr>
    </w:p>
    <w:p w:rsidR="00734821" w:rsidRDefault="00734821" w:rsidP="00734821">
      <w:pPr>
        <w:spacing w:after="0"/>
        <w:jc w:val="both"/>
        <w:rPr>
          <w:rFonts w:ascii="Arial" w:hAnsi="Arial" w:cs="Arial"/>
          <w:sz w:val="24"/>
          <w:szCs w:val="24"/>
        </w:rPr>
      </w:pPr>
      <w:r w:rsidRPr="00790A7D">
        <w:rPr>
          <w:rFonts w:ascii="Arial" w:hAnsi="Arial" w:cs="Arial"/>
          <w:sz w:val="24"/>
          <w:szCs w:val="24"/>
        </w:rPr>
        <w:lastRenderedPageBreak/>
        <w:t xml:space="preserve">Bežné príjmy </w:t>
      </w:r>
    </w:p>
    <w:p w:rsidR="004E4EDD" w:rsidRPr="00790A7D" w:rsidRDefault="004E4EDD" w:rsidP="00734821">
      <w:pPr>
        <w:spacing w:after="0"/>
        <w:jc w:val="both"/>
        <w:rPr>
          <w:rFonts w:ascii="Arial" w:hAnsi="Arial" w:cs="Arial"/>
          <w:sz w:val="24"/>
          <w:szCs w:val="24"/>
        </w:rPr>
      </w:pPr>
    </w:p>
    <w:p w:rsidR="00734821" w:rsidRPr="00734821" w:rsidRDefault="00734821" w:rsidP="00734821">
      <w:pPr>
        <w:spacing w:after="0"/>
        <w:jc w:val="both"/>
        <w:rPr>
          <w:rFonts w:ascii="Arial" w:hAnsi="Arial" w:cs="Arial"/>
          <w:b/>
          <w:sz w:val="24"/>
          <w:szCs w:val="24"/>
        </w:rPr>
      </w:pPr>
      <w:r w:rsidRPr="00734821">
        <w:rPr>
          <w:rFonts w:ascii="Arial" w:hAnsi="Arial" w:cs="Arial"/>
          <w:sz w:val="24"/>
          <w:szCs w:val="24"/>
        </w:rPr>
        <w:t>Rozpočtované bežné príjmy boli vo výške  506 098,00 eur, skutočné plnenie bolo dosiahnuté vo výške  517 348 eur, čo je  102 %.</w:t>
      </w:r>
    </w:p>
    <w:p w:rsidR="00734821" w:rsidRPr="00734821" w:rsidRDefault="00734821" w:rsidP="00734821">
      <w:pPr>
        <w:spacing w:after="0"/>
        <w:jc w:val="both"/>
        <w:rPr>
          <w:rFonts w:ascii="Arial" w:hAnsi="Arial" w:cs="Arial"/>
          <w:sz w:val="24"/>
          <w:szCs w:val="24"/>
        </w:rPr>
      </w:pPr>
      <w:r w:rsidRPr="00734821">
        <w:rPr>
          <w:rFonts w:ascii="Arial" w:hAnsi="Arial" w:cs="Arial"/>
          <w:sz w:val="24"/>
          <w:szCs w:val="24"/>
        </w:rPr>
        <w:t>Najväčším príjmom obce v roku 2019 predstavovali  podielové dane, ktoré boli rozpočtované vo výške    189 743  eur a plnenie bolo dosiahnuté vo výške 193 080 eur, čo predstavuje  102  % .</w:t>
      </w:r>
    </w:p>
    <w:p w:rsidR="00734821" w:rsidRPr="00734821" w:rsidRDefault="00734821" w:rsidP="00734821">
      <w:pPr>
        <w:spacing w:after="0"/>
        <w:jc w:val="both"/>
        <w:rPr>
          <w:rFonts w:ascii="Arial" w:hAnsi="Arial" w:cs="Arial"/>
          <w:sz w:val="24"/>
          <w:szCs w:val="24"/>
        </w:rPr>
      </w:pPr>
      <w:r w:rsidRPr="00734821">
        <w:rPr>
          <w:rFonts w:ascii="Arial" w:hAnsi="Arial" w:cs="Arial"/>
          <w:sz w:val="24"/>
          <w:szCs w:val="24"/>
        </w:rPr>
        <w:t xml:space="preserve"> Ďalšie najvyššie bežné príjmy boli dosiahnuté v položkách:</w:t>
      </w:r>
    </w:p>
    <w:p w:rsidR="00734821" w:rsidRPr="00734821" w:rsidRDefault="00734821" w:rsidP="00734821">
      <w:pPr>
        <w:numPr>
          <w:ilvl w:val="0"/>
          <w:numId w:val="37"/>
        </w:numPr>
        <w:spacing w:after="0"/>
        <w:jc w:val="both"/>
        <w:rPr>
          <w:rFonts w:ascii="Arial" w:hAnsi="Arial" w:cs="Arial"/>
          <w:sz w:val="24"/>
          <w:szCs w:val="24"/>
        </w:rPr>
      </w:pPr>
      <w:r w:rsidRPr="00734821">
        <w:rPr>
          <w:rFonts w:ascii="Arial" w:hAnsi="Arial" w:cs="Arial"/>
          <w:sz w:val="24"/>
          <w:szCs w:val="24"/>
        </w:rPr>
        <w:t>Daň z nehnuteľnosti                                            30  971 eur</w:t>
      </w:r>
    </w:p>
    <w:p w:rsidR="00734821" w:rsidRPr="00734821" w:rsidRDefault="00734821" w:rsidP="00734821">
      <w:pPr>
        <w:numPr>
          <w:ilvl w:val="0"/>
          <w:numId w:val="37"/>
        </w:numPr>
        <w:spacing w:after="0"/>
        <w:jc w:val="both"/>
        <w:rPr>
          <w:rFonts w:ascii="Arial" w:hAnsi="Arial" w:cs="Arial"/>
          <w:sz w:val="24"/>
          <w:szCs w:val="24"/>
        </w:rPr>
      </w:pPr>
      <w:r w:rsidRPr="00734821">
        <w:rPr>
          <w:rFonts w:ascii="Arial" w:hAnsi="Arial" w:cs="Arial"/>
          <w:sz w:val="24"/>
          <w:szCs w:val="24"/>
        </w:rPr>
        <w:t>Daň z ubytovania                                                 23 958 eur</w:t>
      </w:r>
    </w:p>
    <w:p w:rsidR="00734821" w:rsidRPr="00734821" w:rsidRDefault="00734821" w:rsidP="00734821">
      <w:pPr>
        <w:numPr>
          <w:ilvl w:val="0"/>
          <w:numId w:val="37"/>
        </w:numPr>
        <w:spacing w:after="0"/>
        <w:jc w:val="both"/>
        <w:rPr>
          <w:rFonts w:ascii="Arial" w:hAnsi="Arial" w:cs="Arial"/>
          <w:sz w:val="24"/>
          <w:szCs w:val="24"/>
        </w:rPr>
      </w:pPr>
      <w:r w:rsidRPr="00734821">
        <w:rPr>
          <w:rFonts w:ascii="Arial" w:hAnsi="Arial" w:cs="Arial"/>
          <w:sz w:val="24"/>
          <w:szCs w:val="24"/>
        </w:rPr>
        <w:t>Poplatok za KO                                                      7 549 eur</w:t>
      </w:r>
    </w:p>
    <w:p w:rsidR="00734821" w:rsidRPr="00734821" w:rsidRDefault="00734821" w:rsidP="00734821">
      <w:pPr>
        <w:numPr>
          <w:ilvl w:val="0"/>
          <w:numId w:val="37"/>
        </w:numPr>
        <w:spacing w:after="0"/>
        <w:jc w:val="both"/>
        <w:rPr>
          <w:rFonts w:ascii="Arial" w:hAnsi="Arial" w:cs="Arial"/>
          <w:sz w:val="24"/>
          <w:szCs w:val="24"/>
        </w:rPr>
      </w:pPr>
      <w:r w:rsidRPr="00734821">
        <w:rPr>
          <w:rFonts w:ascii="Arial" w:hAnsi="Arial" w:cs="Arial"/>
          <w:sz w:val="24"/>
          <w:szCs w:val="24"/>
        </w:rPr>
        <w:t>Poplatky vodné                                                    39 505 eur</w:t>
      </w:r>
    </w:p>
    <w:p w:rsidR="00734821" w:rsidRPr="00734821" w:rsidRDefault="00734821" w:rsidP="00734821">
      <w:pPr>
        <w:numPr>
          <w:ilvl w:val="0"/>
          <w:numId w:val="37"/>
        </w:numPr>
        <w:spacing w:after="0"/>
        <w:jc w:val="both"/>
        <w:rPr>
          <w:rFonts w:ascii="Arial" w:hAnsi="Arial" w:cs="Arial"/>
          <w:sz w:val="24"/>
          <w:szCs w:val="24"/>
        </w:rPr>
      </w:pPr>
      <w:r w:rsidRPr="00734821">
        <w:rPr>
          <w:rFonts w:ascii="Arial" w:hAnsi="Arial" w:cs="Arial"/>
          <w:sz w:val="24"/>
          <w:szCs w:val="24"/>
        </w:rPr>
        <w:t>Poplatky stočné                                                   26 478 eur</w:t>
      </w:r>
    </w:p>
    <w:p w:rsidR="00734821" w:rsidRPr="00734821" w:rsidRDefault="004E4EDD" w:rsidP="00734821">
      <w:pPr>
        <w:spacing w:after="0"/>
        <w:jc w:val="both"/>
        <w:rPr>
          <w:rFonts w:ascii="Arial" w:hAnsi="Arial" w:cs="Arial"/>
          <w:sz w:val="24"/>
          <w:szCs w:val="24"/>
        </w:rPr>
      </w:pPr>
      <w:r w:rsidRPr="004E4EDD">
        <w:rPr>
          <w:rFonts w:ascii="Arial" w:hAnsi="Arial" w:cs="Arial"/>
          <w:sz w:val="24"/>
          <w:szCs w:val="24"/>
        </w:rPr>
        <w:t>V</w:t>
      </w:r>
      <w:r w:rsidR="00734821" w:rsidRPr="00734821">
        <w:rPr>
          <w:rFonts w:ascii="Arial" w:hAnsi="Arial" w:cs="Arial"/>
          <w:sz w:val="24"/>
          <w:szCs w:val="24"/>
        </w:rPr>
        <w:t> zmysle zákona č.523/2004 Z.z. o rozpočtových pravidlách verejnej správy a o zmene a doplnení niektorých zákonov boli poskytnuté obci nasledovné dotácie a transfery:</w:t>
      </w:r>
    </w:p>
    <w:p w:rsidR="00734821" w:rsidRPr="00734821" w:rsidRDefault="00C64BD4" w:rsidP="00734821">
      <w:pPr>
        <w:spacing w:after="0"/>
        <w:jc w:val="both"/>
        <w:rPr>
          <w:rFonts w:ascii="Arial" w:hAnsi="Arial" w:cs="Arial"/>
          <w:sz w:val="24"/>
          <w:szCs w:val="24"/>
        </w:rPr>
      </w:pPr>
      <w:r>
        <w:rPr>
          <w:rFonts w:ascii="Arial" w:hAnsi="Arial" w:cs="Arial"/>
          <w:sz w:val="24"/>
          <w:szCs w:val="24"/>
        </w:rPr>
        <w:t xml:space="preserve">1. </w:t>
      </w:r>
      <w:r w:rsidR="00734821" w:rsidRPr="00734821">
        <w:rPr>
          <w:rFonts w:ascii="Arial" w:hAnsi="Arial" w:cs="Arial"/>
          <w:sz w:val="24"/>
          <w:szCs w:val="24"/>
        </w:rPr>
        <w:t>OÚ  odbor stavebný Žilina                     722,00 eur   transfer na stavebný poriadok</w:t>
      </w:r>
    </w:p>
    <w:p w:rsidR="00734821" w:rsidRPr="00734821" w:rsidRDefault="00C64BD4" w:rsidP="00734821">
      <w:pPr>
        <w:spacing w:after="0"/>
        <w:jc w:val="both"/>
        <w:rPr>
          <w:rFonts w:ascii="Arial" w:hAnsi="Arial" w:cs="Arial"/>
          <w:sz w:val="24"/>
          <w:szCs w:val="24"/>
        </w:rPr>
      </w:pPr>
      <w:r>
        <w:rPr>
          <w:rFonts w:ascii="Arial" w:hAnsi="Arial" w:cs="Arial"/>
          <w:sz w:val="24"/>
          <w:szCs w:val="24"/>
        </w:rPr>
        <w:t>2.</w:t>
      </w:r>
      <w:r w:rsidR="00734821" w:rsidRPr="00734821">
        <w:rPr>
          <w:rFonts w:ascii="Arial" w:hAnsi="Arial" w:cs="Arial"/>
          <w:sz w:val="24"/>
          <w:szCs w:val="24"/>
        </w:rPr>
        <w:t xml:space="preserve"> OÚ cestná doprava Žilina                        24,00 eur   transfer na pozemné komunikácie</w:t>
      </w:r>
    </w:p>
    <w:p w:rsidR="00734821" w:rsidRPr="00734821" w:rsidRDefault="00C64BD4" w:rsidP="00734821">
      <w:pPr>
        <w:spacing w:after="0"/>
        <w:jc w:val="both"/>
        <w:rPr>
          <w:rFonts w:ascii="Arial" w:hAnsi="Arial" w:cs="Arial"/>
          <w:sz w:val="24"/>
          <w:szCs w:val="24"/>
        </w:rPr>
      </w:pPr>
      <w:r>
        <w:rPr>
          <w:rFonts w:ascii="Arial" w:hAnsi="Arial" w:cs="Arial"/>
          <w:sz w:val="24"/>
          <w:szCs w:val="24"/>
        </w:rPr>
        <w:t>3.</w:t>
      </w:r>
      <w:r w:rsidR="00734821" w:rsidRPr="00734821">
        <w:rPr>
          <w:rFonts w:ascii="Arial" w:hAnsi="Arial" w:cs="Arial"/>
          <w:sz w:val="24"/>
          <w:szCs w:val="24"/>
        </w:rPr>
        <w:t xml:space="preserve"> OÚ ŽP Žilina                                            52,00 eur  dotácia na starostlivosť o ŽP</w:t>
      </w:r>
    </w:p>
    <w:p w:rsidR="00734821" w:rsidRPr="00734821" w:rsidRDefault="00C64BD4" w:rsidP="00734821">
      <w:pPr>
        <w:spacing w:after="0"/>
        <w:jc w:val="both"/>
        <w:rPr>
          <w:rFonts w:ascii="Arial" w:hAnsi="Arial" w:cs="Arial"/>
          <w:sz w:val="24"/>
          <w:szCs w:val="24"/>
        </w:rPr>
      </w:pPr>
      <w:r>
        <w:rPr>
          <w:rFonts w:ascii="Arial" w:hAnsi="Arial" w:cs="Arial"/>
          <w:sz w:val="24"/>
          <w:szCs w:val="24"/>
        </w:rPr>
        <w:t>4.</w:t>
      </w:r>
      <w:r w:rsidR="00734821" w:rsidRPr="00734821">
        <w:rPr>
          <w:rFonts w:ascii="Arial" w:hAnsi="Arial" w:cs="Arial"/>
          <w:sz w:val="24"/>
          <w:szCs w:val="24"/>
        </w:rPr>
        <w:t xml:space="preserve"> OÚ Lipt. Mikuláš                                    182,00 eur   dotácia na register obyvateľstva</w:t>
      </w:r>
    </w:p>
    <w:p w:rsidR="00734821" w:rsidRPr="00734821" w:rsidRDefault="00C64BD4" w:rsidP="00734821">
      <w:pPr>
        <w:spacing w:after="0"/>
        <w:jc w:val="both"/>
        <w:rPr>
          <w:rFonts w:ascii="Arial" w:hAnsi="Arial" w:cs="Arial"/>
          <w:sz w:val="24"/>
          <w:szCs w:val="24"/>
        </w:rPr>
      </w:pPr>
      <w:r>
        <w:rPr>
          <w:rFonts w:ascii="Arial" w:hAnsi="Arial" w:cs="Arial"/>
          <w:sz w:val="24"/>
          <w:szCs w:val="24"/>
        </w:rPr>
        <w:t>5.</w:t>
      </w:r>
      <w:r w:rsidR="00734821" w:rsidRPr="00734821">
        <w:rPr>
          <w:rFonts w:ascii="Arial" w:hAnsi="Arial" w:cs="Arial"/>
          <w:sz w:val="24"/>
          <w:szCs w:val="24"/>
        </w:rPr>
        <w:t xml:space="preserve"> OÚ Žilina                                               </w:t>
      </w:r>
      <w:r w:rsidR="00402094">
        <w:rPr>
          <w:rFonts w:ascii="Arial" w:hAnsi="Arial" w:cs="Arial"/>
          <w:sz w:val="24"/>
          <w:szCs w:val="24"/>
        </w:rPr>
        <w:t xml:space="preserve">   </w:t>
      </w:r>
      <w:r w:rsidR="00734821" w:rsidRPr="00734821">
        <w:rPr>
          <w:rFonts w:ascii="Arial" w:hAnsi="Arial" w:cs="Arial"/>
          <w:sz w:val="24"/>
          <w:szCs w:val="24"/>
        </w:rPr>
        <w:t xml:space="preserve"> 564,00 eur  dotácia na výchovu a vzdelávanie</w:t>
      </w:r>
    </w:p>
    <w:p w:rsidR="00734821" w:rsidRPr="00734821" w:rsidRDefault="00C64BD4" w:rsidP="00734821">
      <w:pPr>
        <w:spacing w:after="0"/>
        <w:jc w:val="both"/>
        <w:rPr>
          <w:rFonts w:ascii="Arial" w:hAnsi="Arial" w:cs="Arial"/>
          <w:sz w:val="24"/>
          <w:szCs w:val="24"/>
        </w:rPr>
      </w:pPr>
      <w:r>
        <w:rPr>
          <w:rFonts w:ascii="Arial" w:hAnsi="Arial" w:cs="Arial"/>
          <w:sz w:val="24"/>
          <w:szCs w:val="24"/>
        </w:rPr>
        <w:t>6.</w:t>
      </w:r>
      <w:r w:rsidR="00734821" w:rsidRPr="00734821">
        <w:rPr>
          <w:rFonts w:ascii="Arial" w:hAnsi="Arial" w:cs="Arial"/>
          <w:sz w:val="24"/>
          <w:szCs w:val="24"/>
        </w:rPr>
        <w:t xml:space="preserve"> MV SR                                                     40,00  eur   dotácia – register adries </w:t>
      </w:r>
    </w:p>
    <w:p w:rsidR="00734821" w:rsidRPr="00734821" w:rsidRDefault="00C64BD4" w:rsidP="00734821">
      <w:pPr>
        <w:spacing w:after="0"/>
        <w:jc w:val="both"/>
        <w:rPr>
          <w:rFonts w:ascii="Arial" w:hAnsi="Arial" w:cs="Arial"/>
          <w:sz w:val="24"/>
          <w:szCs w:val="24"/>
        </w:rPr>
      </w:pPr>
      <w:r>
        <w:rPr>
          <w:rFonts w:ascii="Arial" w:hAnsi="Arial" w:cs="Arial"/>
          <w:sz w:val="24"/>
          <w:szCs w:val="24"/>
        </w:rPr>
        <w:t>7.</w:t>
      </w:r>
      <w:r w:rsidR="00734821" w:rsidRPr="00734821">
        <w:rPr>
          <w:rFonts w:ascii="Arial" w:hAnsi="Arial" w:cs="Arial"/>
          <w:sz w:val="24"/>
          <w:szCs w:val="24"/>
        </w:rPr>
        <w:t xml:space="preserve"> MV SR                                                 1 542,00 eur   dotácia voľby </w:t>
      </w:r>
    </w:p>
    <w:p w:rsidR="00734821" w:rsidRPr="00734821" w:rsidRDefault="00C64BD4" w:rsidP="00734821">
      <w:pPr>
        <w:spacing w:after="0"/>
        <w:jc w:val="both"/>
        <w:rPr>
          <w:rFonts w:ascii="Arial" w:hAnsi="Arial" w:cs="Arial"/>
          <w:sz w:val="24"/>
          <w:szCs w:val="24"/>
        </w:rPr>
      </w:pPr>
      <w:r>
        <w:rPr>
          <w:rFonts w:ascii="Arial" w:hAnsi="Arial" w:cs="Arial"/>
          <w:sz w:val="24"/>
          <w:szCs w:val="24"/>
        </w:rPr>
        <w:t xml:space="preserve">8. </w:t>
      </w:r>
      <w:r w:rsidR="00734821" w:rsidRPr="00734821">
        <w:rPr>
          <w:rFonts w:ascii="Arial" w:hAnsi="Arial" w:cs="Arial"/>
          <w:sz w:val="24"/>
          <w:szCs w:val="24"/>
        </w:rPr>
        <w:t xml:space="preserve"> DHZO SR                                            3 163,00 eur  dotácia hasiči  </w:t>
      </w:r>
    </w:p>
    <w:p w:rsidR="00C64BD4" w:rsidRDefault="00C64BD4" w:rsidP="00734821">
      <w:pPr>
        <w:spacing w:after="0"/>
        <w:jc w:val="both"/>
        <w:rPr>
          <w:rFonts w:ascii="Arial" w:hAnsi="Arial" w:cs="Arial"/>
          <w:sz w:val="24"/>
          <w:szCs w:val="24"/>
        </w:rPr>
      </w:pPr>
    </w:p>
    <w:p w:rsidR="00734821" w:rsidRPr="00734821" w:rsidRDefault="00734821" w:rsidP="00734821">
      <w:pPr>
        <w:spacing w:after="0"/>
        <w:jc w:val="both"/>
        <w:rPr>
          <w:rFonts w:ascii="Arial" w:hAnsi="Arial" w:cs="Arial"/>
          <w:sz w:val="24"/>
          <w:szCs w:val="24"/>
        </w:rPr>
      </w:pPr>
      <w:r w:rsidRPr="00734821">
        <w:rPr>
          <w:rFonts w:ascii="Arial" w:hAnsi="Arial" w:cs="Arial"/>
          <w:sz w:val="24"/>
          <w:szCs w:val="24"/>
        </w:rPr>
        <w:t>Dotácie a transfery sú účelovo viazané a boli požité v súlade s účelom.</w:t>
      </w:r>
    </w:p>
    <w:p w:rsidR="00DE3839" w:rsidRDefault="00DE3839" w:rsidP="00734821">
      <w:pPr>
        <w:spacing w:after="0"/>
        <w:jc w:val="both"/>
        <w:rPr>
          <w:rFonts w:ascii="Arial" w:hAnsi="Arial" w:cs="Arial"/>
          <w:b/>
          <w:sz w:val="24"/>
          <w:szCs w:val="24"/>
        </w:rPr>
      </w:pPr>
    </w:p>
    <w:p w:rsidR="00734821" w:rsidRPr="00790A7D" w:rsidRDefault="00734821" w:rsidP="00734821">
      <w:pPr>
        <w:spacing w:after="0"/>
        <w:jc w:val="both"/>
        <w:rPr>
          <w:rFonts w:ascii="Arial" w:hAnsi="Arial" w:cs="Arial"/>
          <w:sz w:val="24"/>
          <w:szCs w:val="24"/>
        </w:rPr>
      </w:pPr>
      <w:r w:rsidRPr="00790A7D">
        <w:rPr>
          <w:rFonts w:ascii="Arial" w:hAnsi="Arial" w:cs="Arial"/>
          <w:sz w:val="24"/>
          <w:szCs w:val="24"/>
        </w:rPr>
        <w:t>Kapitálové príjmy</w:t>
      </w:r>
    </w:p>
    <w:p w:rsidR="00402094" w:rsidRPr="00734821" w:rsidRDefault="00402094" w:rsidP="00734821">
      <w:pPr>
        <w:spacing w:after="0"/>
        <w:jc w:val="both"/>
        <w:rPr>
          <w:rFonts w:ascii="Arial" w:hAnsi="Arial" w:cs="Arial"/>
          <w:b/>
          <w:sz w:val="24"/>
          <w:szCs w:val="24"/>
        </w:rPr>
      </w:pPr>
    </w:p>
    <w:p w:rsidR="00402094" w:rsidRDefault="00734821" w:rsidP="00734821">
      <w:pPr>
        <w:spacing w:after="0"/>
        <w:jc w:val="both"/>
        <w:rPr>
          <w:rFonts w:ascii="Arial" w:hAnsi="Arial" w:cs="Arial"/>
          <w:sz w:val="24"/>
          <w:szCs w:val="24"/>
        </w:rPr>
      </w:pPr>
      <w:r w:rsidRPr="00734821">
        <w:rPr>
          <w:rFonts w:ascii="Arial" w:hAnsi="Arial" w:cs="Arial"/>
          <w:sz w:val="24"/>
          <w:szCs w:val="24"/>
        </w:rPr>
        <w:t>V roku 2019  v rozpočte bolo rozpočtované použitie prostriedkov vo výške 1000,00 eur  na úh</w:t>
      </w:r>
      <w:r w:rsidR="00A1007D">
        <w:rPr>
          <w:rFonts w:ascii="Arial" w:hAnsi="Arial" w:cs="Arial"/>
          <w:sz w:val="24"/>
          <w:szCs w:val="24"/>
        </w:rPr>
        <w:t>radu kapitálových výdavkov grant nadstavba a stavebné</w:t>
      </w:r>
      <w:r w:rsidRPr="00734821">
        <w:rPr>
          <w:rFonts w:ascii="Arial" w:hAnsi="Arial" w:cs="Arial"/>
          <w:sz w:val="24"/>
          <w:szCs w:val="24"/>
        </w:rPr>
        <w:t xml:space="preserve"> úpravy HZ                         1 000,00 eur</w:t>
      </w:r>
      <w:r w:rsidR="00BC6D1D">
        <w:rPr>
          <w:rFonts w:ascii="Arial" w:hAnsi="Arial" w:cs="Arial"/>
          <w:sz w:val="24"/>
          <w:szCs w:val="24"/>
        </w:rPr>
        <w:t xml:space="preserve">. </w:t>
      </w:r>
      <w:r w:rsidRPr="00734821">
        <w:rPr>
          <w:rFonts w:ascii="Arial" w:hAnsi="Arial" w:cs="Arial"/>
          <w:sz w:val="24"/>
          <w:szCs w:val="24"/>
        </w:rPr>
        <w:t>Čerpanie kapitálových príjmov bolo vo výške 3 290,00 eur</w:t>
      </w:r>
      <w:r w:rsidR="00402094">
        <w:rPr>
          <w:rFonts w:ascii="Arial" w:hAnsi="Arial" w:cs="Arial"/>
          <w:sz w:val="24"/>
          <w:szCs w:val="24"/>
        </w:rPr>
        <w:t xml:space="preserve"> z predaja kapitálových aktív</w:t>
      </w:r>
      <w:r w:rsidR="00EB1D50">
        <w:rPr>
          <w:rFonts w:ascii="Arial" w:hAnsi="Arial" w:cs="Arial"/>
          <w:sz w:val="24"/>
          <w:szCs w:val="24"/>
        </w:rPr>
        <w:t>.</w:t>
      </w:r>
      <w:r w:rsidR="00402094">
        <w:rPr>
          <w:rFonts w:ascii="Arial" w:hAnsi="Arial" w:cs="Arial"/>
          <w:sz w:val="24"/>
          <w:szCs w:val="24"/>
        </w:rPr>
        <w:t xml:space="preserve"> </w:t>
      </w:r>
    </w:p>
    <w:p w:rsidR="00734821" w:rsidRPr="00734821" w:rsidRDefault="00734821" w:rsidP="00734821">
      <w:pPr>
        <w:spacing w:after="0"/>
        <w:jc w:val="both"/>
        <w:rPr>
          <w:rFonts w:ascii="Arial" w:hAnsi="Arial" w:cs="Arial"/>
          <w:sz w:val="24"/>
          <w:szCs w:val="24"/>
        </w:rPr>
      </w:pPr>
      <w:r w:rsidRPr="00734821">
        <w:rPr>
          <w:rFonts w:ascii="Arial" w:hAnsi="Arial" w:cs="Arial"/>
          <w:sz w:val="24"/>
          <w:szCs w:val="24"/>
        </w:rPr>
        <w:t xml:space="preserve"> </w:t>
      </w:r>
    </w:p>
    <w:p w:rsidR="00734821" w:rsidRDefault="00734821" w:rsidP="00734821">
      <w:pPr>
        <w:spacing w:after="0"/>
        <w:jc w:val="both"/>
        <w:rPr>
          <w:rFonts w:ascii="Arial" w:hAnsi="Arial" w:cs="Arial"/>
          <w:sz w:val="24"/>
          <w:szCs w:val="24"/>
        </w:rPr>
      </w:pPr>
      <w:r w:rsidRPr="00790A7D">
        <w:rPr>
          <w:rFonts w:ascii="Arial" w:hAnsi="Arial" w:cs="Arial"/>
          <w:sz w:val="24"/>
          <w:szCs w:val="24"/>
        </w:rPr>
        <w:t xml:space="preserve">Finančné príjmové operácie </w:t>
      </w:r>
    </w:p>
    <w:p w:rsidR="00BC6D1D" w:rsidRPr="00790A7D" w:rsidRDefault="00BC6D1D" w:rsidP="00734821">
      <w:pPr>
        <w:spacing w:after="0"/>
        <w:jc w:val="both"/>
        <w:rPr>
          <w:rFonts w:ascii="Arial" w:hAnsi="Arial" w:cs="Arial"/>
          <w:sz w:val="24"/>
          <w:szCs w:val="24"/>
        </w:rPr>
      </w:pPr>
    </w:p>
    <w:p w:rsidR="00734821" w:rsidRPr="00734821" w:rsidRDefault="00734821" w:rsidP="00734821">
      <w:pPr>
        <w:spacing w:after="0"/>
        <w:jc w:val="both"/>
        <w:rPr>
          <w:rFonts w:ascii="Arial" w:hAnsi="Arial" w:cs="Arial"/>
          <w:sz w:val="24"/>
          <w:szCs w:val="24"/>
        </w:rPr>
      </w:pPr>
      <w:r w:rsidRPr="00734821">
        <w:rPr>
          <w:rFonts w:ascii="Arial" w:hAnsi="Arial" w:cs="Arial"/>
          <w:sz w:val="24"/>
          <w:szCs w:val="24"/>
        </w:rPr>
        <w:t>V roku 2019 boli rozpočtované príjmové fi</w:t>
      </w:r>
      <w:r w:rsidR="00DE3839">
        <w:rPr>
          <w:rFonts w:ascii="Arial" w:hAnsi="Arial" w:cs="Arial"/>
          <w:sz w:val="24"/>
          <w:szCs w:val="24"/>
        </w:rPr>
        <w:t>nančné operácie v sume  27 860 eur</w:t>
      </w:r>
      <w:r w:rsidRPr="00734821">
        <w:rPr>
          <w:rFonts w:ascii="Arial" w:hAnsi="Arial" w:cs="Arial"/>
          <w:sz w:val="24"/>
          <w:szCs w:val="24"/>
        </w:rPr>
        <w:t xml:space="preserve"> na úhradu kapitálových výdavkov z  ostatných  fondov obce, ktoré boli  tvorené z predchádzajúcich prebytkov hospodárenia obce a podnikateľskej činnosti a to :</w:t>
      </w:r>
    </w:p>
    <w:p w:rsidR="00734821" w:rsidRPr="00734821" w:rsidRDefault="00734821" w:rsidP="00734821">
      <w:pPr>
        <w:spacing w:after="0"/>
        <w:jc w:val="both"/>
        <w:rPr>
          <w:rFonts w:ascii="Arial" w:hAnsi="Arial" w:cs="Arial"/>
          <w:sz w:val="24"/>
          <w:szCs w:val="24"/>
        </w:rPr>
      </w:pPr>
      <w:r w:rsidRPr="00734821">
        <w:rPr>
          <w:rFonts w:ascii="Arial" w:hAnsi="Arial" w:cs="Arial"/>
          <w:sz w:val="24"/>
          <w:szCs w:val="24"/>
        </w:rPr>
        <w:t xml:space="preserve">1. Nadstavba a stav. úpravy HZ                                           7 860,00 eur    </w:t>
      </w:r>
    </w:p>
    <w:p w:rsidR="00734821" w:rsidRPr="00734821" w:rsidRDefault="00734821" w:rsidP="00734821">
      <w:pPr>
        <w:spacing w:after="0"/>
        <w:jc w:val="both"/>
        <w:rPr>
          <w:rFonts w:ascii="Arial" w:hAnsi="Arial" w:cs="Arial"/>
          <w:sz w:val="24"/>
          <w:szCs w:val="24"/>
        </w:rPr>
      </w:pPr>
      <w:r w:rsidRPr="00734821">
        <w:rPr>
          <w:rFonts w:ascii="Arial" w:hAnsi="Arial" w:cs="Arial"/>
          <w:sz w:val="24"/>
          <w:szCs w:val="24"/>
        </w:rPr>
        <w:t>2. Podnikateľská činnosť (</w:t>
      </w:r>
      <w:r w:rsidR="00BC6D1D">
        <w:rPr>
          <w:rFonts w:ascii="Arial" w:hAnsi="Arial" w:cs="Arial"/>
          <w:sz w:val="24"/>
          <w:szCs w:val="24"/>
        </w:rPr>
        <w:t>presun fin.prostriedkov</w:t>
      </w:r>
      <w:r w:rsidRPr="00734821">
        <w:rPr>
          <w:rFonts w:ascii="Arial" w:hAnsi="Arial" w:cs="Arial"/>
          <w:sz w:val="24"/>
          <w:szCs w:val="24"/>
        </w:rPr>
        <w:t xml:space="preserve">)   </w:t>
      </w:r>
      <w:r w:rsidR="00BC6D1D">
        <w:rPr>
          <w:rFonts w:ascii="Arial" w:hAnsi="Arial" w:cs="Arial"/>
          <w:sz w:val="24"/>
          <w:szCs w:val="24"/>
        </w:rPr>
        <w:t xml:space="preserve">         </w:t>
      </w:r>
      <w:r w:rsidRPr="00734821">
        <w:rPr>
          <w:rFonts w:ascii="Arial" w:hAnsi="Arial" w:cs="Arial"/>
          <w:sz w:val="24"/>
          <w:szCs w:val="24"/>
        </w:rPr>
        <w:t>20 000,00 eur</w:t>
      </w:r>
    </w:p>
    <w:p w:rsidR="00C64BD4" w:rsidRDefault="00734821" w:rsidP="00734821">
      <w:pPr>
        <w:spacing w:after="0"/>
        <w:jc w:val="both"/>
        <w:rPr>
          <w:rFonts w:ascii="Arial" w:hAnsi="Arial" w:cs="Arial"/>
          <w:sz w:val="24"/>
          <w:szCs w:val="24"/>
        </w:rPr>
      </w:pPr>
      <w:r w:rsidRPr="00734821">
        <w:rPr>
          <w:rFonts w:ascii="Arial" w:hAnsi="Arial" w:cs="Arial"/>
          <w:sz w:val="24"/>
          <w:szCs w:val="24"/>
        </w:rPr>
        <w:t>Čerpanie finančných príjmových operácii  bolo vo výške 7 86</w:t>
      </w:r>
      <w:r w:rsidR="00C64BD4">
        <w:rPr>
          <w:rFonts w:ascii="Arial" w:hAnsi="Arial" w:cs="Arial"/>
          <w:sz w:val="24"/>
          <w:szCs w:val="24"/>
        </w:rPr>
        <w:t xml:space="preserve">0,00 eur, čo je 28  % plnenie. </w:t>
      </w:r>
      <w:r w:rsidR="00BC6D1D">
        <w:rPr>
          <w:rFonts w:ascii="Arial" w:hAnsi="Arial" w:cs="Arial"/>
          <w:sz w:val="24"/>
          <w:szCs w:val="24"/>
        </w:rPr>
        <w:t>Presun finančných prostriedkov z podnikateľskej činnosti  nebol zrealizovaný.</w:t>
      </w:r>
      <w:r w:rsidR="00C64BD4">
        <w:rPr>
          <w:rFonts w:ascii="Arial" w:hAnsi="Arial" w:cs="Arial"/>
          <w:sz w:val="24"/>
          <w:szCs w:val="24"/>
        </w:rPr>
        <w:t xml:space="preserve"> </w:t>
      </w:r>
    </w:p>
    <w:p w:rsidR="00402094" w:rsidRDefault="00402094" w:rsidP="00734821">
      <w:pPr>
        <w:spacing w:after="0"/>
        <w:jc w:val="both"/>
        <w:rPr>
          <w:rFonts w:ascii="Arial" w:hAnsi="Arial" w:cs="Arial"/>
          <w:sz w:val="24"/>
          <w:szCs w:val="24"/>
        </w:rPr>
      </w:pPr>
    </w:p>
    <w:p w:rsidR="00BC6D1D" w:rsidRDefault="00734821" w:rsidP="00734821">
      <w:pPr>
        <w:spacing w:after="0"/>
        <w:jc w:val="both"/>
        <w:rPr>
          <w:rFonts w:ascii="Arial" w:hAnsi="Arial" w:cs="Arial"/>
          <w:sz w:val="24"/>
          <w:szCs w:val="24"/>
        </w:rPr>
      </w:pPr>
      <w:r w:rsidRPr="00790A7D">
        <w:rPr>
          <w:rFonts w:ascii="Arial" w:hAnsi="Arial" w:cs="Arial"/>
          <w:sz w:val="24"/>
          <w:szCs w:val="24"/>
        </w:rPr>
        <w:lastRenderedPageBreak/>
        <w:t>Bežné výdavky</w:t>
      </w:r>
    </w:p>
    <w:p w:rsidR="00734821" w:rsidRPr="00790A7D" w:rsidRDefault="00734821" w:rsidP="00734821">
      <w:pPr>
        <w:spacing w:after="0"/>
        <w:jc w:val="both"/>
        <w:rPr>
          <w:rFonts w:ascii="Arial" w:hAnsi="Arial" w:cs="Arial"/>
          <w:sz w:val="24"/>
          <w:szCs w:val="24"/>
        </w:rPr>
      </w:pPr>
      <w:r w:rsidRPr="00790A7D">
        <w:rPr>
          <w:rFonts w:ascii="Arial" w:hAnsi="Arial" w:cs="Arial"/>
          <w:sz w:val="24"/>
          <w:szCs w:val="24"/>
        </w:rPr>
        <w:t xml:space="preserve"> </w:t>
      </w:r>
    </w:p>
    <w:p w:rsidR="00734821" w:rsidRPr="00734821" w:rsidRDefault="00734821" w:rsidP="00734821">
      <w:pPr>
        <w:spacing w:after="0"/>
        <w:jc w:val="both"/>
        <w:rPr>
          <w:rFonts w:ascii="Arial" w:hAnsi="Arial" w:cs="Arial"/>
          <w:b/>
          <w:sz w:val="24"/>
          <w:szCs w:val="24"/>
        </w:rPr>
      </w:pPr>
      <w:r w:rsidRPr="00734821">
        <w:rPr>
          <w:rFonts w:ascii="Arial" w:hAnsi="Arial" w:cs="Arial"/>
          <w:sz w:val="24"/>
          <w:szCs w:val="24"/>
        </w:rPr>
        <w:t>Rozpočtované bežné výdavky boli  vo  výške 473 310,00  eur, skutočné plnenie predstavovalo 454 056,00 €, čo je  96 %.</w:t>
      </w:r>
    </w:p>
    <w:p w:rsidR="00402094" w:rsidRPr="00734821" w:rsidRDefault="00402094" w:rsidP="00734821">
      <w:pPr>
        <w:spacing w:after="0"/>
        <w:jc w:val="both"/>
        <w:rPr>
          <w:rFonts w:ascii="Arial" w:hAnsi="Arial" w:cs="Arial"/>
          <w:sz w:val="24"/>
          <w:szCs w:val="24"/>
        </w:rPr>
      </w:pPr>
    </w:p>
    <w:p w:rsidR="005A1DCA" w:rsidRDefault="00734821" w:rsidP="00734821">
      <w:pPr>
        <w:spacing w:after="0"/>
        <w:jc w:val="both"/>
        <w:rPr>
          <w:rFonts w:ascii="Arial" w:hAnsi="Arial" w:cs="Arial"/>
          <w:sz w:val="24"/>
          <w:szCs w:val="24"/>
        </w:rPr>
      </w:pPr>
      <w:r w:rsidRPr="00790A7D">
        <w:rPr>
          <w:rFonts w:ascii="Arial" w:hAnsi="Arial" w:cs="Arial"/>
          <w:sz w:val="24"/>
          <w:szCs w:val="24"/>
        </w:rPr>
        <w:t>Kapitálové výdavky</w:t>
      </w:r>
    </w:p>
    <w:p w:rsidR="00734821" w:rsidRPr="00790A7D" w:rsidRDefault="00734821" w:rsidP="00734821">
      <w:pPr>
        <w:spacing w:after="0"/>
        <w:jc w:val="both"/>
        <w:rPr>
          <w:rFonts w:ascii="Arial" w:hAnsi="Arial" w:cs="Arial"/>
          <w:sz w:val="24"/>
          <w:szCs w:val="24"/>
        </w:rPr>
      </w:pPr>
      <w:r w:rsidRPr="00790A7D">
        <w:rPr>
          <w:rFonts w:ascii="Arial" w:hAnsi="Arial" w:cs="Arial"/>
          <w:sz w:val="24"/>
          <w:szCs w:val="24"/>
        </w:rPr>
        <w:t xml:space="preserve">   </w:t>
      </w:r>
    </w:p>
    <w:p w:rsidR="00734821" w:rsidRPr="00734821" w:rsidRDefault="00734821" w:rsidP="00734821">
      <w:pPr>
        <w:spacing w:after="0"/>
        <w:jc w:val="both"/>
        <w:rPr>
          <w:rFonts w:ascii="Arial" w:hAnsi="Arial" w:cs="Arial"/>
          <w:sz w:val="24"/>
          <w:szCs w:val="24"/>
        </w:rPr>
      </w:pPr>
      <w:r w:rsidRPr="00734821">
        <w:rPr>
          <w:rFonts w:ascii="Arial" w:hAnsi="Arial" w:cs="Arial"/>
          <w:sz w:val="24"/>
          <w:szCs w:val="24"/>
        </w:rPr>
        <w:t xml:space="preserve">V roku 2019 boli schválené  kapitálové výdavky vo výške 17 798 eur, skutočné čerpanie predstavovalo  12 194  eur  čo je 69 % plnenie.  Zrealizovaná bola nadstavba a stavebné úpravy hasičskej zbrojnice. </w:t>
      </w:r>
    </w:p>
    <w:p w:rsidR="00734821" w:rsidRPr="00734821" w:rsidRDefault="00734821" w:rsidP="00734821">
      <w:pPr>
        <w:spacing w:after="0"/>
        <w:jc w:val="both"/>
        <w:rPr>
          <w:rFonts w:ascii="Arial" w:hAnsi="Arial" w:cs="Arial"/>
          <w:sz w:val="24"/>
          <w:szCs w:val="24"/>
        </w:rPr>
      </w:pPr>
      <w:r w:rsidRPr="00734821">
        <w:rPr>
          <w:rFonts w:ascii="Arial" w:hAnsi="Arial" w:cs="Arial"/>
          <w:sz w:val="24"/>
          <w:szCs w:val="24"/>
        </w:rPr>
        <w:t>V roku 2019 neboli vyčerpané kapitálové výdavky na telekomunikačnú techniku, odpadové hospodárstvo oplotenie spevnená plocha a  oplotenie pláže.</w:t>
      </w:r>
    </w:p>
    <w:p w:rsidR="00A83EB8" w:rsidRDefault="00A83EB8" w:rsidP="00734821">
      <w:pPr>
        <w:spacing w:after="0"/>
        <w:jc w:val="both"/>
        <w:rPr>
          <w:rFonts w:ascii="Arial" w:hAnsi="Arial" w:cs="Arial"/>
          <w:b/>
          <w:sz w:val="24"/>
          <w:szCs w:val="24"/>
        </w:rPr>
      </w:pPr>
    </w:p>
    <w:p w:rsidR="00734821" w:rsidRPr="00790A7D" w:rsidRDefault="00734821" w:rsidP="00734821">
      <w:pPr>
        <w:spacing w:after="0"/>
        <w:jc w:val="both"/>
        <w:rPr>
          <w:rFonts w:ascii="Arial" w:hAnsi="Arial" w:cs="Arial"/>
          <w:sz w:val="24"/>
          <w:szCs w:val="24"/>
        </w:rPr>
      </w:pPr>
      <w:r w:rsidRPr="00790A7D">
        <w:rPr>
          <w:rFonts w:ascii="Arial" w:hAnsi="Arial" w:cs="Arial"/>
          <w:sz w:val="24"/>
          <w:szCs w:val="24"/>
        </w:rPr>
        <w:t xml:space="preserve">Finančné výdavkové  operácie </w:t>
      </w:r>
    </w:p>
    <w:p w:rsidR="00402094" w:rsidRPr="00734821" w:rsidRDefault="00402094" w:rsidP="00734821">
      <w:pPr>
        <w:spacing w:after="0"/>
        <w:jc w:val="both"/>
        <w:rPr>
          <w:rFonts w:ascii="Arial" w:hAnsi="Arial" w:cs="Arial"/>
          <w:b/>
          <w:sz w:val="24"/>
          <w:szCs w:val="24"/>
        </w:rPr>
      </w:pPr>
    </w:p>
    <w:p w:rsidR="00734821" w:rsidRPr="00734821" w:rsidRDefault="00734821" w:rsidP="00734821">
      <w:pPr>
        <w:spacing w:after="0"/>
        <w:jc w:val="both"/>
        <w:rPr>
          <w:rFonts w:ascii="Arial" w:hAnsi="Arial" w:cs="Arial"/>
          <w:sz w:val="24"/>
          <w:szCs w:val="24"/>
        </w:rPr>
      </w:pPr>
      <w:r w:rsidRPr="00734821">
        <w:rPr>
          <w:rFonts w:ascii="Arial" w:hAnsi="Arial" w:cs="Arial"/>
          <w:sz w:val="24"/>
          <w:szCs w:val="24"/>
        </w:rPr>
        <w:t>Z rozpočtovaných 14 222,00 eur na splácanie istiny a úroku z prijatého úveru ŠFRB bolo skutočné čerpanie k 31.12.2019  v sume 14 221,00 eur, čo predstavuje 100,00 % plnenie.</w:t>
      </w:r>
    </w:p>
    <w:p w:rsidR="00734821" w:rsidRPr="00734821" w:rsidRDefault="00734821" w:rsidP="00734821">
      <w:pPr>
        <w:spacing w:after="0"/>
        <w:jc w:val="both"/>
        <w:rPr>
          <w:rFonts w:ascii="Arial" w:hAnsi="Arial" w:cs="Arial"/>
          <w:b/>
          <w:sz w:val="24"/>
          <w:szCs w:val="24"/>
        </w:rPr>
      </w:pPr>
    </w:p>
    <w:p w:rsidR="00734821" w:rsidRPr="00790A7D" w:rsidRDefault="00734821" w:rsidP="003A6382">
      <w:pPr>
        <w:spacing w:after="0"/>
        <w:jc w:val="both"/>
        <w:rPr>
          <w:rFonts w:ascii="Arial" w:hAnsi="Arial" w:cs="Arial"/>
          <w:sz w:val="24"/>
          <w:szCs w:val="24"/>
        </w:rPr>
      </w:pPr>
      <w:r w:rsidRPr="00790A7D">
        <w:rPr>
          <w:rFonts w:ascii="Arial" w:hAnsi="Arial" w:cs="Arial"/>
          <w:sz w:val="24"/>
          <w:szCs w:val="24"/>
        </w:rPr>
        <w:t>Výsledok hospodárenia obce za rok 2019- použitie prebytku</w:t>
      </w:r>
    </w:p>
    <w:p w:rsidR="005A1DCA" w:rsidRDefault="005A1DCA" w:rsidP="00734821">
      <w:pPr>
        <w:spacing w:after="0"/>
        <w:jc w:val="both"/>
        <w:rPr>
          <w:rFonts w:ascii="Arial" w:hAnsi="Arial" w:cs="Arial"/>
          <w:sz w:val="24"/>
          <w:szCs w:val="24"/>
        </w:rPr>
      </w:pPr>
    </w:p>
    <w:p w:rsidR="00734821" w:rsidRPr="00734821" w:rsidRDefault="00734821" w:rsidP="00734821">
      <w:pPr>
        <w:spacing w:after="0"/>
        <w:jc w:val="both"/>
        <w:rPr>
          <w:rFonts w:ascii="Arial" w:hAnsi="Arial" w:cs="Arial"/>
          <w:sz w:val="24"/>
          <w:szCs w:val="24"/>
        </w:rPr>
      </w:pPr>
      <w:r w:rsidRPr="00734821">
        <w:rPr>
          <w:rFonts w:ascii="Arial" w:hAnsi="Arial" w:cs="Arial"/>
          <w:sz w:val="24"/>
          <w:szCs w:val="24"/>
        </w:rPr>
        <w:t>Podľa ust. § 2 písm. b) zákona 583/2004 Z.z. prebytkom rozpočtu obce sa rozumie kladný rozdiel medzi príjmami rozpočtu obce a výdavkami rozpočtu obce zistený podľa ust. § 10 ods.3 písm. a) a b) cit. zákona.</w:t>
      </w:r>
    </w:p>
    <w:p w:rsidR="00C64BD4" w:rsidRDefault="00C64BD4" w:rsidP="00734821">
      <w:pPr>
        <w:spacing w:after="0"/>
        <w:jc w:val="both"/>
        <w:rPr>
          <w:rFonts w:ascii="Arial" w:hAnsi="Arial" w:cs="Arial"/>
          <w:sz w:val="24"/>
          <w:szCs w:val="24"/>
        </w:rPr>
      </w:pPr>
    </w:p>
    <w:p w:rsidR="00734821" w:rsidRPr="00734821" w:rsidRDefault="00734821" w:rsidP="00734821">
      <w:pPr>
        <w:spacing w:after="0"/>
        <w:jc w:val="both"/>
        <w:rPr>
          <w:rFonts w:ascii="Arial" w:hAnsi="Arial" w:cs="Arial"/>
          <w:sz w:val="24"/>
          <w:szCs w:val="24"/>
        </w:rPr>
      </w:pPr>
      <w:r w:rsidRPr="00734821">
        <w:rPr>
          <w:rFonts w:ascii="Arial" w:hAnsi="Arial" w:cs="Arial"/>
          <w:sz w:val="24"/>
          <w:szCs w:val="24"/>
        </w:rPr>
        <w:t xml:space="preserve">                                                                                   </w:t>
      </w:r>
      <w:r w:rsidR="00C64BD4">
        <w:rPr>
          <w:rFonts w:ascii="Arial" w:hAnsi="Arial" w:cs="Arial"/>
          <w:sz w:val="24"/>
          <w:szCs w:val="24"/>
        </w:rPr>
        <w:t xml:space="preserve">                Údaje v eur</w:t>
      </w:r>
    </w:p>
    <w:tbl>
      <w:tblPr>
        <w:tblStyle w:val="Mriekatabuky"/>
        <w:tblW w:w="0" w:type="auto"/>
        <w:tblLook w:val="04A0" w:firstRow="1" w:lastRow="0" w:firstColumn="1" w:lastColumn="0" w:noHBand="0" w:noVBand="1"/>
      </w:tblPr>
      <w:tblGrid>
        <w:gridCol w:w="4077"/>
        <w:gridCol w:w="4678"/>
      </w:tblGrid>
      <w:tr w:rsidR="00734821" w:rsidRPr="00734821" w:rsidTr="00734821">
        <w:tc>
          <w:tcPr>
            <w:tcW w:w="4077" w:type="dxa"/>
            <w:tcBorders>
              <w:top w:val="single" w:sz="4" w:space="0" w:color="auto"/>
              <w:left w:val="single" w:sz="4" w:space="0" w:color="auto"/>
              <w:bottom w:val="single" w:sz="4" w:space="0" w:color="auto"/>
              <w:right w:val="single" w:sz="4" w:space="0" w:color="auto"/>
            </w:tcBorders>
            <w:hideMark/>
          </w:tcPr>
          <w:p w:rsidR="00734821" w:rsidRPr="00734821" w:rsidRDefault="00734821" w:rsidP="00734821">
            <w:pPr>
              <w:spacing w:line="276" w:lineRule="auto"/>
              <w:jc w:val="both"/>
              <w:rPr>
                <w:rFonts w:ascii="Arial" w:hAnsi="Arial" w:cs="Arial"/>
                <w:sz w:val="24"/>
                <w:szCs w:val="24"/>
              </w:rPr>
            </w:pPr>
            <w:r w:rsidRPr="00734821">
              <w:rPr>
                <w:rFonts w:ascii="Arial" w:hAnsi="Arial" w:cs="Arial"/>
                <w:sz w:val="24"/>
                <w:szCs w:val="24"/>
              </w:rPr>
              <w:t>Bežné príjmy</w:t>
            </w:r>
          </w:p>
        </w:tc>
        <w:tc>
          <w:tcPr>
            <w:tcW w:w="4678" w:type="dxa"/>
            <w:tcBorders>
              <w:top w:val="single" w:sz="4" w:space="0" w:color="auto"/>
              <w:left w:val="single" w:sz="4" w:space="0" w:color="auto"/>
              <w:bottom w:val="single" w:sz="4" w:space="0" w:color="auto"/>
              <w:right w:val="single" w:sz="4" w:space="0" w:color="auto"/>
            </w:tcBorders>
            <w:hideMark/>
          </w:tcPr>
          <w:p w:rsidR="00734821" w:rsidRPr="00734821" w:rsidRDefault="00734821" w:rsidP="004E4EDD">
            <w:pPr>
              <w:spacing w:line="276" w:lineRule="auto"/>
              <w:jc w:val="right"/>
              <w:rPr>
                <w:rFonts w:ascii="Arial" w:hAnsi="Arial" w:cs="Arial"/>
                <w:sz w:val="24"/>
                <w:szCs w:val="24"/>
              </w:rPr>
            </w:pPr>
            <w:r w:rsidRPr="00734821">
              <w:rPr>
                <w:rFonts w:ascii="Arial" w:hAnsi="Arial" w:cs="Arial"/>
                <w:sz w:val="24"/>
                <w:szCs w:val="24"/>
              </w:rPr>
              <w:t>505 198</w:t>
            </w:r>
          </w:p>
        </w:tc>
      </w:tr>
      <w:tr w:rsidR="00734821" w:rsidRPr="00734821" w:rsidTr="00734821">
        <w:tc>
          <w:tcPr>
            <w:tcW w:w="4077" w:type="dxa"/>
            <w:tcBorders>
              <w:top w:val="single" w:sz="4" w:space="0" w:color="auto"/>
              <w:left w:val="single" w:sz="4" w:space="0" w:color="auto"/>
              <w:bottom w:val="single" w:sz="4" w:space="0" w:color="auto"/>
              <w:right w:val="single" w:sz="4" w:space="0" w:color="auto"/>
            </w:tcBorders>
            <w:hideMark/>
          </w:tcPr>
          <w:p w:rsidR="00734821" w:rsidRPr="00734821" w:rsidRDefault="00734821" w:rsidP="00734821">
            <w:pPr>
              <w:spacing w:line="276" w:lineRule="auto"/>
              <w:jc w:val="both"/>
              <w:rPr>
                <w:rFonts w:ascii="Arial" w:hAnsi="Arial" w:cs="Arial"/>
                <w:sz w:val="24"/>
                <w:szCs w:val="24"/>
              </w:rPr>
            </w:pPr>
            <w:r w:rsidRPr="00734821">
              <w:rPr>
                <w:rFonts w:ascii="Arial" w:hAnsi="Arial" w:cs="Arial"/>
                <w:sz w:val="24"/>
                <w:szCs w:val="24"/>
              </w:rPr>
              <w:t>Bežné výdavky</w:t>
            </w:r>
          </w:p>
        </w:tc>
        <w:tc>
          <w:tcPr>
            <w:tcW w:w="4678" w:type="dxa"/>
            <w:tcBorders>
              <w:top w:val="single" w:sz="4" w:space="0" w:color="auto"/>
              <w:left w:val="single" w:sz="4" w:space="0" w:color="auto"/>
              <w:bottom w:val="single" w:sz="4" w:space="0" w:color="auto"/>
              <w:right w:val="single" w:sz="4" w:space="0" w:color="auto"/>
            </w:tcBorders>
            <w:hideMark/>
          </w:tcPr>
          <w:p w:rsidR="00734821" w:rsidRPr="00734821" w:rsidRDefault="00734821" w:rsidP="004E4EDD">
            <w:pPr>
              <w:spacing w:line="276" w:lineRule="auto"/>
              <w:jc w:val="right"/>
              <w:rPr>
                <w:rFonts w:ascii="Arial" w:hAnsi="Arial" w:cs="Arial"/>
                <w:sz w:val="24"/>
                <w:szCs w:val="24"/>
              </w:rPr>
            </w:pPr>
            <w:r w:rsidRPr="00734821">
              <w:rPr>
                <w:rFonts w:ascii="Arial" w:hAnsi="Arial" w:cs="Arial"/>
                <w:sz w:val="24"/>
                <w:szCs w:val="24"/>
              </w:rPr>
              <w:t>454 056</w:t>
            </w:r>
          </w:p>
        </w:tc>
      </w:tr>
      <w:tr w:rsidR="00734821" w:rsidRPr="00734821" w:rsidTr="00734821">
        <w:tc>
          <w:tcPr>
            <w:tcW w:w="4077" w:type="dxa"/>
            <w:tcBorders>
              <w:top w:val="single" w:sz="4" w:space="0" w:color="auto"/>
              <w:left w:val="single" w:sz="4" w:space="0" w:color="auto"/>
              <w:bottom w:val="single" w:sz="4" w:space="0" w:color="auto"/>
              <w:right w:val="single" w:sz="4" w:space="0" w:color="auto"/>
            </w:tcBorders>
            <w:hideMark/>
          </w:tcPr>
          <w:p w:rsidR="00734821" w:rsidRPr="00734821" w:rsidRDefault="00734821" w:rsidP="00734821">
            <w:pPr>
              <w:spacing w:line="276" w:lineRule="auto"/>
              <w:jc w:val="both"/>
              <w:rPr>
                <w:rFonts w:ascii="Arial" w:hAnsi="Arial" w:cs="Arial"/>
                <w:b/>
                <w:sz w:val="24"/>
                <w:szCs w:val="24"/>
              </w:rPr>
            </w:pPr>
            <w:r w:rsidRPr="00734821">
              <w:rPr>
                <w:rFonts w:ascii="Arial" w:hAnsi="Arial" w:cs="Arial"/>
                <w:b/>
                <w:sz w:val="24"/>
                <w:szCs w:val="24"/>
              </w:rPr>
              <w:t>Prebytok +</w:t>
            </w:r>
          </w:p>
        </w:tc>
        <w:tc>
          <w:tcPr>
            <w:tcW w:w="4678" w:type="dxa"/>
            <w:tcBorders>
              <w:top w:val="single" w:sz="4" w:space="0" w:color="auto"/>
              <w:left w:val="single" w:sz="4" w:space="0" w:color="auto"/>
              <w:bottom w:val="single" w:sz="4" w:space="0" w:color="auto"/>
              <w:right w:val="single" w:sz="4" w:space="0" w:color="auto"/>
            </w:tcBorders>
            <w:hideMark/>
          </w:tcPr>
          <w:p w:rsidR="00734821" w:rsidRPr="00734821" w:rsidRDefault="00734821" w:rsidP="004E4EDD">
            <w:pPr>
              <w:spacing w:line="276" w:lineRule="auto"/>
              <w:jc w:val="right"/>
              <w:rPr>
                <w:rFonts w:ascii="Arial" w:hAnsi="Arial" w:cs="Arial"/>
                <w:b/>
                <w:sz w:val="24"/>
                <w:szCs w:val="24"/>
              </w:rPr>
            </w:pPr>
            <w:r w:rsidRPr="00734821">
              <w:rPr>
                <w:rFonts w:ascii="Arial" w:hAnsi="Arial" w:cs="Arial"/>
                <w:b/>
                <w:sz w:val="24"/>
                <w:szCs w:val="24"/>
              </w:rPr>
              <w:t>+ 51 142</w:t>
            </w:r>
          </w:p>
        </w:tc>
      </w:tr>
      <w:tr w:rsidR="00734821" w:rsidRPr="00734821" w:rsidTr="00734821">
        <w:tc>
          <w:tcPr>
            <w:tcW w:w="4077" w:type="dxa"/>
            <w:tcBorders>
              <w:top w:val="single" w:sz="4" w:space="0" w:color="auto"/>
              <w:left w:val="single" w:sz="4" w:space="0" w:color="auto"/>
              <w:bottom w:val="single" w:sz="4" w:space="0" w:color="auto"/>
              <w:right w:val="single" w:sz="4" w:space="0" w:color="auto"/>
            </w:tcBorders>
          </w:tcPr>
          <w:p w:rsidR="00734821" w:rsidRPr="00734821" w:rsidRDefault="00734821" w:rsidP="00734821">
            <w:pPr>
              <w:spacing w:line="276" w:lineRule="auto"/>
              <w:jc w:val="both"/>
              <w:rPr>
                <w:rFonts w:ascii="Arial" w:hAnsi="Arial" w:cs="Arial"/>
                <w:sz w:val="24"/>
                <w:szCs w:val="24"/>
              </w:rPr>
            </w:pPr>
          </w:p>
        </w:tc>
        <w:tc>
          <w:tcPr>
            <w:tcW w:w="4678" w:type="dxa"/>
            <w:tcBorders>
              <w:top w:val="single" w:sz="4" w:space="0" w:color="auto"/>
              <w:left w:val="single" w:sz="4" w:space="0" w:color="auto"/>
              <w:bottom w:val="single" w:sz="4" w:space="0" w:color="auto"/>
              <w:right w:val="single" w:sz="4" w:space="0" w:color="auto"/>
            </w:tcBorders>
          </w:tcPr>
          <w:p w:rsidR="00734821" w:rsidRPr="00734821" w:rsidRDefault="00734821" w:rsidP="004E4EDD">
            <w:pPr>
              <w:spacing w:line="276" w:lineRule="auto"/>
              <w:jc w:val="right"/>
              <w:rPr>
                <w:rFonts w:ascii="Arial" w:hAnsi="Arial" w:cs="Arial"/>
                <w:sz w:val="24"/>
                <w:szCs w:val="24"/>
              </w:rPr>
            </w:pPr>
          </w:p>
        </w:tc>
      </w:tr>
      <w:tr w:rsidR="00734821" w:rsidRPr="00734821" w:rsidTr="00734821">
        <w:tc>
          <w:tcPr>
            <w:tcW w:w="4077" w:type="dxa"/>
            <w:tcBorders>
              <w:top w:val="single" w:sz="4" w:space="0" w:color="auto"/>
              <w:left w:val="single" w:sz="4" w:space="0" w:color="auto"/>
              <w:bottom w:val="single" w:sz="4" w:space="0" w:color="auto"/>
              <w:right w:val="single" w:sz="4" w:space="0" w:color="auto"/>
            </w:tcBorders>
            <w:hideMark/>
          </w:tcPr>
          <w:p w:rsidR="00734821" w:rsidRPr="00734821" w:rsidRDefault="00734821" w:rsidP="00734821">
            <w:pPr>
              <w:spacing w:line="276" w:lineRule="auto"/>
              <w:jc w:val="both"/>
              <w:rPr>
                <w:rFonts w:ascii="Arial" w:hAnsi="Arial" w:cs="Arial"/>
                <w:sz w:val="24"/>
                <w:szCs w:val="24"/>
              </w:rPr>
            </w:pPr>
            <w:r w:rsidRPr="00734821">
              <w:rPr>
                <w:rFonts w:ascii="Arial" w:hAnsi="Arial" w:cs="Arial"/>
                <w:sz w:val="24"/>
                <w:szCs w:val="24"/>
              </w:rPr>
              <w:t>Kapitálové príjmy</w:t>
            </w:r>
          </w:p>
        </w:tc>
        <w:tc>
          <w:tcPr>
            <w:tcW w:w="4678" w:type="dxa"/>
            <w:tcBorders>
              <w:top w:val="single" w:sz="4" w:space="0" w:color="auto"/>
              <w:left w:val="single" w:sz="4" w:space="0" w:color="auto"/>
              <w:bottom w:val="single" w:sz="4" w:space="0" w:color="auto"/>
              <w:right w:val="single" w:sz="4" w:space="0" w:color="auto"/>
            </w:tcBorders>
            <w:hideMark/>
          </w:tcPr>
          <w:p w:rsidR="00734821" w:rsidRPr="00734821" w:rsidRDefault="00734821" w:rsidP="004E4EDD">
            <w:pPr>
              <w:spacing w:line="276" w:lineRule="auto"/>
              <w:jc w:val="right"/>
              <w:rPr>
                <w:rFonts w:ascii="Arial" w:hAnsi="Arial" w:cs="Arial"/>
                <w:sz w:val="24"/>
                <w:szCs w:val="24"/>
              </w:rPr>
            </w:pPr>
            <w:r w:rsidRPr="00734821">
              <w:rPr>
                <w:rFonts w:ascii="Arial" w:hAnsi="Arial" w:cs="Arial"/>
                <w:sz w:val="24"/>
                <w:szCs w:val="24"/>
              </w:rPr>
              <w:t>4 290</w:t>
            </w:r>
          </w:p>
        </w:tc>
      </w:tr>
      <w:tr w:rsidR="00734821" w:rsidRPr="00734821" w:rsidTr="00734821">
        <w:tc>
          <w:tcPr>
            <w:tcW w:w="4077" w:type="dxa"/>
            <w:tcBorders>
              <w:top w:val="single" w:sz="4" w:space="0" w:color="auto"/>
              <w:left w:val="single" w:sz="4" w:space="0" w:color="auto"/>
              <w:bottom w:val="single" w:sz="4" w:space="0" w:color="auto"/>
              <w:right w:val="single" w:sz="4" w:space="0" w:color="auto"/>
            </w:tcBorders>
            <w:hideMark/>
          </w:tcPr>
          <w:p w:rsidR="00734821" w:rsidRPr="00734821" w:rsidRDefault="00734821" w:rsidP="00734821">
            <w:pPr>
              <w:spacing w:line="276" w:lineRule="auto"/>
              <w:jc w:val="both"/>
              <w:rPr>
                <w:rFonts w:ascii="Arial" w:hAnsi="Arial" w:cs="Arial"/>
                <w:sz w:val="24"/>
                <w:szCs w:val="24"/>
              </w:rPr>
            </w:pPr>
            <w:r w:rsidRPr="00734821">
              <w:rPr>
                <w:rFonts w:ascii="Arial" w:hAnsi="Arial" w:cs="Arial"/>
                <w:sz w:val="24"/>
                <w:szCs w:val="24"/>
              </w:rPr>
              <w:t>Kapitálové výdavky</w:t>
            </w:r>
          </w:p>
        </w:tc>
        <w:tc>
          <w:tcPr>
            <w:tcW w:w="4678" w:type="dxa"/>
            <w:tcBorders>
              <w:top w:val="single" w:sz="4" w:space="0" w:color="auto"/>
              <w:left w:val="single" w:sz="4" w:space="0" w:color="auto"/>
              <w:bottom w:val="single" w:sz="4" w:space="0" w:color="auto"/>
              <w:right w:val="single" w:sz="4" w:space="0" w:color="auto"/>
            </w:tcBorders>
            <w:hideMark/>
          </w:tcPr>
          <w:p w:rsidR="00734821" w:rsidRPr="00734821" w:rsidRDefault="00734821" w:rsidP="004E4EDD">
            <w:pPr>
              <w:spacing w:line="276" w:lineRule="auto"/>
              <w:jc w:val="right"/>
              <w:rPr>
                <w:rFonts w:ascii="Arial" w:hAnsi="Arial" w:cs="Arial"/>
                <w:sz w:val="24"/>
                <w:szCs w:val="24"/>
              </w:rPr>
            </w:pPr>
            <w:r w:rsidRPr="00734821">
              <w:rPr>
                <w:rFonts w:ascii="Arial" w:hAnsi="Arial" w:cs="Arial"/>
                <w:sz w:val="24"/>
                <w:szCs w:val="24"/>
              </w:rPr>
              <w:t xml:space="preserve">12 194                 </w:t>
            </w:r>
          </w:p>
        </w:tc>
      </w:tr>
      <w:tr w:rsidR="00734821" w:rsidRPr="00734821" w:rsidTr="00734821">
        <w:tc>
          <w:tcPr>
            <w:tcW w:w="4077" w:type="dxa"/>
            <w:tcBorders>
              <w:top w:val="single" w:sz="4" w:space="0" w:color="auto"/>
              <w:left w:val="single" w:sz="4" w:space="0" w:color="auto"/>
              <w:bottom w:val="single" w:sz="4" w:space="0" w:color="auto"/>
              <w:right w:val="single" w:sz="4" w:space="0" w:color="auto"/>
            </w:tcBorders>
            <w:hideMark/>
          </w:tcPr>
          <w:p w:rsidR="00734821" w:rsidRPr="00734821" w:rsidRDefault="00734821" w:rsidP="00734821">
            <w:pPr>
              <w:spacing w:line="276" w:lineRule="auto"/>
              <w:jc w:val="both"/>
              <w:rPr>
                <w:rFonts w:ascii="Arial" w:hAnsi="Arial" w:cs="Arial"/>
                <w:b/>
                <w:sz w:val="24"/>
                <w:szCs w:val="24"/>
              </w:rPr>
            </w:pPr>
            <w:r w:rsidRPr="00734821">
              <w:rPr>
                <w:rFonts w:ascii="Arial" w:hAnsi="Arial" w:cs="Arial"/>
                <w:b/>
                <w:sz w:val="24"/>
                <w:szCs w:val="24"/>
              </w:rPr>
              <w:t>Schodok-</w:t>
            </w:r>
          </w:p>
        </w:tc>
        <w:tc>
          <w:tcPr>
            <w:tcW w:w="4678" w:type="dxa"/>
            <w:tcBorders>
              <w:top w:val="single" w:sz="4" w:space="0" w:color="auto"/>
              <w:left w:val="single" w:sz="4" w:space="0" w:color="auto"/>
              <w:bottom w:val="single" w:sz="4" w:space="0" w:color="auto"/>
              <w:right w:val="single" w:sz="4" w:space="0" w:color="auto"/>
            </w:tcBorders>
            <w:hideMark/>
          </w:tcPr>
          <w:p w:rsidR="00734821" w:rsidRPr="00734821" w:rsidRDefault="00734821" w:rsidP="004E4EDD">
            <w:pPr>
              <w:spacing w:line="276" w:lineRule="auto"/>
              <w:jc w:val="right"/>
              <w:rPr>
                <w:rFonts w:ascii="Arial" w:hAnsi="Arial" w:cs="Arial"/>
                <w:b/>
                <w:sz w:val="24"/>
                <w:szCs w:val="24"/>
              </w:rPr>
            </w:pPr>
            <w:r w:rsidRPr="00734821">
              <w:rPr>
                <w:rFonts w:ascii="Arial" w:hAnsi="Arial" w:cs="Arial"/>
                <w:b/>
                <w:sz w:val="24"/>
                <w:szCs w:val="24"/>
              </w:rPr>
              <w:t>-7 904</w:t>
            </w:r>
          </w:p>
        </w:tc>
      </w:tr>
    </w:tbl>
    <w:p w:rsidR="00734821" w:rsidRPr="00734821" w:rsidRDefault="00734821" w:rsidP="00734821">
      <w:pPr>
        <w:spacing w:after="0"/>
        <w:jc w:val="both"/>
        <w:rPr>
          <w:rFonts w:ascii="Arial" w:hAnsi="Arial" w:cs="Arial"/>
          <w:sz w:val="24"/>
          <w:szCs w:val="24"/>
        </w:rPr>
      </w:pPr>
    </w:p>
    <w:p w:rsidR="00734821" w:rsidRPr="00734821" w:rsidRDefault="00734821" w:rsidP="00734821">
      <w:pPr>
        <w:spacing w:after="0"/>
        <w:jc w:val="both"/>
        <w:rPr>
          <w:rFonts w:ascii="Arial" w:hAnsi="Arial" w:cs="Arial"/>
          <w:sz w:val="24"/>
          <w:szCs w:val="24"/>
        </w:rPr>
      </w:pPr>
      <w:r w:rsidRPr="00734821">
        <w:rPr>
          <w:rFonts w:ascii="Arial" w:hAnsi="Arial" w:cs="Arial"/>
          <w:sz w:val="24"/>
          <w:szCs w:val="24"/>
        </w:rPr>
        <w:t xml:space="preserve">Podľa ust. § 16 ods. 6 </w:t>
      </w:r>
      <w:r w:rsidRPr="00734821">
        <w:rPr>
          <w:rFonts w:ascii="Arial" w:hAnsi="Arial" w:cs="Arial"/>
          <w:b/>
          <w:sz w:val="24"/>
          <w:szCs w:val="24"/>
        </w:rPr>
        <w:t xml:space="preserve"> </w:t>
      </w:r>
      <w:r w:rsidRPr="00734821">
        <w:rPr>
          <w:rFonts w:ascii="Arial" w:hAnsi="Arial" w:cs="Arial"/>
          <w:sz w:val="24"/>
          <w:szCs w:val="24"/>
        </w:rPr>
        <w:t>zákona  č.583/2004 Z.z. je  výsledok rozpočtového hospodárenia   obce  prebytok  bežného a  kapitálového  rozpočtu  spolu vo   výške 43 238 eur.</w:t>
      </w:r>
    </w:p>
    <w:p w:rsidR="00734821" w:rsidRPr="00734821" w:rsidRDefault="00734821" w:rsidP="00734821">
      <w:pPr>
        <w:spacing w:after="0"/>
        <w:jc w:val="both"/>
        <w:rPr>
          <w:rFonts w:ascii="Arial" w:hAnsi="Arial" w:cs="Arial"/>
          <w:sz w:val="24"/>
          <w:szCs w:val="24"/>
        </w:rPr>
      </w:pPr>
    </w:p>
    <w:p w:rsidR="00734821" w:rsidRPr="00790A7D" w:rsidRDefault="00734821" w:rsidP="003A6382">
      <w:pPr>
        <w:spacing w:after="0"/>
        <w:jc w:val="both"/>
        <w:rPr>
          <w:rFonts w:ascii="Arial" w:hAnsi="Arial" w:cs="Arial"/>
          <w:sz w:val="24"/>
          <w:szCs w:val="24"/>
        </w:rPr>
      </w:pPr>
      <w:r w:rsidRPr="00790A7D">
        <w:rPr>
          <w:rFonts w:ascii="Arial" w:hAnsi="Arial" w:cs="Arial"/>
          <w:sz w:val="24"/>
          <w:szCs w:val="24"/>
        </w:rPr>
        <w:t>Tvorba a použitie prostriedkov rezervného  a sociálneho fondu</w:t>
      </w:r>
    </w:p>
    <w:p w:rsidR="003A6382" w:rsidRDefault="003A6382" w:rsidP="00734821">
      <w:pPr>
        <w:spacing w:after="0"/>
        <w:jc w:val="both"/>
        <w:rPr>
          <w:rFonts w:ascii="Arial" w:hAnsi="Arial" w:cs="Arial"/>
          <w:b/>
          <w:bCs/>
          <w:sz w:val="24"/>
          <w:szCs w:val="24"/>
        </w:rPr>
      </w:pPr>
    </w:p>
    <w:p w:rsidR="00734821" w:rsidRPr="00790A7D" w:rsidRDefault="00734821" w:rsidP="00734821">
      <w:pPr>
        <w:spacing w:after="0"/>
        <w:jc w:val="both"/>
        <w:rPr>
          <w:rFonts w:ascii="Arial" w:hAnsi="Arial" w:cs="Arial"/>
          <w:bCs/>
          <w:sz w:val="24"/>
          <w:szCs w:val="24"/>
        </w:rPr>
      </w:pPr>
      <w:r w:rsidRPr="00790A7D">
        <w:rPr>
          <w:rFonts w:ascii="Arial" w:hAnsi="Arial" w:cs="Arial"/>
          <w:bCs/>
          <w:sz w:val="24"/>
          <w:szCs w:val="24"/>
        </w:rPr>
        <w:t>Rezervný fond</w:t>
      </w:r>
    </w:p>
    <w:p w:rsidR="00734821" w:rsidRPr="00734821" w:rsidRDefault="00734821" w:rsidP="00734821">
      <w:pPr>
        <w:spacing w:after="0"/>
        <w:jc w:val="both"/>
        <w:rPr>
          <w:rFonts w:ascii="Arial" w:hAnsi="Arial" w:cs="Arial"/>
          <w:sz w:val="24"/>
          <w:szCs w:val="24"/>
        </w:rPr>
      </w:pPr>
      <w:r w:rsidRPr="00734821">
        <w:rPr>
          <w:rFonts w:ascii="Arial" w:hAnsi="Arial" w:cs="Arial"/>
          <w:sz w:val="24"/>
          <w:szCs w:val="24"/>
        </w:rPr>
        <w:t xml:space="preserve">Obec vytvára zákonný rezervný fond v zmysle ust.§ 15 ods.4  zákona č.583/2004 Z.z. vo výške určenej obecným zastupiteľstvom, najmenej však 10 %. </w:t>
      </w:r>
      <w:r w:rsidR="0028609B">
        <w:rPr>
          <w:rFonts w:ascii="Arial" w:hAnsi="Arial" w:cs="Arial"/>
          <w:sz w:val="24"/>
          <w:szCs w:val="24"/>
        </w:rPr>
        <w:t xml:space="preserve">Uznesením OZ </w:t>
      </w:r>
      <w:r w:rsidR="0028609B">
        <w:rPr>
          <w:rFonts w:ascii="Arial" w:hAnsi="Arial" w:cs="Arial"/>
          <w:sz w:val="24"/>
          <w:szCs w:val="24"/>
        </w:rPr>
        <w:lastRenderedPageBreak/>
        <w:t>č.24/2020 bolo schválené  použitie prebytku rozpočtového hospodárenia na tvorbu rezervného fondu vo výške  4 323 eur.</w:t>
      </w:r>
    </w:p>
    <w:p w:rsidR="00734821" w:rsidRPr="00734821" w:rsidRDefault="00734821" w:rsidP="00734821">
      <w:pPr>
        <w:spacing w:after="0"/>
        <w:jc w:val="both"/>
        <w:rPr>
          <w:rFonts w:ascii="Arial" w:hAnsi="Arial" w:cs="Arial"/>
          <w:b/>
          <w:bCs/>
          <w:sz w:val="24"/>
          <w:szCs w:val="24"/>
        </w:rPr>
      </w:pPr>
    </w:p>
    <w:p w:rsidR="00734821" w:rsidRPr="00B75E76" w:rsidRDefault="00734821" w:rsidP="00734821">
      <w:pPr>
        <w:spacing w:after="0"/>
        <w:jc w:val="both"/>
        <w:rPr>
          <w:rFonts w:ascii="Arial" w:hAnsi="Arial" w:cs="Arial"/>
          <w:bCs/>
          <w:sz w:val="24"/>
          <w:szCs w:val="24"/>
        </w:rPr>
      </w:pPr>
      <w:r w:rsidRPr="00B75E76">
        <w:rPr>
          <w:rFonts w:ascii="Arial" w:hAnsi="Arial" w:cs="Arial"/>
          <w:bCs/>
          <w:sz w:val="24"/>
          <w:szCs w:val="24"/>
        </w:rPr>
        <w:t>Sociálny fond</w:t>
      </w:r>
    </w:p>
    <w:p w:rsidR="00734821" w:rsidRPr="00734821" w:rsidRDefault="00734821" w:rsidP="00734821">
      <w:pPr>
        <w:spacing w:after="0"/>
        <w:jc w:val="both"/>
        <w:rPr>
          <w:rFonts w:ascii="Arial" w:hAnsi="Arial" w:cs="Arial"/>
          <w:b/>
          <w:bCs/>
          <w:sz w:val="24"/>
          <w:szCs w:val="24"/>
        </w:rPr>
      </w:pPr>
      <w:r w:rsidRPr="00734821">
        <w:rPr>
          <w:rFonts w:ascii="Arial" w:hAnsi="Arial" w:cs="Arial"/>
          <w:sz w:val="24"/>
          <w:szCs w:val="24"/>
        </w:rPr>
        <w:t xml:space="preserve">Obec v súlade s ust. zákona č. 152/1994 Z.z. o sociálnom fonde v z. n. p. tvorí a používa sociálny fond pre zamestnancov obce na stravovanie, regeneráciu pracovnej sily, kultúrne, spoločenské a športové podujatia.  </w:t>
      </w:r>
    </w:p>
    <w:p w:rsidR="00734821" w:rsidRPr="00734821" w:rsidRDefault="00734821" w:rsidP="00734821">
      <w:pPr>
        <w:spacing w:after="0"/>
        <w:jc w:val="both"/>
        <w:rPr>
          <w:rFonts w:ascii="Arial" w:hAnsi="Arial" w:cs="Arial"/>
          <w:b/>
          <w:bCs/>
          <w:sz w:val="24"/>
          <w:szCs w:val="24"/>
        </w:rPr>
      </w:pPr>
    </w:p>
    <w:tbl>
      <w:tblPr>
        <w:tblStyle w:val="Mriekatabuky"/>
        <w:tblW w:w="0" w:type="auto"/>
        <w:tblLook w:val="04A0" w:firstRow="1" w:lastRow="0" w:firstColumn="1" w:lastColumn="0" w:noHBand="0" w:noVBand="1"/>
      </w:tblPr>
      <w:tblGrid>
        <w:gridCol w:w="4531"/>
        <w:gridCol w:w="4531"/>
      </w:tblGrid>
      <w:tr w:rsidR="00734821" w:rsidRPr="00734821" w:rsidTr="00734821">
        <w:tc>
          <w:tcPr>
            <w:tcW w:w="4531" w:type="dxa"/>
            <w:tcBorders>
              <w:top w:val="single" w:sz="4" w:space="0" w:color="auto"/>
              <w:left w:val="single" w:sz="4" w:space="0" w:color="auto"/>
              <w:bottom w:val="single" w:sz="4" w:space="0" w:color="auto"/>
              <w:right w:val="single" w:sz="4" w:space="0" w:color="auto"/>
            </w:tcBorders>
            <w:hideMark/>
          </w:tcPr>
          <w:p w:rsidR="00734821" w:rsidRPr="00734821" w:rsidRDefault="00734821" w:rsidP="00734821">
            <w:pPr>
              <w:spacing w:line="276" w:lineRule="auto"/>
              <w:jc w:val="both"/>
              <w:rPr>
                <w:rFonts w:ascii="Arial" w:hAnsi="Arial" w:cs="Arial"/>
                <w:bCs/>
                <w:sz w:val="24"/>
                <w:szCs w:val="24"/>
              </w:rPr>
            </w:pPr>
            <w:r w:rsidRPr="00734821">
              <w:rPr>
                <w:rFonts w:ascii="Arial" w:hAnsi="Arial" w:cs="Arial"/>
                <w:bCs/>
                <w:sz w:val="24"/>
                <w:szCs w:val="24"/>
              </w:rPr>
              <w:t>Obec, MŠ, ATC</w:t>
            </w:r>
          </w:p>
        </w:tc>
        <w:tc>
          <w:tcPr>
            <w:tcW w:w="4531" w:type="dxa"/>
            <w:tcBorders>
              <w:top w:val="single" w:sz="4" w:space="0" w:color="auto"/>
              <w:left w:val="single" w:sz="4" w:space="0" w:color="auto"/>
              <w:bottom w:val="single" w:sz="4" w:space="0" w:color="auto"/>
              <w:right w:val="single" w:sz="4" w:space="0" w:color="auto"/>
            </w:tcBorders>
            <w:hideMark/>
          </w:tcPr>
          <w:p w:rsidR="00734821" w:rsidRPr="00734821" w:rsidRDefault="00734821" w:rsidP="00734821">
            <w:pPr>
              <w:spacing w:line="276" w:lineRule="auto"/>
              <w:jc w:val="both"/>
              <w:rPr>
                <w:rFonts w:ascii="Arial" w:hAnsi="Arial" w:cs="Arial"/>
                <w:bCs/>
                <w:sz w:val="24"/>
                <w:szCs w:val="24"/>
              </w:rPr>
            </w:pPr>
            <w:r w:rsidRPr="00734821">
              <w:rPr>
                <w:rFonts w:ascii="Arial" w:hAnsi="Arial" w:cs="Arial"/>
                <w:bCs/>
                <w:sz w:val="24"/>
                <w:szCs w:val="24"/>
              </w:rPr>
              <w:t>Suma v eur</w:t>
            </w:r>
          </w:p>
        </w:tc>
      </w:tr>
      <w:tr w:rsidR="00734821" w:rsidRPr="00734821" w:rsidTr="00734821">
        <w:tc>
          <w:tcPr>
            <w:tcW w:w="4531" w:type="dxa"/>
            <w:tcBorders>
              <w:top w:val="single" w:sz="4" w:space="0" w:color="auto"/>
              <w:left w:val="single" w:sz="4" w:space="0" w:color="auto"/>
              <w:bottom w:val="single" w:sz="4" w:space="0" w:color="auto"/>
              <w:right w:val="single" w:sz="4" w:space="0" w:color="auto"/>
            </w:tcBorders>
            <w:hideMark/>
          </w:tcPr>
          <w:p w:rsidR="00734821" w:rsidRPr="00734821" w:rsidRDefault="00734821" w:rsidP="00734821">
            <w:pPr>
              <w:spacing w:line="276" w:lineRule="auto"/>
              <w:jc w:val="both"/>
              <w:rPr>
                <w:rFonts w:ascii="Arial" w:hAnsi="Arial" w:cs="Arial"/>
                <w:bCs/>
                <w:sz w:val="24"/>
                <w:szCs w:val="24"/>
              </w:rPr>
            </w:pPr>
            <w:r w:rsidRPr="00734821">
              <w:rPr>
                <w:rFonts w:ascii="Arial" w:hAnsi="Arial" w:cs="Arial"/>
                <w:bCs/>
                <w:sz w:val="24"/>
                <w:szCs w:val="24"/>
              </w:rPr>
              <w:t>Počiatočný stav k 1.1.2019</w:t>
            </w:r>
          </w:p>
        </w:tc>
        <w:tc>
          <w:tcPr>
            <w:tcW w:w="4531" w:type="dxa"/>
            <w:tcBorders>
              <w:top w:val="single" w:sz="4" w:space="0" w:color="auto"/>
              <w:left w:val="single" w:sz="4" w:space="0" w:color="auto"/>
              <w:bottom w:val="single" w:sz="4" w:space="0" w:color="auto"/>
              <w:right w:val="single" w:sz="4" w:space="0" w:color="auto"/>
            </w:tcBorders>
            <w:hideMark/>
          </w:tcPr>
          <w:p w:rsidR="00734821" w:rsidRPr="00734821" w:rsidRDefault="00734821" w:rsidP="004E4EDD">
            <w:pPr>
              <w:spacing w:line="276" w:lineRule="auto"/>
              <w:jc w:val="right"/>
              <w:rPr>
                <w:rFonts w:ascii="Arial" w:hAnsi="Arial" w:cs="Arial"/>
                <w:bCs/>
                <w:sz w:val="24"/>
                <w:szCs w:val="24"/>
              </w:rPr>
            </w:pPr>
            <w:r w:rsidRPr="00734821">
              <w:rPr>
                <w:rFonts w:ascii="Arial" w:hAnsi="Arial" w:cs="Arial"/>
                <w:bCs/>
                <w:sz w:val="24"/>
                <w:szCs w:val="24"/>
              </w:rPr>
              <w:t>1 156,02</w:t>
            </w:r>
          </w:p>
        </w:tc>
      </w:tr>
      <w:tr w:rsidR="00734821" w:rsidRPr="00734821" w:rsidTr="00734821">
        <w:tc>
          <w:tcPr>
            <w:tcW w:w="4531" w:type="dxa"/>
            <w:tcBorders>
              <w:top w:val="single" w:sz="4" w:space="0" w:color="auto"/>
              <w:left w:val="single" w:sz="4" w:space="0" w:color="auto"/>
              <w:bottom w:val="single" w:sz="4" w:space="0" w:color="auto"/>
              <w:right w:val="single" w:sz="4" w:space="0" w:color="auto"/>
            </w:tcBorders>
            <w:hideMark/>
          </w:tcPr>
          <w:p w:rsidR="00734821" w:rsidRPr="00734821" w:rsidRDefault="00734821" w:rsidP="00734821">
            <w:pPr>
              <w:spacing w:line="276" w:lineRule="auto"/>
              <w:jc w:val="both"/>
              <w:rPr>
                <w:rFonts w:ascii="Arial" w:hAnsi="Arial" w:cs="Arial"/>
                <w:bCs/>
                <w:sz w:val="24"/>
                <w:szCs w:val="24"/>
              </w:rPr>
            </w:pPr>
            <w:r w:rsidRPr="00734821">
              <w:rPr>
                <w:rFonts w:ascii="Arial" w:hAnsi="Arial" w:cs="Arial"/>
                <w:bCs/>
                <w:sz w:val="24"/>
                <w:szCs w:val="24"/>
              </w:rPr>
              <w:t>Prírastok tvorba SF- povinný prídel 1 %</w:t>
            </w:r>
          </w:p>
        </w:tc>
        <w:tc>
          <w:tcPr>
            <w:tcW w:w="4531" w:type="dxa"/>
            <w:tcBorders>
              <w:top w:val="single" w:sz="4" w:space="0" w:color="auto"/>
              <w:left w:val="single" w:sz="4" w:space="0" w:color="auto"/>
              <w:bottom w:val="single" w:sz="4" w:space="0" w:color="auto"/>
              <w:right w:val="single" w:sz="4" w:space="0" w:color="auto"/>
            </w:tcBorders>
            <w:hideMark/>
          </w:tcPr>
          <w:p w:rsidR="00734821" w:rsidRPr="00734821" w:rsidRDefault="00734821" w:rsidP="004E4EDD">
            <w:pPr>
              <w:spacing w:line="276" w:lineRule="auto"/>
              <w:jc w:val="right"/>
              <w:rPr>
                <w:rFonts w:ascii="Arial" w:hAnsi="Arial" w:cs="Arial"/>
                <w:bCs/>
                <w:sz w:val="24"/>
                <w:szCs w:val="24"/>
              </w:rPr>
            </w:pPr>
            <w:r w:rsidRPr="00734821">
              <w:rPr>
                <w:rFonts w:ascii="Arial" w:hAnsi="Arial" w:cs="Arial"/>
                <w:bCs/>
                <w:sz w:val="24"/>
                <w:szCs w:val="24"/>
              </w:rPr>
              <w:t xml:space="preserve">1 218,82 </w:t>
            </w:r>
          </w:p>
        </w:tc>
      </w:tr>
      <w:tr w:rsidR="00734821" w:rsidRPr="00734821" w:rsidTr="00734821">
        <w:tc>
          <w:tcPr>
            <w:tcW w:w="4531" w:type="dxa"/>
            <w:tcBorders>
              <w:top w:val="single" w:sz="4" w:space="0" w:color="auto"/>
              <w:left w:val="single" w:sz="4" w:space="0" w:color="auto"/>
              <w:bottom w:val="single" w:sz="4" w:space="0" w:color="auto"/>
              <w:right w:val="single" w:sz="4" w:space="0" w:color="auto"/>
            </w:tcBorders>
            <w:hideMark/>
          </w:tcPr>
          <w:p w:rsidR="00734821" w:rsidRPr="00734821" w:rsidRDefault="00734821" w:rsidP="00734821">
            <w:pPr>
              <w:spacing w:line="276" w:lineRule="auto"/>
              <w:jc w:val="both"/>
              <w:rPr>
                <w:rFonts w:ascii="Arial" w:hAnsi="Arial" w:cs="Arial"/>
                <w:bCs/>
                <w:sz w:val="24"/>
                <w:szCs w:val="24"/>
              </w:rPr>
            </w:pPr>
            <w:r w:rsidRPr="00734821">
              <w:rPr>
                <w:rFonts w:ascii="Arial" w:hAnsi="Arial" w:cs="Arial"/>
                <w:bCs/>
                <w:sz w:val="24"/>
                <w:szCs w:val="24"/>
              </w:rPr>
              <w:t xml:space="preserve">Úbytky – ostatné úbytky </w:t>
            </w:r>
          </w:p>
        </w:tc>
        <w:tc>
          <w:tcPr>
            <w:tcW w:w="4531" w:type="dxa"/>
            <w:tcBorders>
              <w:top w:val="single" w:sz="4" w:space="0" w:color="auto"/>
              <w:left w:val="single" w:sz="4" w:space="0" w:color="auto"/>
              <w:bottom w:val="single" w:sz="4" w:space="0" w:color="auto"/>
              <w:right w:val="single" w:sz="4" w:space="0" w:color="auto"/>
            </w:tcBorders>
            <w:hideMark/>
          </w:tcPr>
          <w:p w:rsidR="00734821" w:rsidRPr="00734821" w:rsidRDefault="00734821" w:rsidP="004E4EDD">
            <w:pPr>
              <w:spacing w:line="276" w:lineRule="auto"/>
              <w:jc w:val="right"/>
              <w:rPr>
                <w:rFonts w:ascii="Arial" w:hAnsi="Arial" w:cs="Arial"/>
                <w:bCs/>
                <w:sz w:val="24"/>
                <w:szCs w:val="24"/>
              </w:rPr>
            </w:pPr>
            <w:r w:rsidRPr="00734821">
              <w:rPr>
                <w:rFonts w:ascii="Arial" w:hAnsi="Arial" w:cs="Arial"/>
                <w:bCs/>
                <w:sz w:val="24"/>
                <w:szCs w:val="24"/>
              </w:rPr>
              <w:t>1 009,20</w:t>
            </w:r>
          </w:p>
        </w:tc>
      </w:tr>
      <w:tr w:rsidR="00734821" w:rsidRPr="00734821" w:rsidTr="00734821">
        <w:tc>
          <w:tcPr>
            <w:tcW w:w="4531" w:type="dxa"/>
            <w:tcBorders>
              <w:top w:val="single" w:sz="4" w:space="0" w:color="auto"/>
              <w:left w:val="single" w:sz="4" w:space="0" w:color="auto"/>
              <w:bottom w:val="single" w:sz="4" w:space="0" w:color="auto"/>
              <w:right w:val="single" w:sz="4" w:space="0" w:color="auto"/>
            </w:tcBorders>
            <w:hideMark/>
          </w:tcPr>
          <w:p w:rsidR="00734821" w:rsidRPr="00734821" w:rsidRDefault="00734821" w:rsidP="00734821">
            <w:pPr>
              <w:spacing w:line="276" w:lineRule="auto"/>
              <w:jc w:val="both"/>
              <w:rPr>
                <w:rFonts w:ascii="Arial" w:hAnsi="Arial" w:cs="Arial"/>
                <w:bCs/>
                <w:sz w:val="24"/>
                <w:szCs w:val="24"/>
              </w:rPr>
            </w:pPr>
            <w:r w:rsidRPr="00734821">
              <w:rPr>
                <w:rFonts w:ascii="Arial" w:hAnsi="Arial" w:cs="Arial"/>
                <w:bCs/>
                <w:sz w:val="24"/>
                <w:szCs w:val="24"/>
              </w:rPr>
              <w:t>Konečný stav k 31.12.2019</w:t>
            </w:r>
          </w:p>
        </w:tc>
        <w:tc>
          <w:tcPr>
            <w:tcW w:w="4531" w:type="dxa"/>
            <w:tcBorders>
              <w:top w:val="single" w:sz="4" w:space="0" w:color="auto"/>
              <w:left w:val="single" w:sz="4" w:space="0" w:color="auto"/>
              <w:bottom w:val="single" w:sz="4" w:space="0" w:color="auto"/>
              <w:right w:val="single" w:sz="4" w:space="0" w:color="auto"/>
            </w:tcBorders>
            <w:hideMark/>
          </w:tcPr>
          <w:p w:rsidR="00734821" w:rsidRPr="00734821" w:rsidRDefault="00734821" w:rsidP="004E4EDD">
            <w:pPr>
              <w:spacing w:line="276" w:lineRule="auto"/>
              <w:jc w:val="right"/>
              <w:rPr>
                <w:rFonts w:ascii="Arial" w:hAnsi="Arial" w:cs="Arial"/>
                <w:bCs/>
                <w:sz w:val="24"/>
                <w:szCs w:val="24"/>
              </w:rPr>
            </w:pPr>
            <w:r w:rsidRPr="00734821">
              <w:rPr>
                <w:rFonts w:ascii="Arial" w:hAnsi="Arial" w:cs="Arial"/>
                <w:bCs/>
                <w:sz w:val="24"/>
                <w:szCs w:val="24"/>
              </w:rPr>
              <w:t>1 365,64</w:t>
            </w:r>
          </w:p>
        </w:tc>
      </w:tr>
    </w:tbl>
    <w:p w:rsidR="00734821" w:rsidRPr="00734821" w:rsidRDefault="00734821" w:rsidP="00734821">
      <w:pPr>
        <w:spacing w:after="0"/>
        <w:jc w:val="both"/>
        <w:rPr>
          <w:rFonts w:ascii="Arial" w:hAnsi="Arial" w:cs="Arial"/>
          <w:bCs/>
          <w:sz w:val="24"/>
          <w:szCs w:val="24"/>
        </w:rPr>
      </w:pPr>
    </w:p>
    <w:p w:rsidR="00734821" w:rsidRPr="00734821" w:rsidRDefault="00734821" w:rsidP="00734821">
      <w:pPr>
        <w:spacing w:after="0"/>
        <w:jc w:val="both"/>
        <w:rPr>
          <w:rFonts w:ascii="Arial" w:hAnsi="Arial" w:cs="Arial"/>
          <w:sz w:val="24"/>
          <w:szCs w:val="24"/>
        </w:rPr>
      </w:pPr>
    </w:p>
    <w:p w:rsidR="00734821" w:rsidRPr="00734821" w:rsidRDefault="003A6382" w:rsidP="003A6382">
      <w:pPr>
        <w:spacing w:after="0"/>
        <w:jc w:val="both"/>
        <w:rPr>
          <w:rFonts w:ascii="Arial" w:hAnsi="Arial" w:cs="Arial"/>
          <w:b/>
          <w:sz w:val="24"/>
          <w:szCs w:val="24"/>
        </w:rPr>
      </w:pPr>
      <w:r>
        <w:rPr>
          <w:rFonts w:ascii="Arial" w:hAnsi="Arial" w:cs="Arial"/>
          <w:b/>
          <w:sz w:val="24"/>
          <w:szCs w:val="24"/>
        </w:rPr>
        <w:t xml:space="preserve">3. </w:t>
      </w:r>
      <w:r w:rsidR="00734821" w:rsidRPr="00734821">
        <w:rPr>
          <w:rFonts w:ascii="Arial" w:hAnsi="Arial" w:cs="Arial"/>
          <w:b/>
          <w:sz w:val="24"/>
          <w:szCs w:val="24"/>
        </w:rPr>
        <w:t>Bilancia aktív a pasív k 31. 12. 2019</w:t>
      </w:r>
    </w:p>
    <w:p w:rsidR="00734821" w:rsidRPr="00734821" w:rsidRDefault="00734821" w:rsidP="00734821">
      <w:pPr>
        <w:spacing w:after="0"/>
        <w:jc w:val="both"/>
        <w:rPr>
          <w:rFonts w:ascii="Arial" w:hAnsi="Arial" w:cs="Arial"/>
          <w:b/>
          <w:sz w:val="24"/>
          <w:szCs w:val="24"/>
        </w:rPr>
      </w:pPr>
      <w:r w:rsidRPr="00734821">
        <w:rPr>
          <w:rFonts w:ascii="Arial" w:hAnsi="Arial" w:cs="Arial"/>
          <w:sz w:val="24"/>
          <w:szCs w:val="24"/>
        </w:rPr>
        <w:t xml:space="preserve">                                                                                           </w:t>
      </w:r>
      <w:r w:rsidR="00A275C1">
        <w:rPr>
          <w:rFonts w:ascii="Arial" w:hAnsi="Arial" w:cs="Arial"/>
          <w:sz w:val="24"/>
          <w:szCs w:val="24"/>
        </w:rPr>
        <w:t xml:space="preserve">              - Údaje v eur</w:t>
      </w:r>
      <w:r w:rsidRPr="00734821">
        <w:rPr>
          <w:rFonts w:ascii="Arial" w:hAnsi="Arial" w:cs="Arial"/>
          <w:sz w:val="24"/>
          <w:szCs w:val="24"/>
        </w:rPr>
        <w:t xml:space="preserve">                          </w:t>
      </w:r>
    </w:p>
    <w:tbl>
      <w:tblPr>
        <w:tblStyle w:val="Mriekatabuky"/>
        <w:tblW w:w="0" w:type="auto"/>
        <w:tblLook w:val="04A0" w:firstRow="1" w:lastRow="0" w:firstColumn="1" w:lastColumn="0" w:noHBand="0" w:noVBand="1"/>
      </w:tblPr>
      <w:tblGrid>
        <w:gridCol w:w="4531"/>
        <w:gridCol w:w="4531"/>
      </w:tblGrid>
      <w:tr w:rsidR="00734821" w:rsidRPr="00734821" w:rsidTr="00734821">
        <w:tc>
          <w:tcPr>
            <w:tcW w:w="4531" w:type="dxa"/>
            <w:tcBorders>
              <w:top w:val="single" w:sz="4" w:space="0" w:color="auto"/>
              <w:left w:val="single" w:sz="4" w:space="0" w:color="auto"/>
              <w:bottom w:val="single" w:sz="4" w:space="0" w:color="auto"/>
              <w:right w:val="single" w:sz="4" w:space="0" w:color="auto"/>
            </w:tcBorders>
            <w:hideMark/>
          </w:tcPr>
          <w:p w:rsidR="00734821" w:rsidRPr="00734821" w:rsidRDefault="00734821" w:rsidP="00734821">
            <w:pPr>
              <w:spacing w:line="276" w:lineRule="auto"/>
              <w:jc w:val="both"/>
              <w:rPr>
                <w:rFonts w:ascii="Arial" w:hAnsi="Arial" w:cs="Arial"/>
                <w:sz w:val="24"/>
                <w:szCs w:val="24"/>
              </w:rPr>
            </w:pPr>
            <w:r w:rsidRPr="00734821">
              <w:rPr>
                <w:rFonts w:ascii="Arial" w:hAnsi="Arial" w:cs="Arial"/>
                <w:sz w:val="24"/>
                <w:szCs w:val="24"/>
              </w:rPr>
              <w:t>Aktíva</w:t>
            </w:r>
          </w:p>
        </w:tc>
        <w:tc>
          <w:tcPr>
            <w:tcW w:w="4531" w:type="dxa"/>
            <w:tcBorders>
              <w:top w:val="single" w:sz="4" w:space="0" w:color="auto"/>
              <w:left w:val="single" w:sz="4" w:space="0" w:color="auto"/>
              <w:bottom w:val="single" w:sz="4" w:space="0" w:color="auto"/>
              <w:right w:val="single" w:sz="4" w:space="0" w:color="auto"/>
            </w:tcBorders>
            <w:hideMark/>
          </w:tcPr>
          <w:p w:rsidR="00734821" w:rsidRPr="00734821" w:rsidRDefault="00734821" w:rsidP="00734821">
            <w:pPr>
              <w:spacing w:line="276" w:lineRule="auto"/>
              <w:jc w:val="both"/>
              <w:rPr>
                <w:rFonts w:ascii="Arial" w:hAnsi="Arial" w:cs="Arial"/>
                <w:sz w:val="24"/>
                <w:szCs w:val="24"/>
              </w:rPr>
            </w:pPr>
            <w:r w:rsidRPr="00734821">
              <w:rPr>
                <w:rFonts w:ascii="Arial" w:hAnsi="Arial" w:cs="Arial"/>
                <w:sz w:val="24"/>
                <w:szCs w:val="24"/>
              </w:rPr>
              <w:t>Pasíva</w:t>
            </w:r>
          </w:p>
        </w:tc>
      </w:tr>
      <w:tr w:rsidR="00734821" w:rsidRPr="00734821" w:rsidTr="00734821">
        <w:tc>
          <w:tcPr>
            <w:tcW w:w="4531" w:type="dxa"/>
            <w:tcBorders>
              <w:top w:val="single" w:sz="4" w:space="0" w:color="auto"/>
              <w:left w:val="single" w:sz="4" w:space="0" w:color="auto"/>
              <w:bottom w:val="single" w:sz="4" w:space="0" w:color="auto"/>
              <w:right w:val="single" w:sz="4" w:space="0" w:color="auto"/>
            </w:tcBorders>
            <w:hideMark/>
          </w:tcPr>
          <w:p w:rsidR="00734821" w:rsidRPr="00734821" w:rsidRDefault="00734821" w:rsidP="00734821">
            <w:pPr>
              <w:spacing w:line="276" w:lineRule="auto"/>
              <w:jc w:val="both"/>
              <w:rPr>
                <w:rFonts w:ascii="Arial" w:hAnsi="Arial" w:cs="Arial"/>
                <w:sz w:val="24"/>
                <w:szCs w:val="24"/>
              </w:rPr>
            </w:pPr>
            <w:r w:rsidRPr="00734821">
              <w:rPr>
                <w:rFonts w:ascii="Arial" w:hAnsi="Arial" w:cs="Arial"/>
                <w:sz w:val="24"/>
                <w:szCs w:val="24"/>
              </w:rPr>
              <w:t>Dlhod</w:t>
            </w:r>
            <w:r w:rsidR="00A275C1">
              <w:rPr>
                <w:rFonts w:ascii="Arial" w:hAnsi="Arial" w:cs="Arial"/>
                <w:sz w:val="24"/>
                <w:szCs w:val="24"/>
              </w:rPr>
              <w:t xml:space="preserve">obý hmot. majetok           </w:t>
            </w:r>
            <w:r w:rsidRPr="00734821">
              <w:rPr>
                <w:rFonts w:ascii="Arial" w:hAnsi="Arial" w:cs="Arial"/>
                <w:sz w:val="24"/>
                <w:szCs w:val="24"/>
              </w:rPr>
              <w:t>1 895 399</w:t>
            </w:r>
          </w:p>
        </w:tc>
        <w:tc>
          <w:tcPr>
            <w:tcW w:w="4531" w:type="dxa"/>
            <w:tcBorders>
              <w:top w:val="single" w:sz="4" w:space="0" w:color="auto"/>
              <w:left w:val="single" w:sz="4" w:space="0" w:color="auto"/>
              <w:bottom w:val="single" w:sz="4" w:space="0" w:color="auto"/>
              <w:right w:val="single" w:sz="4" w:space="0" w:color="auto"/>
            </w:tcBorders>
            <w:hideMark/>
          </w:tcPr>
          <w:p w:rsidR="00734821" w:rsidRPr="00734821" w:rsidRDefault="00734821" w:rsidP="00734821">
            <w:pPr>
              <w:spacing w:line="276" w:lineRule="auto"/>
              <w:jc w:val="both"/>
              <w:rPr>
                <w:rFonts w:ascii="Arial" w:hAnsi="Arial" w:cs="Arial"/>
                <w:sz w:val="24"/>
                <w:szCs w:val="24"/>
              </w:rPr>
            </w:pPr>
            <w:r w:rsidRPr="00734821">
              <w:rPr>
                <w:rFonts w:ascii="Arial" w:hAnsi="Arial" w:cs="Arial"/>
                <w:sz w:val="24"/>
                <w:szCs w:val="24"/>
              </w:rPr>
              <w:t>Záväzky dlho</w:t>
            </w:r>
            <w:r w:rsidR="00A275C1">
              <w:rPr>
                <w:rFonts w:ascii="Arial" w:hAnsi="Arial" w:cs="Arial"/>
                <w:sz w:val="24"/>
                <w:szCs w:val="24"/>
              </w:rPr>
              <w:t xml:space="preserve">dobé                       </w:t>
            </w:r>
            <w:r w:rsidRPr="00734821">
              <w:rPr>
                <w:rFonts w:ascii="Arial" w:hAnsi="Arial" w:cs="Arial"/>
                <w:sz w:val="24"/>
                <w:szCs w:val="24"/>
              </w:rPr>
              <w:t>272 899</w:t>
            </w:r>
          </w:p>
        </w:tc>
      </w:tr>
      <w:tr w:rsidR="00734821" w:rsidRPr="00734821" w:rsidTr="00734821">
        <w:tc>
          <w:tcPr>
            <w:tcW w:w="4531" w:type="dxa"/>
            <w:tcBorders>
              <w:top w:val="single" w:sz="4" w:space="0" w:color="auto"/>
              <w:left w:val="single" w:sz="4" w:space="0" w:color="auto"/>
              <w:bottom w:val="single" w:sz="4" w:space="0" w:color="auto"/>
              <w:right w:val="single" w:sz="4" w:space="0" w:color="auto"/>
            </w:tcBorders>
            <w:hideMark/>
          </w:tcPr>
          <w:p w:rsidR="00734821" w:rsidRPr="00734821" w:rsidRDefault="00734821" w:rsidP="00734821">
            <w:pPr>
              <w:spacing w:line="276" w:lineRule="auto"/>
              <w:jc w:val="both"/>
              <w:rPr>
                <w:rFonts w:ascii="Arial" w:hAnsi="Arial" w:cs="Arial"/>
                <w:sz w:val="24"/>
                <w:szCs w:val="24"/>
              </w:rPr>
            </w:pPr>
            <w:r w:rsidRPr="00734821">
              <w:rPr>
                <w:rFonts w:ascii="Arial" w:hAnsi="Arial" w:cs="Arial"/>
                <w:sz w:val="24"/>
                <w:szCs w:val="24"/>
              </w:rPr>
              <w:t>Dlhodobý</w:t>
            </w:r>
            <w:r w:rsidR="00A275C1">
              <w:rPr>
                <w:rFonts w:ascii="Arial" w:hAnsi="Arial" w:cs="Arial"/>
                <w:sz w:val="24"/>
                <w:szCs w:val="24"/>
              </w:rPr>
              <w:t xml:space="preserve"> finan. majetok             </w:t>
            </w:r>
            <w:r w:rsidRPr="00734821">
              <w:rPr>
                <w:rFonts w:ascii="Arial" w:hAnsi="Arial" w:cs="Arial"/>
                <w:sz w:val="24"/>
                <w:szCs w:val="24"/>
              </w:rPr>
              <w:t xml:space="preserve"> 138 179</w:t>
            </w:r>
          </w:p>
        </w:tc>
        <w:tc>
          <w:tcPr>
            <w:tcW w:w="4531" w:type="dxa"/>
            <w:tcBorders>
              <w:top w:val="single" w:sz="4" w:space="0" w:color="auto"/>
              <w:left w:val="single" w:sz="4" w:space="0" w:color="auto"/>
              <w:bottom w:val="single" w:sz="4" w:space="0" w:color="auto"/>
              <w:right w:val="single" w:sz="4" w:space="0" w:color="auto"/>
            </w:tcBorders>
            <w:hideMark/>
          </w:tcPr>
          <w:p w:rsidR="00734821" w:rsidRPr="00734821" w:rsidRDefault="00A275C1" w:rsidP="00734821">
            <w:pPr>
              <w:spacing w:line="276" w:lineRule="auto"/>
              <w:jc w:val="both"/>
              <w:rPr>
                <w:rFonts w:ascii="Arial" w:hAnsi="Arial" w:cs="Arial"/>
                <w:sz w:val="24"/>
                <w:szCs w:val="24"/>
              </w:rPr>
            </w:pPr>
            <w:r>
              <w:rPr>
                <w:rFonts w:ascii="Arial" w:hAnsi="Arial" w:cs="Arial"/>
                <w:sz w:val="24"/>
                <w:szCs w:val="24"/>
              </w:rPr>
              <w:t xml:space="preserve">Záväzky krátkodobé        </w:t>
            </w:r>
            <w:r w:rsidR="00734821" w:rsidRPr="00734821">
              <w:rPr>
                <w:rFonts w:ascii="Arial" w:hAnsi="Arial" w:cs="Arial"/>
                <w:sz w:val="24"/>
                <w:szCs w:val="24"/>
              </w:rPr>
              <w:t xml:space="preserve">            166 637</w:t>
            </w:r>
          </w:p>
        </w:tc>
      </w:tr>
      <w:tr w:rsidR="00734821" w:rsidRPr="00734821" w:rsidTr="00734821">
        <w:tc>
          <w:tcPr>
            <w:tcW w:w="4531" w:type="dxa"/>
            <w:tcBorders>
              <w:top w:val="single" w:sz="4" w:space="0" w:color="auto"/>
              <w:left w:val="single" w:sz="4" w:space="0" w:color="auto"/>
              <w:bottom w:val="single" w:sz="4" w:space="0" w:color="auto"/>
              <w:right w:val="single" w:sz="4" w:space="0" w:color="auto"/>
            </w:tcBorders>
            <w:hideMark/>
          </w:tcPr>
          <w:p w:rsidR="00734821" w:rsidRPr="00734821" w:rsidRDefault="00734821" w:rsidP="00734821">
            <w:pPr>
              <w:spacing w:line="276" w:lineRule="auto"/>
              <w:jc w:val="both"/>
              <w:rPr>
                <w:rFonts w:ascii="Arial" w:hAnsi="Arial" w:cs="Arial"/>
                <w:sz w:val="24"/>
                <w:szCs w:val="24"/>
              </w:rPr>
            </w:pPr>
            <w:r w:rsidRPr="00734821">
              <w:rPr>
                <w:rFonts w:ascii="Arial" w:hAnsi="Arial" w:cs="Arial"/>
                <w:sz w:val="24"/>
                <w:szCs w:val="24"/>
              </w:rPr>
              <w:t>Zásoby                                                    101</w:t>
            </w:r>
          </w:p>
        </w:tc>
        <w:tc>
          <w:tcPr>
            <w:tcW w:w="4531" w:type="dxa"/>
            <w:tcBorders>
              <w:top w:val="single" w:sz="4" w:space="0" w:color="auto"/>
              <w:left w:val="single" w:sz="4" w:space="0" w:color="auto"/>
              <w:bottom w:val="single" w:sz="4" w:space="0" w:color="auto"/>
              <w:right w:val="single" w:sz="4" w:space="0" w:color="auto"/>
            </w:tcBorders>
            <w:hideMark/>
          </w:tcPr>
          <w:p w:rsidR="00734821" w:rsidRPr="00734821" w:rsidRDefault="00734821" w:rsidP="00734821">
            <w:pPr>
              <w:spacing w:line="276" w:lineRule="auto"/>
              <w:jc w:val="both"/>
              <w:rPr>
                <w:rFonts w:ascii="Arial" w:hAnsi="Arial" w:cs="Arial"/>
                <w:sz w:val="24"/>
                <w:szCs w:val="24"/>
              </w:rPr>
            </w:pPr>
            <w:r w:rsidRPr="00734821">
              <w:rPr>
                <w:rFonts w:ascii="Arial" w:hAnsi="Arial" w:cs="Arial"/>
                <w:sz w:val="24"/>
                <w:szCs w:val="24"/>
              </w:rPr>
              <w:t>Bankové úvery                                            0</w:t>
            </w:r>
          </w:p>
        </w:tc>
      </w:tr>
      <w:tr w:rsidR="00734821" w:rsidRPr="00734821" w:rsidTr="00734821">
        <w:tc>
          <w:tcPr>
            <w:tcW w:w="4531" w:type="dxa"/>
            <w:tcBorders>
              <w:top w:val="single" w:sz="4" w:space="0" w:color="auto"/>
              <w:left w:val="single" w:sz="4" w:space="0" w:color="auto"/>
              <w:bottom w:val="single" w:sz="4" w:space="0" w:color="auto"/>
              <w:right w:val="single" w:sz="4" w:space="0" w:color="auto"/>
            </w:tcBorders>
            <w:hideMark/>
          </w:tcPr>
          <w:p w:rsidR="00734821" w:rsidRPr="00734821" w:rsidRDefault="00734821" w:rsidP="00734821">
            <w:pPr>
              <w:spacing w:line="276" w:lineRule="auto"/>
              <w:jc w:val="both"/>
              <w:rPr>
                <w:rFonts w:ascii="Arial" w:hAnsi="Arial" w:cs="Arial"/>
                <w:sz w:val="24"/>
                <w:szCs w:val="24"/>
              </w:rPr>
            </w:pPr>
            <w:r w:rsidRPr="00734821">
              <w:rPr>
                <w:rFonts w:ascii="Arial" w:hAnsi="Arial" w:cs="Arial"/>
                <w:sz w:val="24"/>
                <w:szCs w:val="24"/>
              </w:rPr>
              <w:t xml:space="preserve">Pohľadávky      </w:t>
            </w:r>
            <w:r w:rsidR="00A275C1">
              <w:rPr>
                <w:rFonts w:ascii="Arial" w:hAnsi="Arial" w:cs="Arial"/>
                <w:sz w:val="24"/>
                <w:szCs w:val="24"/>
              </w:rPr>
              <w:t xml:space="preserve">                            </w:t>
            </w:r>
            <w:r w:rsidRPr="00734821">
              <w:rPr>
                <w:rFonts w:ascii="Arial" w:hAnsi="Arial" w:cs="Arial"/>
                <w:sz w:val="24"/>
                <w:szCs w:val="24"/>
              </w:rPr>
              <w:t xml:space="preserve">  22 764</w:t>
            </w:r>
          </w:p>
        </w:tc>
        <w:tc>
          <w:tcPr>
            <w:tcW w:w="4531" w:type="dxa"/>
            <w:tcBorders>
              <w:top w:val="single" w:sz="4" w:space="0" w:color="auto"/>
              <w:left w:val="single" w:sz="4" w:space="0" w:color="auto"/>
              <w:bottom w:val="single" w:sz="4" w:space="0" w:color="auto"/>
              <w:right w:val="single" w:sz="4" w:space="0" w:color="auto"/>
            </w:tcBorders>
            <w:hideMark/>
          </w:tcPr>
          <w:p w:rsidR="00734821" w:rsidRPr="00734821" w:rsidRDefault="00A275C1" w:rsidP="00734821">
            <w:pPr>
              <w:spacing w:line="276" w:lineRule="auto"/>
              <w:jc w:val="both"/>
              <w:rPr>
                <w:rFonts w:ascii="Arial" w:hAnsi="Arial" w:cs="Arial"/>
                <w:sz w:val="24"/>
                <w:szCs w:val="24"/>
              </w:rPr>
            </w:pPr>
            <w:r>
              <w:rPr>
                <w:rFonts w:ascii="Arial" w:hAnsi="Arial" w:cs="Arial"/>
                <w:sz w:val="24"/>
                <w:szCs w:val="24"/>
              </w:rPr>
              <w:t xml:space="preserve">Vlastné imanie            </w:t>
            </w:r>
            <w:r w:rsidR="00734821" w:rsidRPr="00734821">
              <w:rPr>
                <w:rFonts w:ascii="Arial" w:hAnsi="Arial" w:cs="Arial"/>
                <w:sz w:val="24"/>
                <w:szCs w:val="24"/>
              </w:rPr>
              <w:t xml:space="preserve">               1 025 695</w:t>
            </w:r>
          </w:p>
        </w:tc>
      </w:tr>
      <w:tr w:rsidR="00734821" w:rsidRPr="00734821" w:rsidTr="00734821">
        <w:tc>
          <w:tcPr>
            <w:tcW w:w="4531" w:type="dxa"/>
            <w:tcBorders>
              <w:top w:val="single" w:sz="4" w:space="0" w:color="auto"/>
              <w:left w:val="single" w:sz="4" w:space="0" w:color="auto"/>
              <w:bottom w:val="single" w:sz="4" w:space="0" w:color="auto"/>
              <w:right w:val="single" w:sz="4" w:space="0" w:color="auto"/>
            </w:tcBorders>
            <w:hideMark/>
          </w:tcPr>
          <w:p w:rsidR="00734821" w:rsidRPr="00734821" w:rsidRDefault="00734821" w:rsidP="00734821">
            <w:pPr>
              <w:spacing w:line="276" w:lineRule="auto"/>
              <w:jc w:val="both"/>
              <w:rPr>
                <w:rFonts w:ascii="Arial" w:hAnsi="Arial" w:cs="Arial"/>
                <w:sz w:val="24"/>
                <w:szCs w:val="24"/>
              </w:rPr>
            </w:pPr>
            <w:r w:rsidRPr="00734821">
              <w:rPr>
                <w:rFonts w:ascii="Arial" w:hAnsi="Arial" w:cs="Arial"/>
                <w:sz w:val="24"/>
                <w:szCs w:val="24"/>
              </w:rPr>
              <w:t>Bankové ú</w:t>
            </w:r>
            <w:r w:rsidR="00A275C1">
              <w:rPr>
                <w:rFonts w:ascii="Arial" w:hAnsi="Arial" w:cs="Arial"/>
                <w:sz w:val="24"/>
                <w:szCs w:val="24"/>
              </w:rPr>
              <w:t xml:space="preserve">čt, pokl. ceniny            </w:t>
            </w:r>
            <w:r w:rsidRPr="00734821">
              <w:rPr>
                <w:rFonts w:ascii="Arial" w:hAnsi="Arial" w:cs="Arial"/>
                <w:sz w:val="24"/>
                <w:szCs w:val="24"/>
              </w:rPr>
              <w:t>277 461</w:t>
            </w:r>
          </w:p>
        </w:tc>
        <w:tc>
          <w:tcPr>
            <w:tcW w:w="4531" w:type="dxa"/>
            <w:tcBorders>
              <w:top w:val="single" w:sz="4" w:space="0" w:color="auto"/>
              <w:left w:val="single" w:sz="4" w:space="0" w:color="auto"/>
              <w:bottom w:val="single" w:sz="4" w:space="0" w:color="auto"/>
              <w:right w:val="single" w:sz="4" w:space="0" w:color="auto"/>
            </w:tcBorders>
            <w:hideMark/>
          </w:tcPr>
          <w:p w:rsidR="00734821" w:rsidRPr="00734821" w:rsidRDefault="00734821" w:rsidP="00734821">
            <w:pPr>
              <w:spacing w:line="276" w:lineRule="auto"/>
              <w:jc w:val="both"/>
              <w:rPr>
                <w:rFonts w:ascii="Arial" w:hAnsi="Arial" w:cs="Arial"/>
                <w:sz w:val="24"/>
                <w:szCs w:val="24"/>
              </w:rPr>
            </w:pPr>
            <w:r w:rsidRPr="00734821">
              <w:rPr>
                <w:rFonts w:ascii="Arial" w:hAnsi="Arial" w:cs="Arial"/>
                <w:sz w:val="24"/>
                <w:szCs w:val="24"/>
              </w:rPr>
              <w:t>Časové rozlí</w:t>
            </w:r>
            <w:r w:rsidR="00A275C1">
              <w:rPr>
                <w:rFonts w:ascii="Arial" w:hAnsi="Arial" w:cs="Arial"/>
                <w:sz w:val="24"/>
                <w:szCs w:val="24"/>
              </w:rPr>
              <w:t xml:space="preserve">šenie                       </w:t>
            </w:r>
            <w:r w:rsidRPr="00734821">
              <w:rPr>
                <w:rFonts w:ascii="Arial" w:hAnsi="Arial" w:cs="Arial"/>
                <w:sz w:val="24"/>
                <w:szCs w:val="24"/>
              </w:rPr>
              <w:t xml:space="preserve"> 867 562</w:t>
            </w:r>
          </w:p>
        </w:tc>
      </w:tr>
      <w:tr w:rsidR="00734821" w:rsidRPr="00734821" w:rsidTr="00734821">
        <w:tc>
          <w:tcPr>
            <w:tcW w:w="4531" w:type="dxa"/>
            <w:tcBorders>
              <w:top w:val="single" w:sz="4" w:space="0" w:color="auto"/>
              <w:left w:val="single" w:sz="4" w:space="0" w:color="auto"/>
              <w:bottom w:val="single" w:sz="4" w:space="0" w:color="auto"/>
              <w:right w:val="single" w:sz="4" w:space="0" w:color="auto"/>
            </w:tcBorders>
            <w:hideMark/>
          </w:tcPr>
          <w:p w:rsidR="00734821" w:rsidRPr="00734821" w:rsidRDefault="00734821" w:rsidP="00734821">
            <w:pPr>
              <w:spacing w:line="276" w:lineRule="auto"/>
              <w:jc w:val="both"/>
              <w:rPr>
                <w:rFonts w:ascii="Arial" w:hAnsi="Arial" w:cs="Arial"/>
                <w:sz w:val="24"/>
                <w:szCs w:val="24"/>
              </w:rPr>
            </w:pPr>
            <w:r w:rsidRPr="00734821">
              <w:rPr>
                <w:rFonts w:ascii="Arial" w:hAnsi="Arial" w:cs="Arial"/>
                <w:sz w:val="24"/>
                <w:szCs w:val="24"/>
              </w:rPr>
              <w:t>Časové rozlíšenie                                       0</w:t>
            </w:r>
          </w:p>
        </w:tc>
        <w:tc>
          <w:tcPr>
            <w:tcW w:w="4531" w:type="dxa"/>
            <w:tcBorders>
              <w:top w:val="single" w:sz="4" w:space="0" w:color="auto"/>
              <w:left w:val="single" w:sz="4" w:space="0" w:color="auto"/>
              <w:bottom w:val="single" w:sz="4" w:space="0" w:color="auto"/>
              <w:right w:val="single" w:sz="4" w:space="0" w:color="auto"/>
            </w:tcBorders>
            <w:hideMark/>
          </w:tcPr>
          <w:p w:rsidR="00734821" w:rsidRPr="00734821" w:rsidRDefault="00734821" w:rsidP="00734821">
            <w:pPr>
              <w:spacing w:line="276" w:lineRule="auto"/>
              <w:jc w:val="both"/>
              <w:rPr>
                <w:rFonts w:ascii="Arial" w:hAnsi="Arial" w:cs="Arial"/>
                <w:sz w:val="24"/>
                <w:szCs w:val="24"/>
              </w:rPr>
            </w:pPr>
            <w:r w:rsidRPr="00734821">
              <w:rPr>
                <w:rFonts w:ascii="Arial" w:hAnsi="Arial" w:cs="Arial"/>
                <w:sz w:val="24"/>
                <w:szCs w:val="24"/>
              </w:rPr>
              <w:t xml:space="preserve">Rezervy krátkodobé                                850 </w:t>
            </w:r>
          </w:p>
        </w:tc>
      </w:tr>
      <w:tr w:rsidR="00734821" w:rsidRPr="00734821" w:rsidTr="00734821">
        <w:tc>
          <w:tcPr>
            <w:tcW w:w="4531" w:type="dxa"/>
            <w:tcBorders>
              <w:top w:val="single" w:sz="4" w:space="0" w:color="auto"/>
              <w:left w:val="single" w:sz="4" w:space="0" w:color="auto"/>
              <w:bottom w:val="single" w:sz="4" w:space="0" w:color="auto"/>
              <w:right w:val="single" w:sz="4" w:space="0" w:color="auto"/>
            </w:tcBorders>
          </w:tcPr>
          <w:p w:rsidR="00734821" w:rsidRPr="00734821" w:rsidRDefault="00734821" w:rsidP="00734821">
            <w:pPr>
              <w:spacing w:line="276" w:lineRule="auto"/>
              <w:jc w:val="both"/>
              <w:rPr>
                <w:rFonts w:ascii="Arial" w:hAnsi="Arial" w:cs="Arial"/>
                <w:sz w:val="24"/>
                <w:szCs w:val="24"/>
              </w:rPr>
            </w:pPr>
          </w:p>
        </w:tc>
        <w:tc>
          <w:tcPr>
            <w:tcW w:w="4531" w:type="dxa"/>
            <w:tcBorders>
              <w:top w:val="single" w:sz="4" w:space="0" w:color="auto"/>
              <w:left w:val="single" w:sz="4" w:space="0" w:color="auto"/>
              <w:bottom w:val="single" w:sz="4" w:space="0" w:color="auto"/>
              <w:right w:val="single" w:sz="4" w:space="0" w:color="auto"/>
            </w:tcBorders>
            <w:hideMark/>
          </w:tcPr>
          <w:p w:rsidR="00734821" w:rsidRPr="00734821" w:rsidRDefault="00734821" w:rsidP="00734821">
            <w:pPr>
              <w:spacing w:line="276" w:lineRule="auto"/>
              <w:jc w:val="both"/>
              <w:rPr>
                <w:rFonts w:ascii="Arial" w:hAnsi="Arial" w:cs="Arial"/>
                <w:sz w:val="24"/>
                <w:szCs w:val="24"/>
              </w:rPr>
            </w:pPr>
            <w:r w:rsidRPr="00734821">
              <w:rPr>
                <w:rFonts w:ascii="Arial" w:hAnsi="Arial" w:cs="Arial"/>
                <w:sz w:val="24"/>
                <w:szCs w:val="24"/>
              </w:rPr>
              <w:t>Zúčtovanie medzi subjektami</w:t>
            </w:r>
          </w:p>
          <w:p w:rsidR="00734821" w:rsidRPr="00734821" w:rsidRDefault="00734821" w:rsidP="00734821">
            <w:pPr>
              <w:spacing w:line="276" w:lineRule="auto"/>
              <w:jc w:val="both"/>
              <w:rPr>
                <w:rFonts w:ascii="Arial" w:hAnsi="Arial" w:cs="Arial"/>
                <w:sz w:val="24"/>
                <w:szCs w:val="24"/>
              </w:rPr>
            </w:pPr>
            <w:r w:rsidRPr="00734821">
              <w:rPr>
                <w:rFonts w:ascii="Arial" w:hAnsi="Arial" w:cs="Arial"/>
                <w:sz w:val="24"/>
                <w:szCs w:val="24"/>
              </w:rPr>
              <w:t>verejnej správy                                        261</w:t>
            </w:r>
          </w:p>
        </w:tc>
      </w:tr>
      <w:tr w:rsidR="00734821" w:rsidRPr="00734821" w:rsidTr="00734821">
        <w:tc>
          <w:tcPr>
            <w:tcW w:w="4531" w:type="dxa"/>
            <w:tcBorders>
              <w:top w:val="single" w:sz="4" w:space="0" w:color="auto"/>
              <w:left w:val="single" w:sz="4" w:space="0" w:color="auto"/>
              <w:bottom w:val="single" w:sz="4" w:space="0" w:color="auto"/>
              <w:right w:val="single" w:sz="4" w:space="0" w:color="auto"/>
            </w:tcBorders>
            <w:hideMark/>
          </w:tcPr>
          <w:p w:rsidR="00734821" w:rsidRPr="00B75E76" w:rsidRDefault="00734821" w:rsidP="00734821">
            <w:pPr>
              <w:spacing w:line="276" w:lineRule="auto"/>
              <w:jc w:val="both"/>
              <w:rPr>
                <w:rFonts w:ascii="Arial" w:hAnsi="Arial" w:cs="Arial"/>
                <w:sz w:val="24"/>
                <w:szCs w:val="24"/>
              </w:rPr>
            </w:pPr>
            <w:r w:rsidRPr="00B75E76">
              <w:rPr>
                <w:rFonts w:ascii="Arial" w:hAnsi="Arial" w:cs="Arial"/>
                <w:sz w:val="24"/>
                <w:szCs w:val="24"/>
              </w:rPr>
              <w:t>Aktíva celkom</w:t>
            </w:r>
            <w:r w:rsidR="003A6382" w:rsidRPr="00B75E76">
              <w:rPr>
                <w:rFonts w:ascii="Arial" w:hAnsi="Arial" w:cs="Arial"/>
                <w:sz w:val="24"/>
                <w:szCs w:val="24"/>
              </w:rPr>
              <w:t xml:space="preserve">  </w:t>
            </w:r>
            <w:r w:rsidRPr="00B75E76">
              <w:rPr>
                <w:rFonts w:ascii="Arial" w:hAnsi="Arial" w:cs="Arial"/>
                <w:sz w:val="24"/>
                <w:szCs w:val="24"/>
              </w:rPr>
              <w:t xml:space="preserve">                        2 333 904</w:t>
            </w:r>
          </w:p>
        </w:tc>
        <w:tc>
          <w:tcPr>
            <w:tcW w:w="4531" w:type="dxa"/>
            <w:tcBorders>
              <w:top w:val="single" w:sz="4" w:space="0" w:color="auto"/>
              <w:left w:val="single" w:sz="4" w:space="0" w:color="auto"/>
              <w:bottom w:val="single" w:sz="4" w:space="0" w:color="auto"/>
              <w:right w:val="single" w:sz="4" w:space="0" w:color="auto"/>
            </w:tcBorders>
            <w:hideMark/>
          </w:tcPr>
          <w:p w:rsidR="00734821" w:rsidRPr="00B75E76" w:rsidRDefault="00734821" w:rsidP="00734821">
            <w:pPr>
              <w:spacing w:line="276" w:lineRule="auto"/>
              <w:jc w:val="both"/>
              <w:rPr>
                <w:rFonts w:ascii="Arial" w:hAnsi="Arial" w:cs="Arial"/>
                <w:sz w:val="24"/>
                <w:szCs w:val="24"/>
              </w:rPr>
            </w:pPr>
            <w:r w:rsidRPr="00B75E76">
              <w:rPr>
                <w:rFonts w:ascii="Arial" w:hAnsi="Arial" w:cs="Arial"/>
                <w:sz w:val="24"/>
                <w:szCs w:val="24"/>
              </w:rPr>
              <w:t xml:space="preserve">Pasíva       </w:t>
            </w:r>
            <w:r w:rsidR="003A6382" w:rsidRPr="00B75E76">
              <w:rPr>
                <w:rFonts w:ascii="Arial" w:hAnsi="Arial" w:cs="Arial"/>
                <w:sz w:val="24"/>
                <w:szCs w:val="24"/>
              </w:rPr>
              <w:t xml:space="preserve">                            </w:t>
            </w:r>
            <w:r w:rsidRPr="00B75E76">
              <w:rPr>
                <w:rFonts w:ascii="Arial" w:hAnsi="Arial" w:cs="Arial"/>
                <w:sz w:val="24"/>
                <w:szCs w:val="24"/>
              </w:rPr>
              <w:t xml:space="preserve">    2 333 904</w:t>
            </w:r>
          </w:p>
        </w:tc>
      </w:tr>
    </w:tbl>
    <w:p w:rsidR="00734821" w:rsidRPr="00734821" w:rsidRDefault="00734821" w:rsidP="00734821">
      <w:pPr>
        <w:spacing w:after="0"/>
        <w:jc w:val="both"/>
        <w:rPr>
          <w:rFonts w:ascii="Arial" w:hAnsi="Arial" w:cs="Arial"/>
          <w:b/>
          <w:sz w:val="24"/>
          <w:szCs w:val="24"/>
        </w:rPr>
      </w:pPr>
    </w:p>
    <w:p w:rsidR="005A1DCA" w:rsidRPr="00734821" w:rsidRDefault="005A1DCA" w:rsidP="00734821">
      <w:pPr>
        <w:spacing w:after="0"/>
        <w:jc w:val="both"/>
        <w:rPr>
          <w:rFonts w:ascii="Arial" w:hAnsi="Arial" w:cs="Arial"/>
          <w:b/>
          <w:sz w:val="24"/>
          <w:szCs w:val="24"/>
        </w:rPr>
      </w:pPr>
    </w:p>
    <w:p w:rsidR="003A6382" w:rsidRDefault="003A6382" w:rsidP="003A6382">
      <w:pPr>
        <w:spacing w:after="0"/>
        <w:jc w:val="both"/>
        <w:rPr>
          <w:rFonts w:ascii="Arial" w:hAnsi="Arial" w:cs="Arial"/>
          <w:b/>
          <w:sz w:val="24"/>
          <w:szCs w:val="24"/>
        </w:rPr>
      </w:pPr>
      <w:r>
        <w:rPr>
          <w:rFonts w:ascii="Arial" w:hAnsi="Arial" w:cs="Arial"/>
          <w:b/>
          <w:sz w:val="24"/>
          <w:szCs w:val="24"/>
        </w:rPr>
        <w:t xml:space="preserve">4. Vývoj pohľadávok a záväzkov </w:t>
      </w:r>
    </w:p>
    <w:p w:rsidR="00BD27DC" w:rsidRDefault="00BD27DC" w:rsidP="00734821">
      <w:pPr>
        <w:spacing w:after="0"/>
        <w:jc w:val="both"/>
        <w:rPr>
          <w:rFonts w:ascii="Arial" w:hAnsi="Arial" w:cs="Arial"/>
          <w:b/>
          <w:sz w:val="24"/>
          <w:szCs w:val="24"/>
        </w:rPr>
      </w:pPr>
    </w:p>
    <w:p w:rsidR="00734821" w:rsidRDefault="003A6382" w:rsidP="00734821">
      <w:pPr>
        <w:spacing w:after="0"/>
        <w:jc w:val="both"/>
        <w:rPr>
          <w:rFonts w:ascii="Arial" w:hAnsi="Arial" w:cs="Arial"/>
          <w:sz w:val="24"/>
          <w:szCs w:val="24"/>
        </w:rPr>
      </w:pPr>
      <w:r w:rsidRPr="00B75E76">
        <w:rPr>
          <w:rFonts w:ascii="Arial" w:hAnsi="Arial" w:cs="Arial"/>
          <w:sz w:val="24"/>
          <w:szCs w:val="24"/>
        </w:rPr>
        <w:t xml:space="preserve">4.1 Pohľadávky </w:t>
      </w:r>
    </w:p>
    <w:p w:rsidR="005A1DCA" w:rsidRDefault="005A1DCA" w:rsidP="00734821">
      <w:pPr>
        <w:spacing w:after="0"/>
        <w:jc w:val="both"/>
        <w:rPr>
          <w:rFonts w:ascii="Arial" w:hAnsi="Arial" w:cs="Arial"/>
          <w:sz w:val="24"/>
          <w:szCs w:val="24"/>
        </w:rPr>
      </w:pPr>
    </w:p>
    <w:p w:rsidR="00B54EF9" w:rsidRPr="00B54EF9" w:rsidRDefault="00B54EF9" w:rsidP="00B54EF9">
      <w:pPr>
        <w:spacing w:after="0"/>
        <w:jc w:val="both"/>
        <w:rPr>
          <w:rFonts w:ascii="Arial" w:hAnsi="Arial" w:cs="Arial"/>
          <w:sz w:val="24"/>
          <w:szCs w:val="24"/>
        </w:rPr>
      </w:pPr>
      <w:r>
        <w:rPr>
          <w:rFonts w:ascii="Arial" w:hAnsi="Arial" w:cs="Arial"/>
          <w:sz w:val="24"/>
          <w:szCs w:val="24"/>
        </w:rPr>
        <w:t xml:space="preserve">V bilancii </w:t>
      </w:r>
      <w:r w:rsidRPr="00B54EF9">
        <w:rPr>
          <w:rFonts w:ascii="Arial" w:hAnsi="Arial" w:cs="Arial"/>
          <w:sz w:val="24"/>
          <w:szCs w:val="24"/>
        </w:rPr>
        <w:t>aktív sú vykázané pohľadávky vo výške 22 764 eur, z toho predstavujú:</w:t>
      </w:r>
    </w:p>
    <w:p w:rsidR="00B54EF9" w:rsidRPr="00B54EF9" w:rsidRDefault="00B54EF9" w:rsidP="00B54EF9">
      <w:pPr>
        <w:spacing w:after="0"/>
        <w:jc w:val="both"/>
        <w:rPr>
          <w:rFonts w:ascii="Arial" w:hAnsi="Arial" w:cs="Arial"/>
          <w:sz w:val="24"/>
          <w:szCs w:val="24"/>
        </w:rPr>
      </w:pPr>
      <w:r w:rsidRPr="00B54EF9">
        <w:rPr>
          <w:rFonts w:ascii="Arial" w:hAnsi="Arial" w:cs="Arial"/>
          <w:sz w:val="24"/>
          <w:szCs w:val="24"/>
        </w:rPr>
        <w:t xml:space="preserve">- nedaňové pohľadávky, TKO, vodné stočné </w:t>
      </w:r>
      <w:r w:rsidRPr="00B54EF9">
        <w:rPr>
          <w:rFonts w:ascii="Arial" w:hAnsi="Arial" w:cs="Arial"/>
          <w:sz w:val="24"/>
          <w:szCs w:val="24"/>
        </w:rPr>
        <w:tab/>
        <w:t xml:space="preserve">          6 744,00 eur</w:t>
      </w:r>
    </w:p>
    <w:p w:rsidR="00B54EF9" w:rsidRPr="00B54EF9" w:rsidRDefault="00B54EF9" w:rsidP="00B54EF9">
      <w:pPr>
        <w:spacing w:after="0"/>
        <w:jc w:val="both"/>
        <w:rPr>
          <w:rFonts w:ascii="Arial" w:hAnsi="Arial" w:cs="Arial"/>
          <w:sz w:val="24"/>
          <w:szCs w:val="24"/>
        </w:rPr>
      </w:pPr>
      <w:r w:rsidRPr="00B54EF9">
        <w:rPr>
          <w:rFonts w:ascii="Arial" w:hAnsi="Arial" w:cs="Arial"/>
          <w:sz w:val="24"/>
          <w:szCs w:val="24"/>
        </w:rPr>
        <w:t>- daňové pohľadávky                                                   1 583,00 eur</w:t>
      </w:r>
    </w:p>
    <w:p w:rsidR="00B54EF9" w:rsidRPr="00B54EF9" w:rsidRDefault="00B54EF9" w:rsidP="00B54EF9">
      <w:pPr>
        <w:spacing w:after="0"/>
        <w:jc w:val="both"/>
        <w:rPr>
          <w:rFonts w:ascii="Arial" w:hAnsi="Arial" w:cs="Arial"/>
          <w:sz w:val="24"/>
          <w:szCs w:val="24"/>
        </w:rPr>
      </w:pPr>
      <w:r w:rsidRPr="00B54EF9">
        <w:rPr>
          <w:rFonts w:ascii="Arial" w:hAnsi="Arial" w:cs="Arial"/>
          <w:sz w:val="24"/>
          <w:szCs w:val="24"/>
        </w:rPr>
        <w:t xml:space="preserve">- pohľadávky z daň príjmov                                         7 536,00 eur </w:t>
      </w:r>
    </w:p>
    <w:p w:rsidR="00B54EF9" w:rsidRPr="00B54EF9" w:rsidRDefault="00B54EF9" w:rsidP="00B54EF9">
      <w:pPr>
        <w:spacing w:after="0"/>
        <w:jc w:val="both"/>
        <w:rPr>
          <w:rFonts w:ascii="Arial" w:hAnsi="Arial" w:cs="Arial"/>
          <w:sz w:val="24"/>
          <w:szCs w:val="24"/>
        </w:rPr>
      </w:pPr>
      <w:r w:rsidRPr="00B54EF9">
        <w:rPr>
          <w:rFonts w:ascii="Arial" w:hAnsi="Arial" w:cs="Arial"/>
          <w:sz w:val="24"/>
          <w:szCs w:val="24"/>
        </w:rPr>
        <w:t>- DPH                                                                           6 898,00 eur</w:t>
      </w:r>
    </w:p>
    <w:p w:rsidR="00B54EF9" w:rsidRDefault="00B54EF9" w:rsidP="00B54EF9">
      <w:pPr>
        <w:spacing w:after="0"/>
        <w:jc w:val="both"/>
        <w:rPr>
          <w:rFonts w:ascii="Arial" w:hAnsi="Arial" w:cs="Arial"/>
          <w:b/>
          <w:sz w:val="24"/>
          <w:szCs w:val="24"/>
        </w:rPr>
      </w:pPr>
    </w:p>
    <w:p w:rsidR="00B54EF9" w:rsidRDefault="00B54EF9" w:rsidP="00B54EF9">
      <w:pPr>
        <w:spacing w:after="0"/>
        <w:jc w:val="both"/>
        <w:rPr>
          <w:rFonts w:ascii="Arial" w:hAnsi="Arial" w:cs="Arial"/>
          <w:bCs/>
          <w:sz w:val="24"/>
          <w:szCs w:val="24"/>
        </w:rPr>
      </w:pPr>
    </w:p>
    <w:p w:rsidR="00B54EF9" w:rsidRDefault="00B54EF9" w:rsidP="00B54EF9">
      <w:pPr>
        <w:spacing w:after="0"/>
        <w:jc w:val="both"/>
        <w:rPr>
          <w:rFonts w:ascii="Arial" w:hAnsi="Arial" w:cs="Arial"/>
          <w:bCs/>
          <w:sz w:val="24"/>
          <w:szCs w:val="24"/>
        </w:rPr>
      </w:pPr>
    </w:p>
    <w:p w:rsidR="00B54EF9" w:rsidRDefault="00B54EF9" w:rsidP="00B54EF9">
      <w:pPr>
        <w:spacing w:after="0"/>
        <w:jc w:val="both"/>
        <w:rPr>
          <w:rFonts w:ascii="Arial" w:hAnsi="Arial" w:cs="Arial"/>
          <w:bCs/>
          <w:sz w:val="24"/>
          <w:szCs w:val="24"/>
        </w:rPr>
      </w:pPr>
    </w:p>
    <w:p w:rsidR="00B54EF9" w:rsidRDefault="00B54EF9" w:rsidP="00B54EF9">
      <w:pPr>
        <w:spacing w:after="0"/>
        <w:jc w:val="both"/>
        <w:rPr>
          <w:rFonts w:ascii="Arial" w:hAnsi="Arial" w:cs="Arial"/>
          <w:bCs/>
          <w:sz w:val="24"/>
          <w:szCs w:val="24"/>
        </w:rPr>
      </w:pPr>
    </w:p>
    <w:p w:rsidR="00B54EF9" w:rsidRPr="00B54EF9" w:rsidRDefault="00B54EF9" w:rsidP="00B54EF9">
      <w:pPr>
        <w:spacing w:after="0"/>
        <w:jc w:val="both"/>
        <w:rPr>
          <w:rFonts w:ascii="Arial" w:hAnsi="Arial" w:cs="Arial"/>
          <w:bCs/>
          <w:sz w:val="24"/>
          <w:szCs w:val="24"/>
        </w:rPr>
      </w:pPr>
      <w:r w:rsidRPr="00B54EF9">
        <w:rPr>
          <w:rFonts w:ascii="Arial" w:hAnsi="Arial" w:cs="Arial"/>
          <w:bCs/>
          <w:sz w:val="24"/>
          <w:szCs w:val="24"/>
        </w:rPr>
        <w:lastRenderedPageBreak/>
        <w:t>4.2 Záväzky</w:t>
      </w:r>
    </w:p>
    <w:p w:rsidR="00B54EF9" w:rsidRPr="00B54EF9" w:rsidRDefault="00B54EF9" w:rsidP="00B54EF9">
      <w:pPr>
        <w:spacing w:after="0"/>
        <w:jc w:val="both"/>
        <w:rPr>
          <w:rFonts w:ascii="Arial" w:hAnsi="Arial" w:cs="Arial"/>
          <w:b/>
          <w:sz w:val="24"/>
          <w:szCs w:val="24"/>
        </w:rPr>
      </w:pPr>
    </w:p>
    <w:p w:rsidR="00B54EF9" w:rsidRPr="00B54EF9" w:rsidRDefault="00B54EF9" w:rsidP="00B54EF9">
      <w:pPr>
        <w:spacing w:after="0"/>
        <w:jc w:val="both"/>
        <w:rPr>
          <w:rFonts w:ascii="Arial" w:hAnsi="Arial" w:cs="Arial"/>
          <w:sz w:val="24"/>
          <w:szCs w:val="24"/>
        </w:rPr>
      </w:pPr>
      <w:r>
        <w:rPr>
          <w:rFonts w:ascii="Arial" w:hAnsi="Arial" w:cs="Arial"/>
          <w:sz w:val="24"/>
          <w:szCs w:val="24"/>
        </w:rPr>
        <w:t xml:space="preserve">V bilancii </w:t>
      </w:r>
      <w:r w:rsidRPr="00B54EF9">
        <w:rPr>
          <w:rFonts w:ascii="Arial" w:hAnsi="Arial" w:cs="Arial"/>
          <w:sz w:val="24"/>
          <w:szCs w:val="24"/>
        </w:rPr>
        <w:t xml:space="preserve">pasív sú vykázané záväzky dlhodobé vo výške 272 899 eur, v ktorom je započítaný  záväzok  splácanie úveru ŠFRB a záväzky garančného fondu nájomných bytov. </w:t>
      </w:r>
    </w:p>
    <w:p w:rsidR="00B54EF9" w:rsidRPr="00B54EF9" w:rsidRDefault="00B54EF9" w:rsidP="00B54EF9">
      <w:pPr>
        <w:spacing w:after="0"/>
        <w:jc w:val="both"/>
        <w:rPr>
          <w:rFonts w:ascii="Arial" w:hAnsi="Arial" w:cs="Arial"/>
          <w:sz w:val="24"/>
          <w:szCs w:val="24"/>
        </w:rPr>
      </w:pPr>
      <w:r w:rsidRPr="00B54EF9">
        <w:rPr>
          <w:rFonts w:ascii="Arial" w:hAnsi="Arial" w:cs="Arial"/>
          <w:sz w:val="24"/>
          <w:szCs w:val="24"/>
        </w:rPr>
        <w:t>Na strane pasív sú vykázané záväzky krátkodobé vo výške 166 637 eur, z toho  predstavuje záväzok vo výške 99 685,97 eur neuhradená faktúra  za realizáciu  vybudovanie  bezpečnostného kamerového systému v obci. Ďalšie krátkodobé záväzky predstavujú záväzky voči zamestnancom, záväzky zúčtovanie  s orgánmi sociálneho poistenia a zdravotného poistenia, ostatné priame dane a transfery – zúčtovanie so subjektami mimo verejnej správy.</w:t>
      </w:r>
    </w:p>
    <w:p w:rsidR="00B54EF9" w:rsidRPr="00B54EF9" w:rsidRDefault="00B54EF9" w:rsidP="00B54EF9">
      <w:pPr>
        <w:spacing w:after="0"/>
        <w:jc w:val="both"/>
        <w:rPr>
          <w:rFonts w:ascii="Arial" w:hAnsi="Arial" w:cs="Arial"/>
          <w:sz w:val="24"/>
          <w:szCs w:val="24"/>
        </w:rPr>
      </w:pPr>
      <w:r w:rsidRPr="00B54EF9">
        <w:rPr>
          <w:rFonts w:ascii="Arial" w:hAnsi="Arial" w:cs="Arial"/>
          <w:sz w:val="24"/>
          <w:szCs w:val="24"/>
        </w:rPr>
        <w:t>Záväzok rezervy krátkodobé vo výške 850 eur je vytvorená rezerva na audit účtovnej závierky za rok 2019. Zúčtovanie medzi subjektami verejnej správy vo výške  261 eur predstavuje vrátenie nevyčerpanej dotácie na stravovacie návyky za rozpočtový rok 2019 v materskej škole.</w:t>
      </w:r>
    </w:p>
    <w:p w:rsidR="00B54EF9" w:rsidRPr="00B75E76" w:rsidRDefault="00B54EF9" w:rsidP="00734821">
      <w:pPr>
        <w:spacing w:after="0"/>
        <w:jc w:val="both"/>
        <w:rPr>
          <w:rFonts w:ascii="Arial" w:hAnsi="Arial" w:cs="Arial"/>
          <w:sz w:val="24"/>
          <w:szCs w:val="24"/>
        </w:rPr>
      </w:pPr>
    </w:p>
    <w:p w:rsidR="0072668D" w:rsidRDefault="00B54EF9" w:rsidP="00B54EF9">
      <w:pPr>
        <w:spacing w:after="0"/>
        <w:jc w:val="both"/>
        <w:rPr>
          <w:rFonts w:ascii="Arial" w:hAnsi="Arial" w:cs="Arial"/>
          <w:sz w:val="24"/>
          <w:szCs w:val="24"/>
        </w:rPr>
      </w:pPr>
      <w:r>
        <w:rPr>
          <w:rFonts w:ascii="Arial" w:hAnsi="Arial" w:cs="Arial"/>
          <w:sz w:val="24"/>
          <w:szCs w:val="24"/>
        </w:rPr>
        <w:t xml:space="preserve"> </w:t>
      </w:r>
      <w:r w:rsidR="00734821" w:rsidRPr="00734821">
        <w:rPr>
          <w:rFonts w:ascii="Arial" w:hAnsi="Arial" w:cs="Arial"/>
          <w:sz w:val="24"/>
          <w:szCs w:val="24"/>
        </w:rPr>
        <w:t>V súlade s ustanovením § 16 ods.2 zákona č.583/2004 o rozpočtový</w:t>
      </w:r>
      <w:r w:rsidR="00BD27DC">
        <w:rPr>
          <w:rFonts w:ascii="Arial" w:hAnsi="Arial" w:cs="Arial"/>
          <w:sz w:val="24"/>
          <w:szCs w:val="24"/>
        </w:rPr>
        <w:t xml:space="preserve">ch pravidlách územnej </w:t>
      </w:r>
      <w:r w:rsidR="00734821" w:rsidRPr="00734821">
        <w:rPr>
          <w:rFonts w:ascii="Arial" w:hAnsi="Arial" w:cs="Arial"/>
          <w:sz w:val="24"/>
          <w:szCs w:val="24"/>
        </w:rPr>
        <w:t xml:space="preserve">samosprávy a o zmene a doplnení niektorých zákonov </w:t>
      </w:r>
      <w:r>
        <w:rPr>
          <w:rFonts w:ascii="Arial" w:hAnsi="Arial" w:cs="Arial"/>
          <w:sz w:val="24"/>
          <w:szCs w:val="24"/>
        </w:rPr>
        <w:t>v znení neskorších predpisov</w:t>
      </w:r>
      <w:r w:rsidR="00BD27DC">
        <w:rPr>
          <w:rFonts w:ascii="Arial" w:hAnsi="Arial" w:cs="Arial"/>
          <w:sz w:val="24"/>
          <w:szCs w:val="24"/>
        </w:rPr>
        <w:t xml:space="preserve"> </w:t>
      </w:r>
      <w:r>
        <w:rPr>
          <w:rFonts w:ascii="Arial" w:hAnsi="Arial" w:cs="Arial"/>
          <w:sz w:val="24"/>
          <w:szCs w:val="24"/>
        </w:rPr>
        <w:t xml:space="preserve">obec finančne usporiadala </w:t>
      </w:r>
      <w:r w:rsidR="00734821" w:rsidRPr="00734821">
        <w:rPr>
          <w:rFonts w:ascii="Arial" w:hAnsi="Arial" w:cs="Arial"/>
          <w:sz w:val="24"/>
          <w:szCs w:val="24"/>
        </w:rPr>
        <w:t xml:space="preserve"> svoje hospodárenie vrátane finančných vzťahov k zriadeným alebo založeným právnickým osobám, fyzickým osobám – podnikateľom a právnickým osobám, ktorým poskytli finančné prostriedky s</w:t>
      </w:r>
      <w:r w:rsidR="005438CD">
        <w:rPr>
          <w:rFonts w:ascii="Arial" w:hAnsi="Arial" w:cs="Arial"/>
          <w:sz w:val="24"/>
          <w:szCs w:val="24"/>
        </w:rPr>
        <w:t>vojho rozpočtu, ďalej usporiadala</w:t>
      </w:r>
      <w:r w:rsidR="00734821" w:rsidRPr="00734821">
        <w:rPr>
          <w:rFonts w:ascii="Arial" w:hAnsi="Arial" w:cs="Arial"/>
          <w:sz w:val="24"/>
          <w:szCs w:val="24"/>
        </w:rPr>
        <w:t xml:space="preserve"> fina</w:t>
      </w:r>
      <w:r>
        <w:rPr>
          <w:rFonts w:ascii="Arial" w:hAnsi="Arial" w:cs="Arial"/>
          <w:sz w:val="24"/>
          <w:szCs w:val="24"/>
        </w:rPr>
        <w:t xml:space="preserve">nčné vzťahy k štátnemu rozpočtu. </w:t>
      </w:r>
      <w:r w:rsidR="00BC7B5E">
        <w:rPr>
          <w:rFonts w:ascii="Arial" w:hAnsi="Arial" w:cs="Arial"/>
          <w:sz w:val="24"/>
          <w:szCs w:val="24"/>
        </w:rPr>
        <w:t>Obec neuzatvorila v roku 2019</w:t>
      </w:r>
      <w:r w:rsidR="0072668D">
        <w:rPr>
          <w:rFonts w:ascii="Arial" w:hAnsi="Arial" w:cs="Arial"/>
          <w:sz w:val="24"/>
          <w:szCs w:val="24"/>
        </w:rPr>
        <w:t xml:space="preserve"> žiadnu zmluvu so štátnymi fondmi.</w:t>
      </w:r>
      <w:r>
        <w:rPr>
          <w:rFonts w:ascii="Arial" w:hAnsi="Arial" w:cs="Arial"/>
          <w:sz w:val="24"/>
          <w:szCs w:val="24"/>
        </w:rPr>
        <w:t xml:space="preserve"> </w:t>
      </w:r>
      <w:r w:rsidR="0072668D">
        <w:rPr>
          <w:rFonts w:ascii="Arial" w:hAnsi="Arial" w:cs="Arial"/>
          <w:sz w:val="24"/>
          <w:szCs w:val="24"/>
        </w:rPr>
        <w:t>Obec neposkytla a ani neprijala finančné prostriedky z iných obcí .</w:t>
      </w:r>
    </w:p>
    <w:p w:rsidR="0072668D" w:rsidRPr="00B75E76" w:rsidRDefault="0072668D" w:rsidP="00B75E76">
      <w:pPr>
        <w:autoSpaceDE w:val="0"/>
        <w:autoSpaceDN w:val="0"/>
        <w:adjustRightInd w:val="0"/>
        <w:spacing w:after="0" w:line="240" w:lineRule="auto"/>
        <w:ind w:left="360"/>
        <w:rPr>
          <w:rFonts w:ascii="Arial" w:hAnsi="Arial" w:cs="Arial"/>
          <w:sz w:val="24"/>
          <w:szCs w:val="24"/>
        </w:rPr>
      </w:pPr>
    </w:p>
    <w:p w:rsidR="00A83EB8" w:rsidRDefault="00A83EB8" w:rsidP="00A83EB8">
      <w:pPr>
        <w:spacing w:after="0"/>
        <w:jc w:val="both"/>
        <w:rPr>
          <w:rFonts w:ascii="Arial" w:hAnsi="Arial" w:cs="Arial"/>
          <w:b/>
          <w:sz w:val="24"/>
          <w:szCs w:val="24"/>
        </w:rPr>
      </w:pPr>
      <w:r>
        <w:rPr>
          <w:rFonts w:ascii="Arial" w:hAnsi="Arial" w:cs="Arial"/>
          <w:b/>
          <w:sz w:val="24"/>
          <w:szCs w:val="24"/>
        </w:rPr>
        <w:t>5</w:t>
      </w:r>
      <w:r w:rsidRPr="00A83EB8">
        <w:rPr>
          <w:rFonts w:ascii="Arial" w:hAnsi="Arial" w:cs="Arial"/>
          <w:b/>
          <w:sz w:val="24"/>
          <w:szCs w:val="24"/>
        </w:rPr>
        <w:t>.</w:t>
      </w:r>
      <w:r w:rsidRPr="00A83EB8">
        <w:rPr>
          <w:rFonts w:ascii="Arial" w:hAnsi="Arial" w:cs="Arial"/>
          <w:b/>
          <w:sz w:val="24"/>
          <w:szCs w:val="24"/>
        </w:rPr>
        <w:tab/>
      </w:r>
      <w:r w:rsidR="003A6382">
        <w:rPr>
          <w:rFonts w:ascii="Arial" w:hAnsi="Arial" w:cs="Arial"/>
          <w:b/>
          <w:sz w:val="24"/>
          <w:szCs w:val="24"/>
        </w:rPr>
        <w:t xml:space="preserve">Podnikateľská činnosť a výsledok hospodárenia </w:t>
      </w:r>
    </w:p>
    <w:p w:rsidR="00496BEF" w:rsidRDefault="00496BEF" w:rsidP="00A83EB8">
      <w:pPr>
        <w:spacing w:after="0"/>
        <w:jc w:val="both"/>
        <w:rPr>
          <w:rFonts w:ascii="Arial" w:hAnsi="Arial" w:cs="Arial"/>
          <w:b/>
          <w:sz w:val="24"/>
          <w:szCs w:val="24"/>
        </w:rPr>
      </w:pPr>
    </w:p>
    <w:p w:rsidR="00A83EB8" w:rsidRPr="00A83EB8" w:rsidRDefault="00A83EB8" w:rsidP="00A83EB8">
      <w:pPr>
        <w:spacing w:after="0"/>
        <w:jc w:val="both"/>
        <w:rPr>
          <w:rFonts w:ascii="Arial" w:hAnsi="Arial" w:cs="Arial"/>
          <w:sz w:val="24"/>
          <w:szCs w:val="24"/>
        </w:rPr>
      </w:pPr>
      <w:r w:rsidRPr="00A83EB8">
        <w:rPr>
          <w:rFonts w:ascii="Arial" w:hAnsi="Arial" w:cs="Arial"/>
          <w:sz w:val="24"/>
          <w:szCs w:val="24"/>
        </w:rPr>
        <w:t xml:space="preserve">Obec vykonáva podnikateľskú činnosť  na základe živnostenského oprávnenia. Predmetom podnikania je prevádzka pláže v ATC a bufet Liptovský Trnovec. </w:t>
      </w:r>
    </w:p>
    <w:p w:rsidR="00A83EB8" w:rsidRPr="00A83EB8" w:rsidRDefault="00A83EB8" w:rsidP="00A83EB8">
      <w:pPr>
        <w:spacing w:after="0"/>
        <w:jc w:val="both"/>
        <w:rPr>
          <w:rFonts w:ascii="Arial" w:hAnsi="Arial" w:cs="Arial"/>
          <w:sz w:val="24"/>
          <w:szCs w:val="24"/>
        </w:rPr>
      </w:pPr>
      <w:r w:rsidRPr="00A83EB8">
        <w:rPr>
          <w:rFonts w:ascii="Arial" w:hAnsi="Arial" w:cs="Arial"/>
          <w:sz w:val="24"/>
          <w:szCs w:val="24"/>
        </w:rPr>
        <w:t>Prehľad o hospodárení  pláže ATC za rok 2019</w:t>
      </w:r>
    </w:p>
    <w:p w:rsidR="00B2307A" w:rsidRDefault="00A83EB8" w:rsidP="00A83EB8">
      <w:pPr>
        <w:spacing w:after="0"/>
        <w:jc w:val="both"/>
        <w:rPr>
          <w:rFonts w:ascii="Arial" w:hAnsi="Arial" w:cs="Arial"/>
          <w:sz w:val="24"/>
          <w:szCs w:val="24"/>
        </w:rPr>
      </w:pPr>
      <w:r w:rsidRPr="00A83EB8">
        <w:rPr>
          <w:rFonts w:ascii="Arial" w:hAnsi="Arial" w:cs="Arial"/>
          <w:sz w:val="24"/>
          <w:szCs w:val="24"/>
        </w:rPr>
        <w:t xml:space="preserve"> </w:t>
      </w:r>
    </w:p>
    <w:p w:rsidR="00A83EB8" w:rsidRDefault="00A83EB8" w:rsidP="00A83EB8">
      <w:pPr>
        <w:spacing w:after="0"/>
        <w:jc w:val="both"/>
        <w:rPr>
          <w:rFonts w:ascii="Arial" w:hAnsi="Arial" w:cs="Arial"/>
          <w:sz w:val="24"/>
          <w:szCs w:val="24"/>
        </w:rPr>
      </w:pPr>
      <w:r w:rsidRPr="00A83EB8">
        <w:rPr>
          <w:rFonts w:ascii="Arial" w:hAnsi="Arial" w:cs="Arial"/>
          <w:sz w:val="24"/>
          <w:szCs w:val="24"/>
        </w:rPr>
        <w:t xml:space="preserve">                                                                                                  </w:t>
      </w:r>
      <w:r w:rsidR="00BF1AC9">
        <w:rPr>
          <w:rFonts w:ascii="Arial" w:hAnsi="Arial" w:cs="Arial"/>
          <w:sz w:val="24"/>
          <w:szCs w:val="24"/>
        </w:rPr>
        <w:t xml:space="preserve">            Údaje v eur</w:t>
      </w:r>
    </w:p>
    <w:tbl>
      <w:tblPr>
        <w:tblStyle w:val="Mriekatabuky"/>
        <w:tblW w:w="0" w:type="auto"/>
        <w:tblLook w:val="04A0" w:firstRow="1" w:lastRow="0" w:firstColumn="1" w:lastColumn="0" w:noHBand="0" w:noVBand="1"/>
      </w:tblPr>
      <w:tblGrid>
        <w:gridCol w:w="6232"/>
        <w:gridCol w:w="2830"/>
      </w:tblGrid>
      <w:tr w:rsidR="00A83EB8" w:rsidTr="00A83EB8">
        <w:tc>
          <w:tcPr>
            <w:tcW w:w="6232" w:type="dxa"/>
          </w:tcPr>
          <w:p w:rsidR="00A83EB8" w:rsidRDefault="00A83EB8" w:rsidP="00A83EB8">
            <w:pPr>
              <w:jc w:val="both"/>
              <w:rPr>
                <w:rFonts w:ascii="Arial" w:hAnsi="Arial" w:cs="Arial"/>
                <w:sz w:val="24"/>
                <w:szCs w:val="24"/>
              </w:rPr>
            </w:pPr>
            <w:bookmarkStart w:id="0" w:name="_GoBack" w:colFirst="1" w:colLast="1"/>
            <w:r w:rsidRPr="00A83EB8">
              <w:rPr>
                <w:rFonts w:ascii="Arial" w:hAnsi="Arial" w:cs="Arial"/>
                <w:sz w:val="24"/>
                <w:szCs w:val="24"/>
              </w:rPr>
              <w:t xml:space="preserve">Celkové výnosy  </w:t>
            </w:r>
            <w:r w:rsidRPr="00A83EB8">
              <w:rPr>
                <w:rFonts w:ascii="Arial" w:hAnsi="Arial" w:cs="Arial"/>
                <w:sz w:val="24"/>
                <w:szCs w:val="24"/>
              </w:rPr>
              <w:tab/>
            </w:r>
          </w:p>
        </w:tc>
        <w:tc>
          <w:tcPr>
            <w:tcW w:w="2830" w:type="dxa"/>
          </w:tcPr>
          <w:p w:rsidR="00A83EB8" w:rsidRDefault="00A83EB8" w:rsidP="004E4EDD">
            <w:pPr>
              <w:jc w:val="right"/>
              <w:rPr>
                <w:rFonts w:ascii="Arial" w:hAnsi="Arial" w:cs="Arial"/>
                <w:sz w:val="24"/>
                <w:szCs w:val="24"/>
              </w:rPr>
            </w:pPr>
            <w:r w:rsidRPr="00A83EB8">
              <w:rPr>
                <w:rFonts w:ascii="Arial" w:hAnsi="Arial" w:cs="Arial"/>
                <w:sz w:val="24"/>
                <w:szCs w:val="24"/>
              </w:rPr>
              <w:t>97 902,22</w:t>
            </w:r>
          </w:p>
        </w:tc>
      </w:tr>
      <w:tr w:rsidR="00A83EB8" w:rsidTr="00A83EB8">
        <w:tc>
          <w:tcPr>
            <w:tcW w:w="6232" w:type="dxa"/>
          </w:tcPr>
          <w:p w:rsidR="00A83EB8" w:rsidRDefault="00BD27DC" w:rsidP="00A83EB8">
            <w:pPr>
              <w:jc w:val="both"/>
              <w:rPr>
                <w:rFonts w:ascii="Arial" w:hAnsi="Arial" w:cs="Arial"/>
                <w:sz w:val="24"/>
                <w:szCs w:val="24"/>
              </w:rPr>
            </w:pPr>
            <w:r>
              <w:rPr>
                <w:rFonts w:ascii="Arial" w:hAnsi="Arial" w:cs="Arial"/>
                <w:sz w:val="24"/>
                <w:szCs w:val="24"/>
              </w:rPr>
              <w:t xml:space="preserve">Celkové náklady </w:t>
            </w:r>
            <w:r w:rsidR="00A83EB8" w:rsidRPr="00A83EB8">
              <w:rPr>
                <w:rFonts w:ascii="Arial" w:hAnsi="Arial" w:cs="Arial"/>
                <w:sz w:val="24"/>
                <w:szCs w:val="24"/>
              </w:rPr>
              <w:t xml:space="preserve">                                                    </w:t>
            </w:r>
          </w:p>
        </w:tc>
        <w:tc>
          <w:tcPr>
            <w:tcW w:w="2830" w:type="dxa"/>
          </w:tcPr>
          <w:p w:rsidR="00A83EB8" w:rsidRPr="00A83EB8" w:rsidRDefault="00A83EB8" w:rsidP="004E4EDD">
            <w:pPr>
              <w:jc w:val="right"/>
              <w:rPr>
                <w:rFonts w:ascii="Arial" w:hAnsi="Arial" w:cs="Arial"/>
                <w:sz w:val="24"/>
                <w:szCs w:val="24"/>
              </w:rPr>
            </w:pPr>
            <w:r w:rsidRPr="00A83EB8">
              <w:rPr>
                <w:rFonts w:ascii="Arial" w:hAnsi="Arial" w:cs="Arial"/>
                <w:sz w:val="24"/>
                <w:szCs w:val="24"/>
              </w:rPr>
              <w:t>107 957,55</w:t>
            </w:r>
          </w:p>
          <w:p w:rsidR="00A83EB8" w:rsidRDefault="00A83EB8" w:rsidP="004E4EDD">
            <w:pPr>
              <w:jc w:val="right"/>
              <w:rPr>
                <w:rFonts w:ascii="Arial" w:hAnsi="Arial" w:cs="Arial"/>
                <w:sz w:val="24"/>
                <w:szCs w:val="24"/>
              </w:rPr>
            </w:pPr>
          </w:p>
        </w:tc>
      </w:tr>
      <w:tr w:rsidR="00A83EB8" w:rsidTr="00A83EB8">
        <w:tc>
          <w:tcPr>
            <w:tcW w:w="6232" w:type="dxa"/>
          </w:tcPr>
          <w:p w:rsidR="00A83EB8" w:rsidRDefault="00A83EB8" w:rsidP="00A83EB8">
            <w:pPr>
              <w:jc w:val="both"/>
              <w:rPr>
                <w:rFonts w:ascii="Arial" w:hAnsi="Arial" w:cs="Arial"/>
                <w:sz w:val="24"/>
                <w:szCs w:val="24"/>
              </w:rPr>
            </w:pPr>
            <w:r w:rsidRPr="00A83EB8">
              <w:rPr>
                <w:rFonts w:ascii="Arial" w:hAnsi="Arial" w:cs="Arial"/>
                <w:sz w:val="24"/>
                <w:szCs w:val="24"/>
              </w:rPr>
              <w:t>Hospodársky výsledok pred zdanením po úprave</w:t>
            </w:r>
          </w:p>
        </w:tc>
        <w:tc>
          <w:tcPr>
            <w:tcW w:w="2830" w:type="dxa"/>
          </w:tcPr>
          <w:p w:rsidR="00A83EB8" w:rsidRDefault="00A83EB8" w:rsidP="004E4EDD">
            <w:pPr>
              <w:jc w:val="right"/>
              <w:rPr>
                <w:rFonts w:ascii="Arial" w:hAnsi="Arial" w:cs="Arial"/>
                <w:sz w:val="24"/>
                <w:szCs w:val="24"/>
              </w:rPr>
            </w:pPr>
            <w:r w:rsidRPr="00A83EB8">
              <w:rPr>
                <w:rFonts w:ascii="Arial" w:hAnsi="Arial" w:cs="Arial"/>
                <w:sz w:val="24"/>
                <w:szCs w:val="24"/>
              </w:rPr>
              <w:t>-10 055,33</w:t>
            </w:r>
          </w:p>
        </w:tc>
      </w:tr>
      <w:tr w:rsidR="00A83EB8" w:rsidTr="00A83EB8">
        <w:tc>
          <w:tcPr>
            <w:tcW w:w="6232" w:type="dxa"/>
          </w:tcPr>
          <w:p w:rsidR="00A83EB8" w:rsidRDefault="00A83EB8" w:rsidP="00A83EB8">
            <w:pPr>
              <w:jc w:val="both"/>
              <w:rPr>
                <w:rFonts w:ascii="Arial" w:hAnsi="Arial" w:cs="Arial"/>
                <w:sz w:val="24"/>
                <w:szCs w:val="24"/>
              </w:rPr>
            </w:pPr>
            <w:r w:rsidRPr="00A83EB8">
              <w:rPr>
                <w:rFonts w:ascii="Arial" w:hAnsi="Arial" w:cs="Arial"/>
                <w:sz w:val="24"/>
                <w:szCs w:val="24"/>
              </w:rPr>
              <w:t xml:space="preserve">Daň z príjmov PO  ATC                           </w:t>
            </w:r>
          </w:p>
        </w:tc>
        <w:tc>
          <w:tcPr>
            <w:tcW w:w="2830" w:type="dxa"/>
          </w:tcPr>
          <w:p w:rsidR="00A83EB8" w:rsidRDefault="00A83EB8" w:rsidP="004E4EDD">
            <w:pPr>
              <w:jc w:val="right"/>
              <w:rPr>
                <w:rFonts w:ascii="Arial" w:hAnsi="Arial" w:cs="Arial"/>
                <w:sz w:val="24"/>
                <w:szCs w:val="24"/>
              </w:rPr>
            </w:pPr>
            <w:r>
              <w:rPr>
                <w:rFonts w:ascii="Arial" w:hAnsi="Arial" w:cs="Arial"/>
                <w:sz w:val="24"/>
                <w:szCs w:val="24"/>
              </w:rPr>
              <w:t xml:space="preserve">           0</w:t>
            </w:r>
          </w:p>
        </w:tc>
      </w:tr>
      <w:tr w:rsidR="00A83EB8" w:rsidTr="00A83EB8">
        <w:tc>
          <w:tcPr>
            <w:tcW w:w="6232" w:type="dxa"/>
          </w:tcPr>
          <w:p w:rsidR="00A83EB8" w:rsidRDefault="00A83EB8" w:rsidP="00A83EB8">
            <w:pPr>
              <w:jc w:val="both"/>
              <w:rPr>
                <w:rFonts w:ascii="Arial" w:hAnsi="Arial" w:cs="Arial"/>
                <w:sz w:val="24"/>
                <w:szCs w:val="24"/>
              </w:rPr>
            </w:pPr>
            <w:r w:rsidRPr="00A83EB8">
              <w:rPr>
                <w:rFonts w:ascii="Arial" w:hAnsi="Arial" w:cs="Arial"/>
                <w:sz w:val="24"/>
                <w:szCs w:val="24"/>
              </w:rPr>
              <w:t>Hospodársky výsledok  po zdanení</w:t>
            </w:r>
          </w:p>
        </w:tc>
        <w:tc>
          <w:tcPr>
            <w:tcW w:w="2830" w:type="dxa"/>
          </w:tcPr>
          <w:p w:rsidR="00A83EB8" w:rsidRDefault="00A83EB8" w:rsidP="004E4EDD">
            <w:pPr>
              <w:jc w:val="right"/>
              <w:rPr>
                <w:rFonts w:ascii="Arial" w:hAnsi="Arial" w:cs="Arial"/>
                <w:sz w:val="24"/>
                <w:szCs w:val="24"/>
              </w:rPr>
            </w:pPr>
            <w:r>
              <w:rPr>
                <w:rFonts w:ascii="Arial" w:hAnsi="Arial" w:cs="Arial"/>
                <w:sz w:val="24"/>
                <w:szCs w:val="24"/>
              </w:rPr>
              <w:t xml:space="preserve">           0</w:t>
            </w:r>
          </w:p>
        </w:tc>
      </w:tr>
      <w:bookmarkEnd w:id="0"/>
    </w:tbl>
    <w:p w:rsidR="00B2307A" w:rsidRDefault="00B2307A" w:rsidP="00A83EB8">
      <w:pPr>
        <w:spacing w:after="0"/>
        <w:jc w:val="both"/>
        <w:rPr>
          <w:rFonts w:ascii="Arial" w:hAnsi="Arial" w:cs="Arial"/>
          <w:sz w:val="24"/>
          <w:szCs w:val="24"/>
        </w:rPr>
      </w:pPr>
    </w:p>
    <w:p w:rsidR="00A83EB8" w:rsidRPr="00B2307A" w:rsidRDefault="00A83EB8" w:rsidP="00B2307A">
      <w:pPr>
        <w:spacing w:after="0"/>
        <w:jc w:val="both"/>
        <w:rPr>
          <w:rFonts w:ascii="Arial" w:hAnsi="Arial" w:cs="Arial"/>
          <w:sz w:val="24"/>
          <w:szCs w:val="24"/>
        </w:rPr>
      </w:pPr>
      <w:r w:rsidRPr="00B2307A">
        <w:rPr>
          <w:rFonts w:ascii="Arial" w:hAnsi="Arial" w:cs="Arial"/>
          <w:sz w:val="24"/>
          <w:szCs w:val="24"/>
        </w:rPr>
        <w:t xml:space="preserve">Podnikateľská činnosť pláž ATC za rok 2019 vykázala záporný  hospodársky výsledok pred zdanením – 10 055,33 eur. </w:t>
      </w:r>
      <w:r w:rsidR="00261CA3" w:rsidRPr="00B2307A">
        <w:rPr>
          <w:rFonts w:ascii="Arial" w:hAnsi="Arial" w:cs="Arial"/>
          <w:sz w:val="24"/>
          <w:szCs w:val="24"/>
        </w:rPr>
        <w:t xml:space="preserve"> </w:t>
      </w:r>
    </w:p>
    <w:p w:rsidR="0026411D" w:rsidRPr="00B2307A" w:rsidRDefault="00A83EB8" w:rsidP="00B2307A">
      <w:pPr>
        <w:spacing w:after="0"/>
        <w:jc w:val="both"/>
        <w:rPr>
          <w:rFonts w:ascii="Arial" w:hAnsi="Arial" w:cs="Arial"/>
          <w:sz w:val="24"/>
          <w:szCs w:val="24"/>
        </w:rPr>
      </w:pPr>
      <w:r w:rsidRPr="00B2307A">
        <w:rPr>
          <w:rFonts w:ascii="Arial" w:hAnsi="Arial" w:cs="Arial"/>
          <w:sz w:val="24"/>
          <w:szCs w:val="24"/>
        </w:rPr>
        <w:t xml:space="preserve">Nepriaznivý vplyv na hospodársky výsledok  </w:t>
      </w:r>
      <w:r w:rsidR="0026411D" w:rsidRPr="00B2307A">
        <w:rPr>
          <w:rFonts w:ascii="Arial" w:hAnsi="Arial" w:cs="Arial"/>
          <w:sz w:val="24"/>
          <w:szCs w:val="24"/>
        </w:rPr>
        <w:t xml:space="preserve">malo </w:t>
      </w:r>
      <w:r w:rsidR="00261CA3" w:rsidRPr="00B2307A">
        <w:rPr>
          <w:rFonts w:ascii="Arial" w:hAnsi="Arial" w:cs="Arial"/>
          <w:sz w:val="24"/>
          <w:szCs w:val="24"/>
        </w:rPr>
        <w:t xml:space="preserve"> vysporiadanie záväzku</w:t>
      </w:r>
      <w:r w:rsidR="0026411D" w:rsidRPr="00B2307A">
        <w:rPr>
          <w:rFonts w:ascii="Arial" w:hAnsi="Arial" w:cs="Arial"/>
          <w:sz w:val="24"/>
          <w:szCs w:val="24"/>
        </w:rPr>
        <w:t xml:space="preserve"> voči Lesom SR, š.p. Námestie SNP Banská Bystrica </w:t>
      </w:r>
      <w:r w:rsidR="00261CA3" w:rsidRPr="00B2307A">
        <w:rPr>
          <w:rFonts w:ascii="Arial" w:hAnsi="Arial" w:cs="Arial"/>
          <w:sz w:val="24"/>
          <w:szCs w:val="24"/>
        </w:rPr>
        <w:t>v roku 2019</w:t>
      </w:r>
      <w:r w:rsidR="0026411D" w:rsidRPr="00B2307A">
        <w:rPr>
          <w:rFonts w:ascii="Arial" w:hAnsi="Arial" w:cs="Arial"/>
          <w:sz w:val="24"/>
          <w:szCs w:val="24"/>
        </w:rPr>
        <w:t xml:space="preserve"> za zaplatenie dlžného nájomného </w:t>
      </w:r>
      <w:r w:rsidR="0026411D" w:rsidRPr="00B2307A">
        <w:rPr>
          <w:rFonts w:ascii="Arial" w:hAnsi="Arial" w:cs="Arial"/>
          <w:sz w:val="24"/>
          <w:szCs w:val="24"/>
        </w:rPr>
        <w:lastRenderedPageBreak/>
        <w:t>za užívanie nehnuteľnosti za obdobie v rokoch 2016, 2017, 2018   vo výške 24 815,27 eur vrátane DPH – 1.splátka.</w:t>
      </w:r>
    </w:p>
    <w:p w:rsidR="00B75E76" w:rsidRDefault="00B75E76" w:rsidP="00B2307A">
      <w:pPr>
        <w:autoSpaceDE w:val="0"/>
        <w:autoSpaceDN w:val="0"/>
        <w:adjustRightInd w:val="0"/>
        <w:spacing w:after="0" w:line="240" w:lineRule="auto"/>
        <w:jc w:val="both"/>
        <w:rPr>
          <w:rFonts w:ascii="Arial" w:hAnsi="Arial" w:cs="Arial"/>
          <w:b/>
          <w:color w:val="050B01"/>
          <w:w w:val="109"/>
          <w:sz w:val="24"/>
          <w:szCs w:val="24"/>
        </w:rPr>
      </w:pPr>
    </w:p>
    <w:p w:rsidR="0078773E" w:rsidRDefault="00F46A14" w:rsidP="00B2307A">
      <w:pPr>
        <w:autoSpaceDE w:val="0"/>
        <w:autoSpaceDN w:val="0"/>
        <w:adjustRightInd w:val="0"/>
        <w:spacing w:after="0" w:line="240" w:lineRule="auto"/>
        <w:jc w:val="both"/>
        <w:rPr>
          <w:rFonts w:ascii="Arial" w:hAnsi="Arial" w:cs="Arial"/>
          <w:b/>
          <w:color w:val="050B01"/>
          <w:w w:val="109"/>
          <w:sz w:val="24"/>
          <w:szCs w:val="24"/>
        </w:rPr>
      </w:pPr>
      <w:r w:rsidRPr="00B2307A">
        <w:rPr>
          <w:rFonts w:ascii="Arial" w:hAnsi="Arial" w:cs="Arial"/>
          <w:b/>
          <w:color w:val="050B01"/>
          <w:w w:val="109"/>
          <w:sz w:val="24"/>
          <w:szCs w:val="24"/>
        </w:rPr>
        <w:t xml:space="preserve">6. Ostatné informácie </w:t>
      </w:r>
    </w:p>
    <w:p w:rsidR="000C769D" w:rsidRPr="00B2307A" w:rsidRDefault="000C769D" w:rsidP="00B2307A">
      <w:pPr>
        <w:autoSpaceDE w:val="0"/>
        <w:autoSpaceDN w:val="0"/>
        <w:adjustRightInd w:val="0"/>
        <w:spacing w:after="0" w:line="240" w:lineRule="auto"/>
        <w:jc w:val="both"/>
        <w:rPr>
          <w:rFonts w:ascii="Arial" w:hAnsi="Arial" w:cs="Arial"/>
          <w:b/>
          <w:color w:val="050B01"/>
          <w:w w:val="109"/>
          <w:sz w:val="24"/>
          <w:szCs w:val="24"/>
        </w:rPr>
      </w:pPr>
    </w:p>
    <w:p w:rsidR="00F46A14" w:rsidRPr="00B75E76" w:rsidRDefault="00F46A14" w:rsidP="00B2307A">
      <w:pPr>
        <w:autoSpaceDE w:val="0"/>
        <w:autoSpaceDN w:val="0"/>
        <w:adjustRightInd w:val="0"/>
        <w:spacing w:after="0" w:line="240" w:lineRule="auto"/>
        <w:jc w:val="both"/>
        <w:rPr>
          <w:rFonts w:ascii="Arial" w:hAnsi="Arial" w:cs="Arial"/>
          <w:color w:val="050B01"/>
          <w:sz w:val="24"/>
          <w:szCs w:val="24"/>
        </w:rPr>
      </w:pPr>
      <w:r w:rsidRPr="00B75E76">
        <w:rPr>
          <w:rFonts w:ascii="Arial" w:hAnsi="Arial" w:cs="Arial"/>
          <w:color w:val="050B01"/>
          <w:sz w:val="24"/>
          <w:szCs w:val="24"/>
        </w:rPr>
        <w:t xml:space="preserve">6.1. Významné akcie </w:t>
      </w:r>
    </w:p>
    <w:p w:rsidR="00BF1AC9" w:rsidRPr="00B2307A" w:rsidRDefault="00FB1753" w:rsidP="00B2307A">
      <w:pPr>
        <w:autoSpaceDE w:val="0"/>
        <w:autoSpaceDN w:val="0"/>
        <w:adjustRightInd w:val="0"/>
        <w:spacing w:after="0" w:line="240" w:lineRule="auto"/>
        <w:jc w:val="both"/>
        <w:rPr>
          <w:rFonts w:ascii="Arial" w:hAnsi="Arial" w:cs="Arial"/>
          <w:color w:val="050B01"/>
          <w:sz w:val="24"/>
          <w:szCs w:val="24"/>
        </w:rPr>
      </w:pPr>
      <w:r w:rsidRPr="00B2307A">
        <w:rPr>
          <w:rFonts w:ascii="Arial" w:hAnsi="Arial" w:cs="Arial"/>
          <w:color w:val="050B01"/>
          <w:sz w:val="24"/>
          <w:szCs w:val="24"/>
        </w:rPr>
        <w:t xml:space="preserve">      - </w:t>
      </w:r>
      <w:r w:rsidR="00496BEF">
        <w:rPr>
          <w:rFonts w:ascii="Arial" w:hAnsi="Arial" w:cs="Arial"/>
          <w:color w:val="050B01"/>
          <w:sz w:val="24"/>
          <w:szCs w:val="24"/>
        </w:rPr>
        <w:t xml:space="preserve">   </w:t>
      </w:r>
      <w:r w:rsidRPr="00B2307A">
        <w:rPr>
          <w:rFonts w:ascii="Arial" w:hAnsi="Arial" w:cs="Arial"/>
          <w:color w:val="050B01"/>
          <w:sz w:val="24"/>
          <w:szCs w:val="24"/>
        </w:rPr>
        <w:t>rekonštrukcia nadstavby a stavebné úpravy požiarnej zbrojnice</w:t>
      </w:r>
      <w:r w:rsidR="00BF1AC9" w:rsidRPr="00B2307A">
        <w:rPr>
          <w:rFonts w:ascii="Arial" w:hAnsi="Arial" w:cs="Arial"/>
          <w:color w:val="050B01"/>
          <w:sz w:val="24"/>
          <w:szCs w:val="24"/>
        </w:rPr>
        <w:t xml:space="preserve"> z vlastných </w:t>
      </w:r>
    </w:p>
    <w:p w:rsidR="00FB1753" w:rsidRPr="00B2307A" w:rsidRDefault="00BF1AC9" w:rsidP="00B2307A">
      <w:pPr>
        <w:autoSpaceDE w:val="0"/>
        <w:autoSpaceDN w:val="0"/>
        <w:adjustRightInd w:val="0"/>
        <w:spacing w:after="0" w:line="240" w:lineRule="auto"/>
        <w:jc w:val="both"/>
        <w:rPr>
          <w:rFonts w:ascii="Arial" w:hAnsi="Arial" w:cs="Arial"/>
          <w:color w:val="050B01"/>
          <w:sz w:val="24"/>
          <w:szCs w:val="24"/>
        </w:rPr>
      </w:pPr>
      <w:r w:rsidRPr="00B2307A">
        <w:rPr>
          <w:rFonts w:ascii="Arial" w:hAnsi="Arial" w:cs="Arial"/>
          <w:color w:val="050B01"/>
          <w:sz w:val="24"/>
          <w:szCs w:val="24"/>
        </w:rPr>
        <w:t xml:space="preserve">        </w:t>
      </w:r>
      <w:r w:rsidR="00496BEF">
        <w:rPr>
          <w:rFonts w:ascii="Arial" w:hAnsi="Arial" w:cs="Arial"/>
          <w:color w:val="050B01"/>
          <w:sz w:val="24"/>
          <w:szCs w:val="24"/>
        </w:rPr>
        <w:t xml:space="preserve">   z</w:t>
      </w:r>
      <w:r w:rsidRPr="00B2307A">
        <w:rPr>
          <w:rFonts w:ascii="Arial" w:hAnsi="Arial" w:cs="Arial"/>
          <w:color w:val="050B01"/>
          <w:sz w:val="24"/>
          <w:szCs w:val="24"/>
        </w:rPr>
        <w:t>drojov</w:t>
      </w:r>
      <w:r w:rsidR="00496BEF">
        <w:rPr>
          <w:rFonts w:ascii="Arial" w:hAnsi="Arial" w:cs="Arial"/>
          <w:color w:val="050B01"/>
          <w:sz w:val="24"/>
          <w:szCs w:val="24"/>
        </w:rPr>
        <w:t>,</w:t>
      </w:r>
      <w:r w:rsidR="00FB1753" w:rsidRPr="00B2307A">
        <w:rPr>
          <w:rFonts w:ascii="Arial" w:hAnsi="Arial" w:cs="Arial"/>
          <w:color w:val="050B01"/>
          <w:sz w:val="24"/>
          <w:szCs w:val="24"/>
        </w:rPr>
        <w:t xml:space="preserve">   </w:t>
      </w:r>
      <w:r w:rsidRPr="00B2307A">
        <w:rPr>
          <w:rFonts w:ascii="Arial" w:hAnsi="Arial" w:cs="Arial"/>
          <w:color w:val="050B01"/>
          <w:sz w:val="24"/>
          <w:szCs w:val="24"/>
        </w:rPr>
        <w:t xml:space="preserve">  </w:t>
      </w:r>
    </w:p>
    <w:p w:rsidR="00BF1AC9" w:rsidRPr="00B2307A" w:rsidRDefault="00EA09D5" w:rsidP="00B2307A">
      <w:pPr>
        <w:pStyle w:val="Odsekzoznamu"/>
        <w:numPr>
          <w:ilvl w:val="0"/>
          <w:numId w:val="38"/>
        </w:numPr>
        <w:autoSpaceDE w:val="0"/>
        <w:autoSpaceDN w:val="0"/>
        <w:adjustRightInd w:val="0"/>
        <w:spacing w:after="0" w:line="240" w:lineRule="auto"/>
        <w:jc w:val="both"/>
        <w:rPr>
          <w:rFonts w:ascii="Arial" w:hAnsi="Arial" w:cs="Arial"/>
          <w:sz w:val="24"/>
          <w:szCs w:val="24"/>
        </w:rPr>
      </w:pPr>
      <w:r w:rsidRPr="00B2307A">
        <w:rPr>
          <w:rFonts w:ascii="Arial" w:hAnsi="Arial" w:cs="Arial"/>
          <w:sz w:val="24"/>
          <w:szCs w:val="24"/>
        </w:rPr>
        <w:t>kamerový systém v</w:t>
      </w:r>
      <w:r w:rsidR="00496BEF">
        <w:rPr>
          <w:rFonts w:ascii="Arial" w:hAnsi="Arial" w:cs="Arial"/>
          <w:sz w:val="24"/>
          <w:szCs w:val="24"/>
        </w:rPr>
        <w:t> </w:t>
      </w:r>
      <w:r w:rsidRPr="00B2307A">
        <w:rPr>
          <w:rFonts w:ascii="Arial" w:hAnsi="Arial" w:cs="Arial"/>
          <w:sz w:val="24"/>
          <w:szCs w:val="24"/>
        </w:rPr>
        <w:t>obci</w:t>
      </w:r>
      <w:r w:rsidR="00496BEF">
        <w:rPr>
          <w:rFonts w:ascii="Arial" w:hAnsi="Arial" w:cs="Arial"/>
          <w:sz w:val="24"/>
          <w:szCs w:val="24"/>
        </w:rPr>
        <w:t>,</w:t>
      </w:r>
    </w:p>
    <w:p w:rsidR="00EA09D5" w:rsidRPr="00B2307A" w:rsidRDefault="00EA09D5" w:rsidP="00B2307A">
      <w:pPr>
        <w:pStyle w:val="Odsekzoznamu"/>
        <w:numPr>
          <w:ilvl w:val="0"/>
          <w:numId w:val="38"/>
        </w:numPr>
        <w:autoSpaceDE w:val="0"/>
        <w:autoSpaceDN w:val="0"/>
        <w:adjustRightInd w:val="0"/>
        <w:spacing w:after="0" w:line="240" w:lineRule="auto"/>
        <w:jc w:val="both"/>
        <w:rPr>
          <w:rFonts w:ascii="Arial" w:hAnsi="Arial" w:cs="Arial"/>
          <w:sz w:val="24"/>
          <w:szCs w:val="24"/>
        </w:rPr>
      </w:pPr>
      <w:r w:rsidRPr="00B2307A">
        <w:rPr>
          <w:rFonts w:ascii="Arial" w:hAnsi="Arial" w:cs="Arial"/>
          <w:sz w:val="24"/>
          <w:szCs w:val="24"/>
        </w:rPr>
        <w:t>interiérové zariadenie  MŠ,</w:t>
      </w:r>
    </w:p>
    <w:p w:rsidR="00EA09D5" w:rsidRPr="00B2307A" w:rsidRDefault="00EA09D5" w:rsidP="00B2307A">
      <w:pPr>
        <w:pStyle w:val="Odsekzoznamu"/>
        <w:numPr>
          <w:ilvl w:val="0"/>
          <w:numId w:val="38"/>
        </w:numPr>
        <w:autoSpaceDE w:val="0"/>
        <w:autoSpaceDN w:val="0"/>
        <w:adjustRightInd w:val="0"/>
        <w:spacing w:after="0" w:line="240" w:lineRule="auto"/>
        <w:jc w:val="both"/>
        <w:rPr>
          <w:rFonts w:ascii="Arial" w:hAnsi="Arial" w:cs="Arial"/>
          <w:sz w:val="24"/>
          <w:szCs w:val="24"/>
        </w:rPr>
      </w:pPr>
      <w:r w:rsidRPr="00B2307A">
        <w:rPr>
          <w:rFonts w:ascii="Arial" w:hAnsi="Arial" w:cs="Arial"/>
          <w:sz w:val="24"/>
          <w:szCs w:val="24"/>
        </w:rPr>
        <w:t>interiérové zariadenie PZ</w:t>
      </w:r>
      <w:r w:rsidR="00496BEF">
        <w:rPr>
          <w:rFonts w:ascii="Arial" w:hAnsi="Arial" w:cs="Arial"/>
          <w:sz w:val="24"/>
          <w:szCs w:val="24"/>
        </w:rPr>
        <w:t>,</w:t>
      </w:r>
    </w:p>
    <w:p w:rsidR="00EA09D5" w:rsidRPr="00B2307A" w:rsidRDefault="00EA09D5" w:rsidP="00B2307A">
      <w:pPr>
        <w:pStyle w:val="Odsekzoznamu"/>
        <w:numPr>
          <w:ilvl w:val="0"/>
          <w:numId w:val="38"/>
        </w:numPr>
        <w:autoSpaceDE w:val="0"/>
        <w:autoSpaceDN w:val="0"/>
        <w:adjustRightInd w:val="0"/>
        <w:spacing w:after="0" w:line="240" w:lineRule="auto"/>
        <w:jc w:val="both"/>
        <w:rPr>
          <w:rFonts w:ascii="Arial" w:hAnsi="Arial" w:cs="Arial"/>
          <w:sz w:val="24"/>
          <w:szCs w:val="24"/>
        </w:rPr>
      </w:pPr>
      <w:r w:rsidRPr="00B2307A">
        <w:rPr>
          <w:rFonts w:ascii="Arial" w:hAnsi="Arial" w:cs="Arial"/>
          <w:sz w:val="24"/>
          <w:szCs w:val="24"/>
        </w:rPr>
        <w:t>nákup vodomerov</w:t>
      </w:r>
      <w:r w:rsidR="00496BEF">
        <w:rPr>
          <w:rFonts w:ascii="Arial" w:hAnsi="Arial" w:cs="Arial"/>
          <w:sz w:val="24"/>
          <w:szCs w:val="24"/>
        </w:rPr>
        <w:t>,</w:t>
      </w:r>
      <w:r w:rsidRPr="00B2307A">
        <w:rPr>
          <w:rFonts w:ascii="Arial" w:hAnsi="Arial" w:cs="Arial"/>
          <w:sz w:val="24"/>
          <w:szCs w:val="24"/>
        </w:rPr>
        <w:t xml:space="preserve"> </w:t>
      </w:r>
    </w:p>
    <w:p w:rsidR="00B2307A" w:rsidRDefault="00EA09D5" w:rsidP="00B2307A">
      <w:pPr>
        <w:pStyle w:val="Odsekzoznamu"/>
        <w:numPr>
          <w:ilvl w:val="0"/>
          <w:numId w:val="38"/>
        </w:numPr>
        <w:autoSpaceDE w:val="0"/>
        <w:autoSpaceDN w:val="0"/>
        <w:adjustRightInd w:val="0"/>
        <w:spacing w:after="0" w:line="240" w:lineRule="auto"/>
        <w:jc w:val="both"/>
        <w:rPr>
          <w:rFonts w:ascii="Arial" w:hAnsi="Arial" w:cs="Arial"/>
          <w:sz w:val="24"/>
          <w:szCs w:val="24"/>
        </w:rPr>
      </w:pPr>
      <w:r w:rsidRPr="00B2307A">
        <w:rPr>
          <w:rFonts w:ascii="Arial" w:hAnsi="Arial" w:cs="Arial"/>
          <w:sz w:val="24"/>
          <w:szCs w:val="24"/>
        </w:rPr>
        <w:t>nákup dávkovacieho membránového čerpadla ProMinent Gamma X do vodojemu</w:t>
      </w:r>
      <w:r w:rsidR="00496BEF">
        <w:rPr>
          <w:rFonts w:ascii="Arial" w:hAnsi="Arial" w:cs="Arial"/>
          <w:sz w:val="24"/>
          <w:szCs w:val="24"/>
        </w:rPr>
        <w:t>.</w:t>
      </w:r>
      <w:r w:rsidRPr="00B2307A">
        <w:rPr>
          <w:rFonts w:ascii="Arial" w:hAnsi="Arial" w:cs="Arial"/>
          <w:sz w:val="24"/>
          <w:szCs w:val="24"/>
        </w:rPr>
        <w:t xml:space="preserve">  </w:t>
      </w:r>
    </w:p>
    <w:p w:rsidR="000C769D" w:rsidRPr="00B2307A" w:rsidRDefault="000C769D" w:rsidP="000C769D">
      <w:pPr>
        <w:pStyle w:val="Odsekzoznamu"/>
        <w:autoSpaceDE w:val="0"/>
        <w:autoSpaceDN w:val="0"/>
        <w:adjustRightInd w:val="0"/>
        <w:spacing w:after="0" w:line="240" w:lineRule="auto"/>
        <w:jc w:val="both"/>
        <w:rPr>
          <w:rFonts w:ascii="Arial" w:hAnsi="Arial" w:cs="Arial"/>
          <w:sz w:val="24"/>
          <w:szCs w:val="24"/>
        </w:rPr>
      </w:pPr>
    </w:p>
    <w:p w:rsidR="00B2307A" w:rsidRPr="00B75E76" w:rsidRDefault="00F46A14" w:rsidP="00B2307A">
      <w:pPr>
        <w:autoSpaceDE w:val="0"/>
        <w:autoSpaceDN w:val="0"/>
        <w:adjustRightInd w:val="0"/>
        <w:spacing w:after="0" w:line="240" w:lineRule="auto"/>
        <w:jc w:val="both"/>
        <w:rPr>
          <w:rFonts w:ascii="Arial" w:hAnsi="Arial" w:cs="Arial"/>
          <w:color w:val="050B01"/>
          <w:sz w:val="24"/>
          <w:szCs w:val="24"/>
        </w:rPr>
      </w:pPr>
      <w:r w:rsidRPr="00B75E76">
        <w:rPr>
          <w:rFonts w:ascii="Arial" w:hAnsi="Arial" w:cs="Arial"/>
          <w:color w:val="050B01"/>
          <w:sz w:val="24"/>
          <w:szCs w:val="24"/>
        </w:rPr>
        <w:t xml:space="preserve">6.2. Udalosti po skončení účtovného obdobia </w:t>
      </w:r>
    </w:p>
    <w:p w:rsidR="008560CC" w:rsidRPr="008560CC" w:rsidRDefault="008560CC" w:rsidP="00B2307A">
      <w:pPr>
        <w:autoSpaceDE w:val="0"/>
        <w:autoSpaceDN w:val="0"/>
        <w:adjustRightInd w:val="0"/>
        <w:spacing w:after="0" w:line="240" w:lineRule="auto"/>
        <w:jc w:val="both"/>
        <w:rPr>
          <w:rFonts w:ascii="Arial" w:hAnsi="Arial" w:cs="Arial"/>
          <w:b/>
          <w:color w:val="050B01"/>
          <w:sz w:val="24"/>
          <w:szCs w:val="24"/>
        </w:rPr>
      </w:pPr>
    </w:p>
    <w:p w:rsidR="00F46A14" w:rsidRPr="00B2307A" w:rsidRDefault="00BD27DC" w:rsidP="00B2307A">
      <w:pPr>
        <w:autoSpaceDE w:val="0"/>
        <w:autoSpaceDN w:val="0"/>
        <w:adjustRightInd w:val="0"/>
        <w:spacing w:after="0" w:line="240" w:lineRule="auto"/>
        <w:jc w:val="both"/>
        <w:rPr>
          <w:rFonts w:ascii="Arial" w:hAnsi="Arial" w:cs="Arial"/>
          <w:sz w:val="24"/>
          <w:szCs w:val="24"/>
        </w:rPr>
      </w:pPr>
      <w:r w:rsidRPr="00B2307A">
        <w:rPr>
          <w:rFonts w:ascii="Arial" w:hAnsi="Arial" w:cs="Arial"/>
          <w:color w:val="050B01"/>
          <w:w w:val="88"/>
          <w:sz w:val="24"/>
          <w:szCs w:val="24"/>
        </w:rPr>
        <w:t>Z</w:t>
      </w:r>
      <w:r w:rsidR="00F46A14" w:rsidRPr="00B2307A">
        <w:rPr>
          <w:rFonts w:ascii="Arial" w:hAnsi="Arial" w:cs="Arial"/>
          <w:color w:val="050B01"/>
          <w:w w:val="88"/>
          <w:sz w:val="24"/>
          <w:szCs w:val="24"/>
        </w:rPr>
        <w:t xml:space="preserve"> </w:t>
      </w:r>
      <w:r w:rsidR="00F46A14" w:rsidRPr="00B2307A">
        <w:rPr>
          <w:rFonts w:ascii="Arial" w:hAnsi="Arial" w:cs="Arial"/>
          <w:color w:val="050B01"/>
          <w:sz w:val="24"/>
          <w:szCs w:val="24"/>
        </w:rPr>
        <w:t xml:space="preserve">hľadiska budúcich cieľov bude obec aj naďalej prostredníctvom svojich orgánov </w:t>
      </w:r>
      <w:r w:rsidR="00F46A14" w:rsidRPr="00B2307A">
        <w:rPr>
          <w:rFonts w:ascii="Arial" w:hAnsi="Arial" w:cs="Arial"/>
          <w:color w:val="050B01"/>
          <w:sz w:val="24"/>
          <w:szCs w:val="24"/>
        </w:rPr>
        <w:br/>
        <w:t xml:space="preserve">plniť hlavne samosprávne funkcie na ktoré bola zriadená a prenesené úlohy </w:t>
      </w:r>
      <w:r w:rsidR="00F46A14" w:rsidRPr="00B2307A">
        <w:rPr>
          <w:rFonts w:ascii="Arial" w:hAnsi="Arial" w:cs="Arial"/>
          <w:color w:val="050B01"/>
          <w:sz w:val="24"/>
          <w:szCs w:val="24"/>
        </w:rPr>
        <w:br/>
        <w:t>štátnej správy, tak ako je to stanove</w:t>
      </w:r>
      <w:r w:rsidR="00F46A14" w:rsidRPr="00B2307A">
        <w:rPr>
          <w:rFonts w:ascii="Arial" w:hAnsi="Arial" w:cs="Arial"/>
          <w:color w:val="000300"/>
          <w:sz w:val="24"/>
          <w:szCs w:val="24"/>
        </w:rPr>
        <w:t>n</w:t>
      </w:r>
      <w:r w:rsidR="00F46A14" w:rsidRPr="00B2307A">
        <w:rPr>
          <w:rFonts w:ascii="Arial" w:hAnsi="Arial" w:cs="Arial"/>
          <w:color w:val="050B01"/>
          <w:sz w:val="24"/>
          <w:szCs w:val="24"/>
        </w:rPr>
        <w:t>é v zákone č. 416/2001 Z. z</w:t>
      </w:r>
      <w:r w:rsidR="00F46A14" w:rsidRPr="00B2307A">
        <w:rPr>
          <w:rFonts w:ascii="Arial" w:hAnsi="Arial" w:cs="Arial"/>
          <w:color w:val="535A4F"/>
          <w:sz w:val="24"/>
          <w:szCs w:val="24"/>
        </w:rPr>
        <w:t xml:space="preserve">. </w:t>
      </w:r>
      <w:r w:rsidR="00F46A14" w:rsidRPr="00B2307A">
        <w:rPr>
          <w:rFonts w:ascii="Arial" w:hAnsi="Arial" w:cs="Arial"/>
          <w:color w:val="050B01"/>
          <w:sz w:val="24"/>
          <w:szCs w:val="24"/>
        </w:rPr>
        <w:t xml:space="preserve">o prechode </w:t>
      </w:r>
      <w:r w:rsidR="00F46A14" w:rsidRPr="00B2307A">
        <w:rPr>
          <w:rFonts w:ascii="Arial" w:hAnsi="Arial" w:cs="Arial"/>
          <w:color w:val="050B01"/>
          <w:sz w:val="24"/>
          <w:szCs w:val="24"/>
        </w:rPr>
        <w:br/>
        <w:t xml:space="preserve">niektorých pôsobností z orgánov štátnej správy na obce. Výročná správa sa </w:t>
      </w:r>
      <w:r w:rsidR="00F46A14" w:rsidRPr="00B2307A">
        <w:rPr>
          <w:rFonts w:ascii="Arial" w:hAnsi="Arial" w:cs="Arial"/>
          <w:color w:val="050B01"/>
          <w:sz w:val="24"/>
          <w:szCs w:val="24"/>
        </w:rPr>
        <w:br/>
        <w:t>vyhotovuje za účtovné obdobie od 1</w:t>
      </w:r>
      <w:r w:rsidR="00F46A14" w:rsidRPr="00B2307A">
        <w:rPr>
          <w:rFonts w:ascii="Arial" w:hAnsi="Arial" w:cs="Arial"/>
          <w:color w:val="535A4F"/>
          <w:sz w:val="24"/>
          <w:szCs w:val="24"/>
        </w:rPr>
        <w:t>.</w:t>
      </w:r>
      <w:r w:rsidR="00261CA3" w:rsidRPr="00B2307A">
        <w:rPr>
          <w:rFonts w:ascii="Arial" w:hAnsi="Arial" w:cs="Arial"/>
          <w:color w:val="050B01"/>
          <w:sz w:val="24"/>
          <w:szCs w:val="24"/>
        </w:rPr>
        <w:t>1.2019 do 31.12.2019</w:t>
      </w:r>
      <w:r w:rsidR="00F46A14" w:rsidRPr="00B2307A">
        <w:rPr>
          <w:rFonts w:ascii="Arial" w:hAnsi="Arial" w:cs="Arial"/>
          <w:color w:val="050B01"/>
          <w:sz w:val="24"/>
          <w:szCs w:val="24"/>
        </w:rPr>
        <w:t>. Podľa ust</w:t>
      </w:r>
      <w:r w:rsidR="00F46A14" w:rsidRPr="00B2307A">
        <w:rPr>
          <w:rFonts w:ascii="Arial" w:hAnsi="Arial" w:cs="Arial"/>
          <w:color w:val="000000"/>
          <w:sz w:val="24"/>
          <w:szCs w:val="24"/>
        </w:rPr>
        <w:t xml:space="preserve">. </w:t>
      </w:r>
      <w:r w:rsidR="00F46A14" w:rsidRPr="00B2307A">
        <w:rPr>
          <w:rFonts w:ascii="Arial" w:hAnsi="Arial" w:cs="Arial"/>
          <w:color w:val="050B01"/>
          <w:sz w:val="24"/>
          <w:szCs w:val="24"/>
        </w:rPr>
        <w:t xml:space="preserve">§16 ods.3 </w:t>
      </w:r>
      <w:r w:rsidR="00F46A14" w:rsidRPr="00B2307A">
        <w:rPr>
          <w:rFonts w:ascii="Arial" w:hAnsi="Arial" w:cs="Arial"/>
          <w:color w:val="050B01"/>
          <w:sz w:val="24"/>
          <w:szCs w:val="24"/>
        </w:rPr>
        <w:br/>
        <w:t xml:space="preserve">zákona č.583/2004 Z.z. o rozpočtových pravidlách územnej samosprávy </w:t>
      </w:r>
      <w:r w:rsidR="00F46A14" w:rsidRPr="00B2307A">
        <w:rPr>
          <w:rFonts w:ascii="Arial" w:hAnsi="Arial" w:cs="Arial"/>
          <w:color w:val="050B01"/>
          <w:sz w:val="24"/>
          <w:szCs w:val="24"/>
        </w:rPr>
        <w:br/>
        <w:t xml:space="preserve">a o zmene a doplnení niektorých zákonov obec dala overiť účtovnú závierku </w:t>
      </w:r>
      <w:r w:rsidR="00F46A14" w:rsidRPr="00B2307A">
        <w:rPr>
          <w:rFonts w:ascii="Arial" w:hAnsi="Arial" w:cs="Arial"/>
          <w:color w:val="050B01"/>
          <w:sz w:val="24"/>
          <w:szCs w:val="24"/>
        </w:rPr>
        <w:br/>
        <w:t>v zmysle zákona č</w:t>
      </w:r>
      <w:r w:rsidR="00F46A14" w:rsidRPr="00B2307A">
        <w:rPr>
          <w:rFonts w:ascii="Arial" w:hAnsi="Arial" w:cs="Arial"/>
          <w:color w:val="000000"/>
          <w:sz w:val="24"/>
          <w:szCs w:val="24"/>
        </w:rPr>
        <w:t>.</w:t>
      </w:r>
      <w:r w:rsidR="00F46A14" w:rsidRPr="00B2307A">
        <w:rPr>
          <w:rFonts w:ascii="Arial" w:hAnsi="Arial" w:cs="Arial"/>
          <w:color w:val="050B01"/>
          <w:sz w:val="24"/>
          <w:szCs w:val="24"/>
        </w:rPr>
        <w:t xml:space="preserve">431/2002 Z.z. o účtovníctve v znení neskorších predpisov. </w:t>
      </w:r>
    </w:p>
    <w:p w:rsidR="00F46A14" w:rsidRPr="00B75E76" w:rsidRDefault="00F46A14" w:rsidP="00B2307A">
      <w:pPr>
        <w:pStyle w:val="tl"/>
        <w:spacing w:before="331" w:line="254" w:lineRule="exact"/>
        <w:ind w:left="43" w:right="9"/>
        <w:jc w:val="both"/>
        <w:rPr>
          <w:color w:val="050B01"/>
        </w:rPr>
      </w:pPr>
      <w:r w:rsidRPr="00B75E76">
        <w:rPr>
          <w:color w:val="050B01"/>
        </w:rPr>
        <w:t xml:space="preserve">6.3. Významné riziká a neistoty, ktorým je účtovná jednotka vystavená </w:t>
      </w:r>
    </w:p>
    <w:p w:rsidR="008560CC" w:rsidRDefault="007B02C7" w:rsidP="00B2307A">
      <w:pPr>
        <w:pStyle w:val="tl"/>
        <w:spacing w:line="254" w:lineRule="exact"/>
        <w:ind w:right="9"/>
        <w:jc w:val="both"/>
        <w:rPr>
          <w:color w:val="050B01"/>
        </w:rPr>
      </w:pPr>
      <w:r w:rsidRPr="00B2307A">
        <w:rPr>
          <w:color w:val="050B01"/>
        </w:rPr>
        <w:t xml:space="preserve">     </w:t>
      </w:r>
    </w:p>
    <w:p w:rsidR="007B02C7" w:rsidRPr="00B2307A" w:rsidRDefault="007B02C7" w:rsidP="00B2307A">
      <w:pPr>
        <w:pStyle w:val="tl"/>
        <w:spacing w:line="254" w:lineRule="exact"/>
        <w:ind w:right="9"/>
        <w:jc w:val="both"/>
        <w:rPr>
          <w:color w:val="050B01"/>
        </w:rPr>
      </w:pPr>
      <w:r w:rsidRPr="00B2307A">
        <w:rPr>
          <w:color w:val="050B01"/>
        </w:rPr>
        <w:t xml:space="preserve">  </w:t>
      </w:r>
      <w:r w:rsidR="008560CC">
        <w:rPr>
          <w:color w:val="050B01"/>
        </w:rPr>
        <w:t xml:space="preserve">      </w:t>
      </w:r>
      <w:r w:rsidR="00566B69" w:rsidRPr="00B2307A">
        <w:rPr>
          <w:color w:val="050B01"/>
        </w:rPr>
        <w:t xml:space="preserve">Obec nie je </w:t>
      </w:r>
      <w:r w:rsidR="00BD27DC" w:rsidRPr="00B2307A">
        <w:rPr>
          <w:color w:val="050B01"/>
        </w:rPr>
        <w:t>vystavená rizikám.</w:t>
      </w:r>
    </w:p>
    <w:p w:rsidR="007B02C7" w:rsidRPr="00B2307A" w:rsidRDefault="007B02C7" w:rsidP="00B2307A">
      <w:pPr>
        <w:pStyle w:val="tl"/>
        <w:spacing w:line="254" w:lineRule="exact"/>
        <w:ind w:right="9"/>
        <w:jc w:val="both"/>
        <w:rPr>
          <w:color w:val="050B01"/>
        </w:rPr>
      </w:pPr>
    </w:p>
    <w:p w:rsidR="00B75E76" w:rsidRDefault="00B75E76" w:rsidP="00B2307A">
      <w:pPr>
        <w:pStyle w:val="tl"/>
        <w:spacing w:line="254" w:lineRule="exact"/>
        <w:ind w:right="9"/>
        <w:jc w:val="both"/>
        <w:rPr>
          <w:color w:val="050B01"/>
        </w:rPr>
      </w:pPr>
    </w:p>
    <w:p w:rsidR="007B02C7" w:rsidRDefault="00D34E70" w:rsidP="00B2307A">
      <w:pPr>
        <w:pStyle w:val="tl"/>
        <w:spacing w:line="254" w:lineRule="exact"/>
        <w:ind w:right="9"/>
        <w:jc w:val="both"/>
        <w:rPr>
          <w:color w:val="050B01"/>
        </w:rPr>
      </w:pPr>
      <w:r w:rsidRPr="00B2307A">
        <w:rPr>
          <w:color w:val="050B01"/>
        </w:rPr>
        <w:t>V Li</w:t>
      </w:r>
      <w:r w:rsidR="00AE299F" w:rsidRPr="00B2307A">
        <w:rPr>
          <w:color w:val="050B01"/>
        </w:rPr>
        <w:t xml:space="preserve">ptovskom Trnovci, dňa </w:t>
      </w:r>
      <w:r w:rsidR="00BD27DC" w:rsidRPr="00B2307A">
        <w:rPr>
          <w:color w:val="050B01"/>
        </w:rPr>
        <w:t>07.05</w:t>
      </w:r>
      <w:r w:rsidR="003A6382" w:rsidRPr="00B2307A">
        <w:rPr>
          <w:color w:val="050B01"/>
        </w:rPr>
        <w:t>.2020</w:t>
      </w:r>
    </w:p>
    <w:p w:rsidR="00B2307A" w:rsidRDefault="00B2307A" w:rsidP="00B2307A">
      <w:pPr>
        <w:pStyle w:val="tl"/>
        <w:spacing w:line="254" w:lineRule="exact"/>
        <w:ind w:right="9"/>
        <w:jc w:val="both"/>
        <w:rPr>
          <w:color w:val="050B01"/>
        </w:rPr>
      </w:pPr>
    </w:p>
    <w:p w:rsidR="00B2307A" w:rsidRDefault="00B2307A" w:rsidP="00B2307A">
      <w:pPr>
        <w:pStyle w:val="tl"/>
        <w:spacing w:line="254" w:lineRule="exact"/>
        <w:ind w:right="9"/>
        <w:jc w:val="both"/>
        <w:rPr>
          <w:color w:val="050B01"/>
        </w:rPr>
      </w:pPr>
      <w:r>
        <w:rPr>
          <w:color w:val="050B01"/>
        </w:rPr>
        <w:t>Vypracovala: Ing. Eva Mikulášová</w:t>
      </w:r>
    </w:p>
    <w:p w:rsidR="00B75E76" w:rsidRDefault="00B75E76" w:rsidP="00B2307A">
      <w:pPr>
        <w:pStyle w:val="tl"/>
        <w:spacing w:line="254" w:lineRule="exact"/>
        <w:ind w:right="9"/>
        <w:jc w:val="both"/>
        <w:rPr>
          <w:color w:val="050B01"/>
        </w:rPr>
      </w:pPr>
    </w:p>
    <w:p w:rsidR="00F46A14" w:rsidRPr="00B2307A" w:rsidRDefault="00F46A14" w:rsidP="00B2307A">
      <w:pPr>
        <w:pStyle w:val="tl"/>
        <w:spacing w:line="254" w:lineRule="exact"/>
        <w:ind w:right="9"/>
        <w:jc w:val="both"/>
        <w:rPr>
          <w:color w:val="050B01"/>
        </w:rPr>
      </w:pPr>
      <w:r w:rsidRPr="00B2307A">
        <w:rPr>
          <w:color w:val="050B01"/>
        </w:rPr>
        <w:t>Schválil</w:t>
      </w:r>
      <w:r w:rsidRPr="00B2307A">
        <w:rPr>
          <w:color w:val="343D34"/>
        </w:rPr>
        <w:t xml:space="preserve">: </w:t>
      </w:r>
      <w:r w:rsidRPr="00B2307A">
        <w:rPr>
          <w:color w:val="050B01"/>
        </w:rPr>
        <w:t xml:space="preserve">Ing. Karol Maťko, starosta </w:t>
      </w:r>
      <w:r w:rsidR="00EB1404" w:rsidRPr="00B2307A">
        <w:rPr>
          <w:color w:val="050B01"/>
        </w:rPr>
        <w:t>obce</w:t>
      </w:r>
    </w:p>
    <w:p w:rsidR="00F46A14" w:rsidRDefault="00F46A14" w:rsidP="00F46A14">
      <w:pPr>
        <w:pStyle w:val="tl"/>
        <w:spacing w:before="360" w:line="1" w:lineRule="exact"/>
        <w:rPr>
          <w:sz w:val="23"/>
          <w:szCs w:val="23"/>
        </w:rPr>
      </w:pPr>
    </w:p>
    <w:p w:rsidR="00F46A14" w:rsidRPr="00F46A14" w:rsidRDefault="00F46A14" w:rsidP="00F46A14">
      <w:pPr>
        <w:pStyle w:val="tl"/>
        <w:ind w:left="1589"/>
        <w:rPr>
          <w:sz w:val="23"/>
          <w:szCs w:val="23"/>
        </w:rPr>
      </w:pPr>
      <w:r>
        <w:rPr>
          <w:noProof/>
          <w:sz w:val="23"/>
          <w:szCs w:val="23"/>
        </w:rPr>
        <w:drawing>
          <wp:inline distT="0" distB="0" distL="0" distR="0" wp14:anchorId="2690F8C1" wp14:editId="22A3DB42">
            <wp:extent cx="1244600" cy="527050"/>
            <wp:effectExtent l="0" t="0" r="0" b="635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44600" cy="527050"/>
                    </a:xfrm>
                    <a:prstGeom prst="rect">
                      <a:avLst/>
                    </a:prstGeom>
                    <a:noFill/>
                    <a:ln>
                      <a:noFill/>
                    </a:ln>
                  </pic:spPr>
                </pic:pic>
              </a:graphicData>
            </a:graphic>
          </wp:inline>
        </w:drawing>
      </w:r>
    </w:p>
    <w:p w:rsidR="00F46A14" w:rsidRDefault="00F46A14" w:rsidP="00EB7604">
      <w:pPr>
        <w:pStyle w:val="Odsekzoznamu"/>
        <w:spacing w:after="0"/>
        <w:jc w:val="both"/>
        <w:rPr>
          <w:rFonts w:ascii="Arial" w:hAnsi="Arial" w:cs="Arial"/>
          <w:sz w:val="24"/>
          <w:szCs w:val="24"/>
        </w:rPr>
      </w:pPr>
    </w:p>
    <w:p w:rsidR="00F46A14" w:rsidRDefault="00F46A14" w:rsidP="00F46A14">
      <w:pPr>
        <w:pStyle w:val="tl"/>
        <w:spacing w:before="12508" w:line="1075" w:lineRule="exact"/>
        <w:rPr>
          <w:color w:val="707567"/>
          <w:w w:val="124"/>
          <w:sz w:val="100"/>
          <w:szCs w:val="100"/>
        </w:rPr>
      </w:pPr>
    </w:p>
    <w:p w:rsidR="00F46A14" w:rsidRDefault="00F46A14" w:rsidP="00F46A14">
      <w:pPr>
        <w:pStyle w:val="tl"/>
        <w:spacing w:line="1" w:lineRule="exact"/>
        <w:rPr>
          <w:sz w:val="2"/>
          <w:szCs w:val="2"/>
        </w:rPr>
      </w:pPr>
      <w:r>
        <w:rPr>
          <w:sz w:val="100"/>
          <w:szCs w:val="100"/>
        </w:rPr>
        <w:br w:type="column"/>
      </w:r>
    </w:p>
    <w:p w:rsidR="00F46A14" w:rsidRDefault="00F46A14" w:rsidP="00F46A14">
      <w:pPr>
        <w:pStyle w:val="tl"/>
        <w:rPr>
          <w:rFonts w:ascii="Times New Roman" w:hAnsi="Times New Roman" w:cs="Times New Roman"/>
          <w:sz w:val="20"/>
          <w:szCs w:val="20"/>
        </w:rPr>
      </w:pPr>
    </w:p>
    <w:p w:rsidR="00984C44" w:rsidRDefault="00984C44" w:rsidP="00EB7604">
      <w:pPr>
        <w:pStyle w:val="Odsekzoznamu"/>
        <w:spacing w:after="0"/>
        <w:jc w:val="both"/>
        <w:rPr>
          <w:rFonts w:ascii="Arial" w:hAnsi="Arial" w:cs="Arial"/>
          <w:sz w:val="24"/>
          <w:szCs w:val="24"/>
        </w:rPr>
      </w:pPr>
    </w:p>
    <w:sectPr w:rsidR="00984C44">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C3308" w:rsidRDefault="008C3308" w:rsidP="0071676C">
      <w:pPr>
        <w:spacing w:after="0" w:line="240" w:lineRule="auto"/>
      </w:pPr>
      <w:r>
        <w:separator/>
      </w:r>
    </w:p>
  </w:endnote>
  <w:endnote w:type="continuationSeparator" w:id="0">
    <w:p w:rsidR="008C3308" w:rsidRDefault="008C3308" w:rsidP="007167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8467959"/>
      <w:docPartObj>
        <w:docPartGallery w:val="Page Numbers (Bottom of Page)"/>
        <w:docPartUnique/>
      </w:docPartObj>
    </w:sdtPr>
    <w:sdtContent>
      <w:p w:rsidR="004E4EDD" w:rsidRDefault="004E4EDD">
        <w:pPr>
          <w:pStyle w:val="Pta"/>
          <w:jc w:val="right"/>
        </w:pPr>
        <w:r>
          <w:fldChar w:fldCharType="begin"/>
        </w:r>
        <w:r>
          <w:instrText>PAGE   \* MERGEFORMAT</w:instrText>
        </w:r>
        <w:r>
          <w:fldChar w:fldCharType="separate"/>
        </w:r>
        <w:r w:rsidR="008E7E02">
          <w:rPr>
            <w:noProof/>
          </w:rPr>
          <w:t>16</w:t>
        </w:r>
        <w:r>
          <w:fldChar w:fldCharType="end"/>
        </w:r>
      </w:p>
    </w:sdtContent>
  </w:sdt>
  <w:p w:rsidR="004E4EDD" w:rsidRDefault="004E4EDD">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C3308" w:rsidRDefault="008C3308" w:rsidP="0071676C">
      <w:pPr>
        <w:spacing w:after="0" w:line="240" w:lineRule="auto"/>
      </w:pPr>
      <w:r>
        <w:separator/>
      </w:r>
    </w:p>
  </w:footnote>
  <w:footnote w:type="continuationSeparator" w:id="0">
    <w:p w:rsidR="008C3308" w:rsidRDefault="008C3308" w:rsidP="0071676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A7F87532"/>
    <w:lvl w:ilvl="0">
      <w:numFmt w:val="bullet"/>
      <w:lvlText w:val="*"/>
      <w:lvlJc w:val="left"/>
      <w:pPr>
        <w:ind w:left="0" w:firstLine="0"/>
      </w:pPr>
    </w:lvl>
  </w:abstractNum>
  <w:abstractNum w:abstractNumId="1" w15:restartNumberingAfterBreak="0">
    <w:nsid w:val="01607492"/>
    <w:multiLevelType w:val="multilevel"/>
    <w:tmpl w:val="22CEA2C0"/>
    <w:lvl w:ilvl="0">
      <w:start w:val="1"/>
      <w:numFmt w:val="decimal"/>
      <w:lvlText w:val="%1."/>
      <w:lvlJc w:val="left"/>
      <w:pPr>
        <w:ind w:left="720" w:hanging="360"/>
      </w:pPr>
      <w:rPr>
        <w:rFonts w:hint="default"/>
      </w:rPr>
    </w:lvl>
    <w:lvl w:ilvl="1">
      <w:start w:val="9"/>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15:restartNumberingAfterBreak="0">
    <w:nsid w:val="074C113A"/>
    <w:multiLevelType w:val="hybridMultilevel"/>
    <w:tmpl w:val="9EA6E71A"/>
    <w:lvl w:ilvl="0" w:tplc="DC36B5BC">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A42256C"/>
    <w:multiLevelType w:val="multilevel"/>
    <w:tmpl w:val="22CEA2C0"/>
    <w:lvl w:ilvl="0">
      <w:start w:val="1"/>
      <w:numFmt w:val="decimal"/>
      <w:lvlText w:val="%1."/>
      <w:lvlJc w:val="left"/>
      <w:pPr>
        <w:ind w:left="720" w:hanging="360"/>
      </w:pPr>
      <w:rPr>
        <w:rFonts w:hint="default"/>
      </w:rPr>
    </w:lvl>
    <w:lvl w:ilvl="1">
      <w:start w:val="9"/>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 w15:restartNumberingAfterBreak="0">
    <w:nsid w:val="0A60344B"/>
    <w:multiLevelType w:val="hybridMultilevel"/>
    <w:tmpl w:val="2D36C130"/>
    <w:lvl w:ilvl="0" w:tplc="EF60D7FA">
      <w:numFmt w:val="bullet"/>
      <w:lvlText w:val="-"/>
      <w:lvlJc w:val="left"/>
      <w:pPr>
        <w:ind w:left="5220" w:hanging="360"/>
      </w:pPr>
      <w:rPr>
        <w:rFonts w:ascii="Times New Roman" w:eastAsia="Times New Roman" w:hAnsi="Times New Roman" w:cs="Times New Roman" w:hint="default"/>
      </w:rPr>
    </w:lvl>
    <w:lvl w:ilvl="1" w:tplc="041B0003">
      <w:start w:val="1"/>
      <w:numFmt w:val="bullet"/>
      <w:lvlText w:val="o"/>
      <w:lvlJc w:val="left"/>
      <w:pPr>
        <w:ind w:left="5940" w:hanging="360"/>
      </w:pPr>
      <w:rPr>
        <w:rFonts w:ascii="Courier New" w:hAnsi="Courier New" w:cs="Courier New" w:hint="default"/>
      </w:rPr>
    </w:lvl>
    <w:lvl w:ilvl="2" w:tplc="041B0005">
      <w:start w:val="1"/>
      <w:numFmt w:val="bullet"/>
      <w:lvlText w:val=""/>
      <w:lvlJc w:val="left"/>
      <w:pPr>
        <w:ind w:left="6660" w:hanging="360"/>
      </w:pPr>
      <w:rPr>
        <w:rFonts w:ascii="Wingdings" w:hAnsi="Wingdings" w:hint="default"/>
      </w:rPr>
    </w:lvl>
    <w:lvl w:ilvl="3" w:tplc="041B0001">
      <w:start w:val="1"/>
      <w:numFmt w:val="bullet"/>
      <w:lvlText w:val=""/>
      <w:lvlJc w:val="left"/>
      <w:pPr>
        <w:ind w:left="7380" w:hanging="360"/>
      </w:pPr>
      <w:rPr>
        <w:rFonts w:ascii="Symbol" w:hAnsi="Symbol" w:hint="default"/>
      </w:rPr>
    </w:lvl>
    <w:lvl w:ilvl="4" w:tplc="041B0003">
      <w:start w:val="1"/>
      <w:numFmt w:val="bullet"/>
      <w:lvlText w:val="o"/>
      <w:lvlJc w:val="left"/>
      <w:pPr>
        <w:ind w:left="8100" w:hanging="360"/>
      </w:pPr>
      <w:rPr>
        <w:rFonts w:ascii="Courier New" w:hAnsi="Courier New" w:cs="Courier New" w:hint="default"/>
      </w:rPr>
    </w:lvl>
    <w:lvl w:ilvl="5" w:tplc="041B0005">
      <w:start w:val="1"/>
      <w:numFmt w:val="bullet"/>
      <w:lvlText w:val=""/>
      <w:lvlJc w:val="left"/>
      <w:pPr>
        <w:ind w:left="8820" w:hanging="360"/>
      </w:pPr>
      <w:rPr>
        <w:rFonts w:ascii="Wingdings" w:hAnsi="Wingdings" w:hint="default"/>
      </w:rPr>
    </w:lvl>
    <w:lvl w:ilvl="6" w:tplc="041B0001">
      <w:start w:val="1"/>
      <w:numFmt w:val="bullet"/>
      <w:lvlText w:val=""/>
      <w:lvlJc w:val="left"/>
      <w:pPr>
        <w:ind w:left="9540" w:hanging="360"/>
      </w:pPr>
      <w:rPr>
        <w:rFonts w:ascii="Symbol" w:hAnsi="Symbol" w:hint="default"/>
      </w:rPr>
    </w:lvl>
    <w:lvl w:ilvl="7" w:tplc="041B0003">
      <w:start w:val="1"/>
      <w:numFmt w:val="bullet"/>
      <w:lvlText w:val="o"/>
      <w:lvlJc w:val="left"/>
      <w:pPr>
        <w:ind w:left="10260" w:hanging="360"/>
      </w:pPr>
      <w:rPr>
        <w:rFonts w:ascii="Courier New" w:hAnsi="Courier New" w:cs="Courier New" w:hint="default"/>
      </w:rPr>
    </w:lvl>
    <w:lvl w:ilvl="8" w:tplc="041B0005">
      <w:start w:val="1"/>
      <w:numFmt w:val="bullet"/>
      <w:lvlText w:val=""/>
      <w:lvlJc w:val="left"/>
      <w:pPr>
        <w:ind w:left="10980" w:hanging="360"/>
      </w:pPr>
      <w:rPr>
        <w:rFonts w:ascii="Wingdings" w:hAnsi="Wingdings" w:hint="default"/>
      </w:rPr>
    </w:lvl>
  </w:abstractNum>
  <w:abstractNum w:abstractNumId="5" w15:restartNumberingAfterBreak="0">
    <w:nsid w:val="0B2A076B"/>
    <w:multiLevelType w:val="hybridMultilevel"/>
    <w:tmpl w:val="3B5A6DD0"/>
    <w:lvl w:ilvl="0" w:tplc="041B000F">
      <w:start w:val="1"/>
      <w:numFmt w:val="decimal"/>
      <w:lvlText w:val="%1."/>
      <w:lvlJc w:val="left"/>
      <w:pPr>
        <w:ind w:left="177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9C976F4"/>
    <w:multiLevelType w:val="hybridMultilevel"/>
    <w:tmpl w:val="A7F4D352"/>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1D9E6621"/>
    <w:multiLevelType w:val="hybridMultilevel"/>
    <w:tmpl w:val="DD52557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3AA7CD2"/>
    <w:multiLevelType w:val="hybridMultilevel"/>
    <w:tmpl w:val="DE4A80C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8CA00D0"/>
    <w:multiLevelType w:val="multilevel"/>
    <w:tmpl w:val="79E8379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sz w:val="24"/>
      </w:rPr>
    </w:lvl>
    <w:lvl w:ilvl="2">
      <w:start w:val="1"/>
      <w:numFmt w:val="decimal"/>
      <w:isLgl/>
      <w:lvlText w:val="%1.%2.%3."/>
      <w:lvlJc w:val="left"/>
      <w:pPr>
        <w:ind w:left="1080" w:hanging="720"/>
      </w:pPr>
      <w:rPr>
        <w:rFonts w:hint="default"/>
        <w:sz w:val="24"/>
      </w:rPr>
    </w:lvl>
    <w:lvl w:ilvl="3">
      <w:start w:val="1"/>
      <w:numFmt w:val="decimal"/>
      <w:isLgl/>
      <w:lvlText w:val="%1.%2.%3.%4."/>
      <w:lvlJc w:val="left"/>
      <w:pPr>
        <w:ind w:left="1440" w:hanging="1080"/>
      </w:pPr>
      <w:rPr>
        <w:rFonts w:hint="default"/>
        <w:sz w:val="24"/>
      </w:rPr>
    </w:lvl>
    <w:lvl w:ilvl="4">
      <w:start w:val="1"/>
      <w:numFmt w:val="decimal"/>
      <w:isLgl/>
      <w:lvlText w:val="%1.%2.%3.%4.%5."/>
      <w:lvlJc w:val="left"/>
      <w:pPr>
        <w:ind w:left="1440" w:hanging="1080"/>
      </w:pPr>
      <w:rPr>
        <w:rFonts w:hint="default"/>
        <w:sz w:val="24"/>
      </w:rPr>
    </w:lvl>
    <w:lvl w:ilvl="5">
      <w:start w:val="1"/>
      <w:numFmt w:val="decimal"/>
      <w:isLgl/>
      <w:lvlText w:val="%1.%2.%3.%4.%5.%6."/>
      <w:lvlJc w:val="left"/>
      <w:pPr>
        <w:ind w:left="1800" w:hanging="1440"/>
      </w:pPr>
      <w:rPr>
        <w:rFonts w:hint="default"/>
        <w:sz w:val="24"/>
      </w:rPr>
    </w:lvl>
    <w:lvl w:ilvl="6">
      <w:start w:val="1"/>
      <w:numFmt w:val="decimal"/>
      <w:isLgl/>
      <w:lvlText w:val="%1.%2.%3.%4.%5.%6.%7."/>
      <w:lvlJc w:val="left"/>
      <w:pPr>
        <w:ind w:left="2160" w:hanging="1800"/>
      </w:pPr>
      <w:rPr>
        <w:rFonts w:hint="default"/>
        <w:sz w:val="24"/>
      </w:rPr>
    </w:lvl>
    <w:lvl w:ilvl="7">
      <w:start w:val="1"/>
      <w:numFmt w:val="decimal"/>
      <w:isLgl/>
      <w:lvlText w:val="%1.%2.%3.%4.%5.%6.%7.%8."/>
      <w:lvlJc w:val="left"/>
      <w:pPr>
        <w:ind w:left="2160" w:hanging="1800"/>
      </w:pPr>
      <w:rPr>
        <w:rFonts w:hint="default"/>
        <w:sz w:val="24"/>
      </w:rPr>
    </w:lvl>
    <w:lvl w:ilvl="8">
      <w:start w:val="1"/>
      <w:numFmt w:val="decimal"/>
      <w:isLgl/>
      <w:lvlText w:val="%1.%2.%3.%4.%5.%6.%7.%8.%9."/>
      <w:lvlJc w:val="left"/>
      <w:pPr>
        <w:ind w:left="2520" w:hanging="2160"/>
      </w:pPr>
      <w:rPr>
        <w:rFonts w:hint="default"/>
        <w:sz w:val="24"/>
      </w:rPr>
    </w:lvl>
  </w:abstractNum>
  <w:abstractNum w:abstractNumId="10" w15:restartNumberingAfterBreak="0">
    <w:nsid w:val="2B5647BA"/>
    <w:multiLevelType w:val="hybridMultilevel"/>
    <w:tmpl w:val="C1102576"/>
    <w:lvl w:ilvl="0" w:tplc="041B0001">
      <w:start w:val="1"/>
      <w:numFmt w:val="bullet"/>
      <w:lvlText w:val=""/>
      <w:lvlJc w:val="left"/>
      <w:pPr>
        <w:ind w:left="1920" w:hanging="360"/>
      </w:pPr>
      <w:rPr>
        <w:rFonts w:ascii="Symbol" w:hAnsi="Symbol" w:hint="default"/>
      </w:rPr>
    </w:lvl>
    <w:lvl w:ilvl="1" w:tplc="041B0003" w:tentative="1">
      <w:start w:val="1"/>
      <w:numFmt w:val="bullet"/>
      <w:lvlText w:val="o"/>
      <w:lvlJc w:val="left"/>
      <w:pPr>
        <w:ind w:left="2640" w:hanging="360"/>
      </w:pPr>
      <w:rPr>
        <w:rFonts w:ascii="Courier New" w:hAnsi="Courier New" w:cs="Courier New" w:hint="default"/>
      </w:rPr>
    </w:lvl>
    <w:lvl w:ilvl="2" w:tplc="041B0005" w:tentative="1">
      <w:start w:val="1"/>
      <w:numFmt w:val="bullet"/>
      <w:lvlText w:val=""/>
      <w:lvlJc w:val="left"/>
      <w:pPr>
        <w:ind w:left="3360" w:hanging="360"/>
      </w:pPr>
      <w:rPr>
        <w:rFonts w:ascii="Wingdings" w:hAnsi="Wingdings" w:hint="default"/>
      </w:rPr>
    </w:lvl>
    <w:lvl w:ilvl="3" w:tplc="041B0001" w:tentative="1">
      <w:start w:val="1"/>
      <w:numFmt w:val="bullet"/>
      <w:lvlText w:val=""/>
      <w:lvlJc w:val="left"/>
      <w:pPr>
        <w:ind w:left="4080" w:hanging="360"/>
      </w:pPr>
      <w:rPr>
        <w:rFonts w:ascii="Symbol" w:hAnsi="Symbol" w:hint="default"/>
      </w:rPr>
    </w:lvl>
    <w:lvl w:ilvl="4" w:tplc="041B0003" w:tentative="1">
      <w:start w:val="1"/>
      <w:numFmt w:val="bullet"/>
      <w:lvlText w:val="o"/>
      <w:lvlJc w:val="left"/>
      <w:pPr>
        <w:ind w:left="4800" w:hanging="360"/>
      </w:pPr>
      <w:rPr>
        <w:rFonts w:ascii="Courier New" w:hAnsi="Courier New" w:cs="Courier New" w:hint="default"/>
      </w:rPr>
    </w:lvl>
    <w:lvl w:ilvl="5" w:tplc="041B0005" w:tentative="1">
      <w:start w:val="1"/>
      <w:numFmt w:val="bullet"/>
      <w:lvlText w:val=""/>
      <w:lvlJc w:val="left"/>
      <w:pPr>
        <w:ind w:left="5520" w:hanging="360"/>
      </w:pPr>
      <w:rPr>
        <w:rFonts w:ascii="Wingdings" w:hAnsi="Wingdings" w:hint="default"/>
      </w:rPr>
    </w:lvl>
    <w:lvl w:ilvl="6" w:tplc="041B0001" w:tentative="1">
      <w:start w:val="1"/>
      <w:numFmt w:val="bullet"/>
      <w:lvlText w:val=""/>
      <w:lvlJc w:val="left"/>
      <w:pPr>
        <w:ind w:left="6240" w:hanging="360"/>
      </w:pPr>
      <w:rPr>
        <w:rFonts w:ascii="Symbol" w:hAnsi="Symbol" w:hint="default"/>
      </w:rPr>
    </w:lvl>
    <w:lvl w:ilvl="7" w:tplc="041B0003" w:tentative="1">
      <w:start w:val="1"/>
      <w:numFmt w:val="bullet"/>
      <w:lvlText w:val="o"/>
      <w:lvlJc w:val="left"/>
      <w:pPr>
        <w:ind w:left="6960" w:hanging="360"/>
      </w:pPr>
      <w:rPr>
        <w:rFonts w:ascii="Courier New" w:hAnsi="Courier New" w:cs="Courier New" w:hint="default"/>
      </w:rPr>
    </w:lvl>
    <w:lvl w:ilvl="8" w:tplc="041B0005" w:tentative="1">
      <w:start w:val="1"/>
      <w:numFmt w:val="bullet"/>
      <w:lvlText w:val=""/>
      <w:lvlJc w:val="left"/>
      <w:pPr>
        <w:ind w:left="7680" w:hanging="360"/>
      </w:pPr>
      <w:rPr>
        <w:rFonts w:ascii="Wingdings" w:hAnsi="Wingdings" w:hint="default"/>
      </w:rPr>
    </w:lvl>
  </w:abstractNum>
  <w:abstractNum w:abstractNumId="11"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DF4091E"/>
    <w:multiLevelType w:val="hybridMultilevel"/>
    <w:tmpl w:val="09CAC60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4778070F"/>
    <w:multiLevelType w:val="hybridMultilevel"/>
    <w:tmpl w:val="ED4AF674"/>
    <w:lvl w:ilvl="0" w:tplc="041B0001">
      <w:start w:val="1"/>
      <w:numFmt w:val="bullet"/>
      <w:lvlText w:val=""/>
      <w:lvlJc w:val="left"/>
      <w:pPr>
        <w:ind w:left="1500" w:hanging="360"/>
      </w:pPr>
      <w:rPr>
        <w:rFonts w:ascii="Symbol" w:hAnsi="Symbol" w:hint="default"/>
      </w:rPr>
    </w:lvl>
    <w:lvl w:ilvl="1" w:tplc="041B0003" w:tentative="1">
      <w:start w:val="1"/>
      <w:numFmt w:val="bullet"/>
      <w:lvlText w:val="o"/>
      <w:lvlJc w:val="left"/>
      <w:pPr>
        <w:ind w:left="2220" w:hanging="360"/>
      </w:pPr>
      <w:rPr>
        <w:rFonts w:ascii="Courier New" w:hAnsi="Courier New" w:cs="Courier New" w:hint="default"/>
      </w:rPr>
    </w:lvl>
    <w:lvl w:ilvl="2" w:tplc="041B0005" w:tentative="1">
      <w:start w:val="1"/>
      <w:numFmt w:val="bullet"/>
      <w:lvlText w:val=""/>
      <w:lvlJc w:val="left"/>
      <w:pPr>
        <w:ind w:left="2940" w:hanging="360"/>
      </w:pPr>
      <w:rPr>
        <w:rFonts w:ascii="Wingdings" w:hAnsi="Wingdings" w:hint="default"/>
      </w:rPr>
    </w:lvl>
    <w:lvl w:ilvl="3" w:tplc="041B0001" w:tentative="1">
      <w:start w:val="1"/>
      <w:numFmt w:val="bullet"/>
      <w:lvlText w:val=""/>
      <w:lvlJc w:val="left"/>
      <w:pPr>
        <w:ind w:left="3660" w:hanging="360"/>
      </w:pPr>
      <w:rPr>
        <w:rFonts w:ascii="Symbol" w:hAnsi="Symbol" w:hint="default"/>
      </w:rPr>
    </w:lvl>
    <w:lvl w:ilvl="4" w:tplc="041B0003" w:tentative="1">
      <w:start w:val="1"/>
      <w:numFmt w:val="bullet"/>
      <w:lvlText w:val="o"/>
      <w:lvlJc w:val="left"/>
      <w:pPr>
        <w:ind w:left="4380" w:hanging="360"/>
      </w:pPr>
      <w:rPr>
        <w:rFonts w:ascii="Courier New" w:hAnsi="Courier New" w:cs="Courier New" w:hint="default"/>
      </w:rPr>
    </w:lvl>
    <w:lvl w:ilvl="5" w:tplc="041B0005" w:tentative="1">
      <w:start w:val="1"/>
      <w:numFmt w:val="bullet"/>
      <w:lvlText w:val=""/>
      <w:lvlJc w:val="left"/>
      <w:pPr>
        <w:ind w:left="5100" w:hanging="360"/>
      </w:pPr>
      <w:rPr>
        <w:rFonts w:ascii="Wingdings" w:hAnsi="Wingdings" w:hint="default"/>
      </w:rPr>
    </w:lvl>
    <w:lvl w:ilvl="6" w:tplc="041B0001" w:tentative="1">
      <w:start w:val="1"/>
      <w:numFmt w:val="bullet"/>
      <w:lvlText w:val=""/>
      <w:lvlJc w:val="left"/>
      <w:pPr>
        <w:ind w:left="5820" w:hanging="360"/>
      </w:pPr>
      <w:rPr>
        <w:rFonts w:ascii="Symbol" w:hAnsi="Symbol" w:hint="default"/>
      </w:rPr>
    </w:lvl>
    <w:lvl w:ilvl="7" w:tplc="041B0003" w:tentative="1">
      <w:start w:val="1"/>
      <w:numFmt w:val="bullet"/>
      <w:lvlText w:val="o"/>
      <w:lvlJc w:val="left"/>
      <w:pPr>
        <w:ind w:left="6540" w:hanging="360"/>
      </w:pPr>
      <w:rPr>
        <w:rFonts w:ascii="Courier New" w:hAnsi="Courier New" w:cs="Courier New" w:hint="default"/>
      </w:rPr>
    </w:lvl>
    <w:lvl w:ilvl="8" w:tplc="041B0005" w:tentative="1">
      <w:start w:val="1"/>
      <w:numFmt w:val="bullet"/>
      <w:lvlText w:val=""/>
      <w:lvlJc w:val="left"/>
      <w:pPr>
        <w:ind w:left="7260" w:hanging="360"/>
      </w:pPr>
      <w:rPr>
        <w:rFonts w:ascii="Wingdings" w:hAnsi="Wingdings" w:hint="default"/>
      </w:rPr>
    </w:lvl>
  </w:abstractNum>
  <w:abstractNum w:abstractNumId="14" w15:restartNumberingAfterBreak="0">
    <w:nsid w:val="4A2357F4"/>
    <w:multiLevelType w:val="hybridMultilevel"/>
    <w:tmpl w:val="FC8069E2"/>
    <w:lvl w:ilvl="0" w:tplc="041B0001">
      <w:start w:val="1"/>
      <w:numFmt w:val="bullet"/>
      <w:lvlText w:val=""/>
      <w:lvlJc w:val="left"/>
      <w:pPr>
        <w:ind w:left="780" w:hanging="360"/>
      </w:pPr>
      <w:rPr>
        <w:rFonts w:ascii="Symbol" w:hAnsi="Symbol"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15" w15:restartNumberingAfterBreak="0">
    <w:nsid w:val="4DA86C2A"/>
    <w:multiLevelType w:val="hybridMultilevel"/>
    <w:tmpl w:val="BEF2F01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5012786A"/>
    <w:multiLevelType w:val="hybridMultilevel"/>
    <w:tmpl w:val="95F662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4FA2808"/>
    <w:multiLevelType w:val="multilevel"/>
    <w:tmpl w:val="970E8CE6"/>
    <w:lvl w:ilvl="0">
      <w:start w:val="6"/>
      <w:numFmt w:val="decimal"/>
      <w:lvlText w:val="%1."/>
      <w:lvlJc w:val="left"/>
      <w:pPr>
        <w:ind w:left="400" w:hanging="400"/>
      </w:pPr>
      <w:rPr>
        <w:rFonts w:hint="default"/>
      </w:rPr>
    </w:lvl>
    <w:lvl w:ilvl="1">
      <w:start w:val="3"/>
      <w:numFmt w:val="decimal"/>
      <w:lvlText w:val="%1.%2."/>
      <w:lvlJc w:val="left"/>
      <w:pPr>
        <w:ind w:left="1080" w:hanging="720"/>
      </w:pPr>
      <w:rPr>
        <w:rFonts w:hint="default"/>
        <w:b/>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8" w15:restartNumberingAfterBreak="0">
    <w:nsid w:val="68026400"/>
    <w:multiLevelType w:val="hybridMultilevel"/>
    <w:tmpl w:val="E000E57A"/>
    <w:lvl w:ilvl="0" w:tplc="4FB2CE4C">
      <w:start w:val="2"/>
      <w:numFmt w:val="bullet"/>
      <w:lvlText w:val="-"/>
      <w:lvlJc w:val="left"/>
      <w:pPr>
        <w:ind w:left="1080" w:hanging="360"/>
      </w:pPr>
      <w:rPr>
        <w:rFonts w:ascii="Calibri" w:eastAsiaTheme="minorHAnsi" w:hAnsi="Calibri" w:cstheme="minorBid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9" w15:restartNumberingAfterBreak="0">
    <w:nsid w:val="6CD21533"/>
    <w:multiLevelType w:val="multilevel"/>
    <w:tmpl w:val="00C0340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70CD49B7"/>
    <w:multiLevelType w:val="hybridMultilevel"/>
    <w:tmpl w:val="0FFA392E"/>
    <w:lvl w:ilvl="0" w:tplc="041B0001">
      <w:start w:val="1"/>
      <w:numFmt w:val="bullet"/>
      <w:lvlText w:val=""/>
      <w:lvlJc w:val="left"/>
      <w:pPr>
        <w:ind w:left="1140" w:hanging="360"/>
      </w:pPr>
      <w:rPr>
        <w:rFonts w:ascii="Symbol" w:hAnsi="Symbol" w:hint="default"/>
      </w:rPr>
    </w:lvl>
    <w:lvl w:ilvl="1" w:tplc="041B0003" w:tentative="1">
      <w:start w:val="1"/>
      <w:numFmt w:val="bullet"/>
      <w:lvlText w:val="o"/>
      <w:lvlJc w:val="left"/>
      <w:pPr>
        <w:ind w:left="1860" w:hanging="360"/>
      </w:pPr>
      <w:rPr>
        <w:rFonts w:ascii="Courier New" w:hAnsi="Courier New" w:cs="Courier New" w:hint="default"/>
      </w:rPr>
    </w:lvl>
    <w:lvl w:ilvl="2" w:tplc="041B0005" w:tentative="1">
      <w:start w:val="1"/>
      <w:numFmt w:val="bullet"/>
      <w:lvlText w:val=""/>
      <w:lvlJc w:val="left"/>
      <w:pPr>
        <w:ind w:left="2580" w:hanging="360"/>
      </w:pPr>
      <w:rPr>
        <w:rFonts w:ascii="Wingdings" w:hAnsi="Wingdings" w:hint="default"/>
      </w:rPr>
    </w:lvl>
    <w:lvl w:ilvl="3" w:tplc="041B0001" w:tentative="1">
      <w:start w:val="1"/>
      <w:numFmt w:val="bullet"/>
      <w:lvlText w:val=""/>
      <w:lvlJc w:val="left"/>
      <w:pPr>
        <w:ind w:left="3300" w:hanging="360"/>
      </w:pPr>
      <w:rPr>
        <w:rFonts w:ascii="Symbol" w:hAnsi="Symbol" w:hint="default"/>
      </w:rPr>
    </w:lvl>
    <w:lvl w:ilvl="4" w:tplc="041B0003" w:tentative="1">
      <w:start w:val="1"/>
      <w:numFmt w:val="bullet"/>
      <w:lvlText w:val="o"/>
      <w:lvlJc w:val="left"/>
      <w:pPr>
        <w:ind w:left="4020" w:hanging="360"/>
      </w:pPr>
      <w:rPr>
        <w:rFonts w:ascii="Courier New" w:hAnsi="Courier New" w:cs="Courier New" w:hint="default"/>
      </w:rPr>
    </w:lvl>
    <w:lvl w:ilvl="5" w:tplc="041B0005" w:tentative="1">
      <w:start w:val="1"/>
      <w:numFmt w:val="bullet"/>
      <w:lvlText w:val=""/>
      <w:lvlJc w:val="left"/>
      <w:pPr>
        <w:ind w:left="4740" w:hanging="360"/>
      </w:pPr>
      <w:rPr>
        <w:rFonts w:ascii="Wingdings" w:hAnsi="Wingdings" w:hint="default"/>
      </w:rPr>
    </w:lvl>
    <w:lvl w:ilvl="6" w:tplc="041B0001" w:tentative="1">
      <w:start w:val="1"/>
      <w:numFmt w:val="bullet"/>
      <w:lvlText w:val=""/>
      <w:lvlJc w:val="left"/>
      <w:pPr>
        <w:ind w:left="5460" w:hanging="360"/>
      </w:pPr>
      <w:rPr>
        <w:rFonts w:ascii="Symbol" w:hAnsi="Symbol" w:hint="default"/>
      </w:rPr>
    </w:lvl>
    <w:lvl w:ilvl="7" w:tplc="041B0003" w:tentative="1">
      <w:start w:val="1"/>
      <w:numFmt w:val="bullet"/>
      <w:lvlText w:val="o"/>
      <w:lvlJc w:val="left"/>
      <w:pPr>
        <w:ind w:left="6180" w:hanging="360"/>
      </w:pPr>
      <w:rPr>
        <w:rFonts w:ascii="Courier New" w:hAnsi="Courier New" w:cs="Courier New" w:hint="default"/>
      </w:rPr>
    </w:lvl>
    <w:lvl w:ilvl="8" w:tplc="041B0005" w:tentative="1">
      <w:start w:val="1"/>
      <w:numFmt w:val="bullet"/>
      <w:lvlText w:val=""/>
      <w:lvlJc w:val="left"/>
      <w:pPr>
        <w:ind w:left="6900" w:hanging="360"/>
      </w:pPr>
      <w:rPr>
        <w:rFonts w:ascii="Wingdings" w:hAnsi="Wingdings" w:hint="default"/>
      </w:rPr>
    </w:lvl>
  </w:abstractNum>
  <w:abstractNum w:abstractNumId="21" w15:restartNumberingAfterBreak="0">
    <w:nsid w:val="74FD5A3A"/>
    <w:multiLevelType w:val="hybridMultilevel"/>
    <w:tmpl w:val="A7F4D352"/>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2" w15:restartNumberingAfterBreak="0">
    <w:nsid w:val="7D2B34E7"/>
    <w:multiLevelType w:val="hybridMultilevel"/>
    <w:tmpl w:val="9C6C64A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7F2C1416"/>
    <w:multiLevelType w:val="hybridMultilevel"/>
    <w:tmpl w:val="8596659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7F46030F"/>
    <w:multiLevelType w:val="hybridMultilevel"/>
    <w:tmpl w:val="3B5A6DD0"/>
    <w:lvl w:ilvl="0" w:tplc="041B000F">
      <w:start w:val="1"/>
      <w:numFmt w:val="decimal"/>
      <w:lvlText w:val="%1."/>
      <w:lvlJc w:val="left"/>
      <w:pPr>
        <w:ind w:left="1778"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5" w15:restartNumberingAfterBreak="0">
    <w:nsid w:val="7F5D5E33"/>
    <w:multiLevelType w:val="multilevel"/>
    <w:tmpl w:val="A9745D8E"/>
    <w:lvl w:ilvl="0">
      <w:start w:val="1"/>
      <w:numFmt w:val="decimal"/>
      <w:lvlText w:val="%1."/>
      <w:lvlJc w:val="left"/>
      <w:pPr>
        <w:ind w:left="720" w:hanging="360"/>
      </w:pPr>
    </w:lvl>
    <w:lvl w:ilvl="1">
      <w:start w:val="1"/>
      <w:numFmt w:val="decimal"/>
      <w:isLgl/>
      <w:lvlText w:val="%1.%2."/>
      <w:lvlJc w:val="left"/>
      <w:pPr>
        <w:ind w:left="1080" w:hanging="720"/>
      </w:p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520" w:hanging="2160"/>
      </w:pPr>
    </w:lvl>
  </w:abstractNum>
  <w:num w:numId="1">
    <w:abstractNumId w:val="8"/>
  </w:num>
  <w:num w:numId="2">
    <w:abstractNumId w:val="15"/>
  </w:num>
  <w:num w:numId="3">
    <w:abstractNumId w:val="7"/>
  </w:num>
  <w:num w:numId="4">
    <w:abstractNumId w:val="9"/>
  </w:num>
  <w:num w:numId="5">
    <w:abstractNumId w:val="19"/>
  </w:num>
  <w:num w:numId="6">
    <w:abstractNumId w:val="16"/>
  </w:num>
  <w:num w:numId="7">
    <w:abstractNumId w:val="14"/>
  </w:num>
  <w:num w:numId="8">
    <w:abstractNumId w:val="13"/>
  </w:num>
  <w:num w:numId="9">
    <w:abstractNumId w:val="2"/>
  </w:num>
  <w:num w:numId="10">
    <w:abstractNumId w:val="18"/>
  </w:num>
  <w:num w:numId="11">
    <w:abstractNumId w:val="25"/>
  </w:num>
  <w:num w:numId="12">
    <w:abstractNumId w:val="3"/>
  </w:num>
  <w:num w:numId="13">
    <w:abstractNumId w:val="10"/>
  </w:num>
  <w:num w:numId="14">
    <w:abstractNumId w:val="23"/>
  </w:num>
  <w:num w:numId="15">
    <w:abstractNumId w:val="17"/>
  </w:num>
  <w:num w:numId="16">
    <w:abstractNumId w:val="12"/>
  </w:num>
  <w:num w:numId="17">
    <w:abstractNumId w:val="3"/>
    <w:lvlOverride w:ilvl="0">
      <w:startOverride w:val="1"/>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num>
  <w:num w:numId="19">
    <w:abstractNumId w:val="23"/>
  </w:num>
  <w:num w:numId="20">
    <w:abstractNumId w:val="17"/>
    <w:lvlOverride w:ilvl="0">
      <w:startOverride w:val="6"/>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0"/>
    <w:lvlOverride w:ilvl="0">
      <w:lvl w:ilvl="0">
        <w:numFmt w:val="bullet"/>
        <w:lvlText w:val="·"/>
        <w:legacy w:legacy="1" w:legacySpace="0" w:legacyIndent="0"/>
        <w:lvlJc w:val="left"/>
        <w:pPr>
          <w:ind w:left="0" w:firstLine="0"/>
        </w:pPr>
        <w:rPr>
          <w:rFonts w:ascii="Arial" w:hAnsi="Arial" w:cs="Times New Roman" w:hint="default"/>
          <w:color w:val="050B01"/>
        </w:rPr>
      </w:lvl>
    </w:lvlOverride>
  </w:num>
  <w:num w:numId="22">
    <w:abstractNumId w:val="11"/>
  </w:num>
  <w:num w:numId="23">
    <w:abstractNumId w:val="5"/>
  </w:num>
  <w:num w:numId="24">
    <w:abstractNumId w:val="20"/>
  </w:num>
  <w:num w:numId="2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
  </w:num>
  <w:num w:numId="28">
    <w:abstractNumId w:val="6"/>
  </w:num>
  <w:num w:numId="29">
    <w:abstractNumId w:val="22"/>
  </w:num>
  <w:num w:numId="30">
    <w:abstractNumId w:val="11"/>
  </w:num>
  <w:num w:numId="31">
    <w:abstractNumId w:val="20"/>
  </w:num>
  <w:num w:numId="32">
    <w:abstractNumId w:val="21"/>
  </w:num>
  <w:num w:numId="33">
    <w:abstractNumId w:val="4"/>
  </w:num>
  <w:num w:numId="34">
    <w:abstractNumId w:val="11"/>
  </w:num>
  <w:num w:numId="35">
    <w:abstractNumId w:val="20"/>
  </w:num>
  <w:num w:numId="36">
    <w:abstractNumId w:val="11"/>
  </w:num>
  <w:num w:numId="37">
    <w:abstractNumId w:val="20"/>
  </w:num>
  <w:num w:numId="38">
    <w:abstractNumId w:val="11"/>
  </w:num>
  <w:num w:numId="3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15F0"/>
    <w:rsid w:val="00004B6B"/>
    <w:rsid w:val="000052E7"/>
    <w:rsid w:val="0002235E"/>
    <w:rsid w:val="00023497"/>
    <w:rsid w:val="000302A6"/>
    <w:rsid w:val="00054CF9"/>
    <w:rsid w:val="000567D7"/>
    <w:rsid w:val="00082015"/>
    <w:rsid w:val="000943DE"/>
    <w:rsid w:val="000B15F0"/>
    <w:rsid w:val="000B2C7E"/>
    <w:rsid w:val="000C769D"/>
    <w:rsid w:val="000F4883"/>
    <w:rsid w:val="001123EF"/>
    <w:rsid w:val="00113522"/>
    <w:rsid w:val="00117FDF"/>
    <w:rsid w:val="00122E1A"/>
    <w:rsid w:val="00127977"/>
    <w:rsid w:val="0013277E"/>
    <w:rsid w:val="001408EF"/>
    <w:rsid w:val="00144B17"/>
    <w:rsid w:val="00146148"/>
    <w:rsid w:val="00152D98"/>
    <w:rsid w:val="00157D7B"/>
    <w:rsid w:val="0016140E"/>
    <w:rsid w:val="00162786"/>
    <w:rsid w:val="0016360F"/>
    <w:rsid w:val="00181BDA"/>
    <w:rsid w:val="0019236C"/>
    <w:rsid w:val="001B4EE8"/>
    <w:rsid w:val="001D51F8"/>
    <w:rsid w:val="001E1102"/>
    <w:rsid w:val="001E1FE8"/>
    <w:rsid w:val="001E4822"/>
    <w:rsid w:val="001F431D"/>
    <w:rsid w:val="001F6C4E"/>
    <w:rsid w:val="002106D0"/>
    <w:rsid w:val="00221D82"/>
    <w:rsid w:val="0023364E"/>
    <w:rsid w:val="0023399A"/>
    <w:rsid w:val="002414A9"/>
    <w:rsid w:val="00252ADA"/>
    <w:rsid w:val="00261CA3"/>
    <w:rsid w:val="0026411D"/>
    <w:rsid w:val="0027036A"/>
    <w:rsid w:val="00281F09"/>
    <w:rsid w:val="0028609B"/>
    <w:rsid w:val="002A2DDA"/>
    <w:rsid w:val="002C3698"/>
    <w:rsid w:val="002F5D7F"/>
    <w:rsid w:val="00317E8D"/>
    <w:rsid w:val="003238F6"/>
    <w:rsid w:val="00333583"/>
    <w:rsid w:val="00337E14"/>
    <w:rsid w:val="00347EEE"/>
    <w:rsid w:val="003565AA"/>
    <w:rsid w:val="00357E61"/>
    <w:rsid w:val="00372C1F"/>
    <w:rsid w:val="0038183F"/>
    <w:rsid w:val="00383184"/>
    <w:rsid w:val="003914F7"/>
    <w:rsid w:val="003A6382"/>
    <w:rsid w:val="003B31F9"/>
    <w:rsid w:val="003C1BC1"/>
    <w:rsid w:val="003C2D98"/>
    <w:rsid w:val="003C52D0"/>
    <w:rsid w:val="003E2663"/>
    <w:rsid w:val="003E2CE2"/>
    <w:rsid w:val="003F620C"/>
    <w:rsid w:val="00402094"/>
    <w:rsid w:val="00410525"/>
    <w:rsid w:val="00434A20"/>
    <w:rsid w:val="0043522A"/>
    <w:rsid w:val="004456BB"/>
    <w:rsid w:val="00446D29"/>
    <w:rsid w:val="00466770"/>
    <w:rsid w:val="00474FA6"/>
    <w:rsid w:val="00496BEF"/>
    <w:rsid w:val="004E046E"/>
    <w:rsid w:val="004E4EDD"/>
    <w:rsid w:val="00504DEE"/>
    <w:rsid w:val="00505214"/>
    <w:rsid w:val="00506360"/>
    <w:rsid w:val="005069F8"/>
    <w:rsid w:val="00517A7F"/>
    <w:rsid w:val="00517E54"/>
    <w:rsid w:val="0052141A"/>
    <w:rsid w:val="005378D4"/>
    <w:rsid w:val="005438CD"/>
    <w:rsid w:val="005504F2"/>
    <w:rsid w:val="00550EE3"/>
    <w:rsid w:val="00553685"/>
    <w:rsid w:val="0055543B"/>
    <w:rsid w:val="0055619B"/>
    <w:rsid w:val="00557936"/>
    <w:rsid w:val="00566B69"/>
    <w:rsid w:val="0057040B"/>
    <w:rsid w:val="00570B5C"/>
    <w:rsid w:val="0057267D"/>
    <w:rsid w:val="00575BA6"/>
    <w:rsid w:val="0058472B"/>
    <w:rsid w:val="0059039D"/>
    <w:rsid w:val="005A1DCA"/>
    <w:rsid w:val="005B350D"/>
    <w:rsid w:val="005B5868"/>
    <w:rsid w:val="005C53E7"/>
    <w:rsid w:val="005E161A"/>
    <w:rsid w:val="005F314A"/>
    <w:rsid w:val="00610CB8"/>
    <w:rsid w:val="0062237C"/>
    <w:rsid w:val="00625533"/>
    <w:rsid w:val="006340E0"/>
    <w:rsid w:val="006449C1"/>
    <w:rsid w:val="00684F75"/>
    <w:rsid w:val="00687FED"/>
    <w:rsid w:val="00690B84"/>
    <w:rsid w:val="00693EF3"/>
    <w:rsid w:val="006A02E5"/>
    <w:rsid w:val="006B188F"/>
    <w:rsid w:val="006C788B"/>
    <w:rsid w:val="006D04EB"/>
    <w:rsid w:val="006D418F"/>
    <w:rsid w:val="0071676C"/>
    <w:rsid w:val="0072668D"/>
    <w:rsid w:val="00733024"/>
    <w:rsid w:val="00734821"/>
    <w:rsid w:val="007363F1"/>
    <w:rsid w:val="00740D57"/>
    <w:rsid w:val="00745455"/>
    <w:rsid w:val="00757540"/>
    <w:rsid w:val="00764B84"/>
    <w:rsid w:val="00767944"/>
    <w:rsid w:val="0078773E"/>
    <w:rsid w:val="00790A7D"/>
    <w:rsid w:val="00791F70"/>
    <w:rsid w:val="00797255"/>
    <w:rsid w:val="007B02C7"/>
    <w:rsid w:val="007B2CF8"/>
    <w:rsid w:val="007C5583"/>
    <w:rsid w:val="007D0006"/>
    <w:rsid w:val="007D1854"/>
    <w:rsid w:val="007E6155"/>
    <w:rsid w:val="008006A4"/>
    <w:rsid w:val="00802065"/>
    <w:rsid w:val="008033E1"/>
    <w:rsid w:val="00804131"/>
    <w:rsid w:val="00810D2A"/>
    <w:rsid w:val="00826344"/>
    <w:rsid w:val="00837B16"/>
    <w:rsid w:val="008560CC"/>
    <w:rsid w:val="0085639D"/>
    <w:rsid w:val="008623B1"/>
    <w:rsid w:val="00892B7D"/>
    <w:rsid w:val="00895B83"/>
    <w:rsid w:val="008A0008"/>
    <w:rsid w:val="008B0AE5"/>
    <w:rsid w:val="008B15B2"/>
    <w:rsid w:val="008B4B00"/>
    <w:rsid w:val="008C1D8F"/>
    <w:rsid w:val="008C3308"/>
    <w:rsid w:val="008E7E02"/>
    <w:rsid w:val="008F63C8"/>
    <w:rsid w:val="00902354"/>
    <w:rsid w:val="009201AE"/>
    <w:rsid w:val="00921DE9"/>
    <w:rsid w:val="00933F0E"/>
    <w:rsid w:val="00937C43"/>
    <w:rsid w:val="009526F1"/>
    <w:rsid w:val="00972C0C"/>
    <w:rsid w:val="009808EF"/>
    <w:rsid w:val="00984C44"/>
    <w:rsid w:val="00986EAF"/>
    <w:rsid w:val="00996669"/>
    <w:rsid w:val="009A0903"/>
    <w:rsid w:val="009B36D6"/>
    <w:rsid w:val="009B3ACD"/>
    <w:rsid w:val="009C0DAD"/>
    <w:rsid w:val="009C11D3"/>
    <w:rsid w:val="009C320C"/>
    <w:rsid w:val="009C3812"/>
    <w:rsid w:val="009F4884"/>
    <w:rsid w:val="00A02FFB"/>
    <w:rsid w:val="00A078A3"/>
    <w:rsid w:val="00A1007D"/>
    <w:rsid w:val="00A275C1"/>
    <w:rsid w:val="00A42C99"/>
    <w:rsid w:val="00A441DD"/>
    <w:rsid w:val="00A47C60"/>
    <w:rsid w:val="00A6718D"/>
    <w:rsid w:val="00A7674A"/>
    <w:rsid w:val="00A819DC"/>
    <w:rsid w:val="00A83EB8"/>
    <w:rsid w:val="00A85F05"/>
    <w:rsid w:val="00A95703"/>
    <w:rsid w:val="00AA18B0"/>
    <w:rsid w:val="00AD6C04"/>
    <w:rsid w:val="00AE0E6D"/>
    <w:rsid w:val="00AE299F"/>
    <w:rsid w:val="00B0545F"/>
    <w:rsid w:val="00B133C3"/>
    <w:rsid w:val="00B2307A"/>
    <w:rsid w:val="00B30071"/>
    <w:rsid w:val="00B329D2"/>
    <w:rsid w:val="00B476DF"/>
    <w:rsid w:val="00B51C52"/>
    <w:rsid w:val="00B54EF9"/>
    <w:rsid w:val="00B74B04"/>
    <w:rsid w:val="00B75E76"/>
    <w:rsid w:val="00B778AC"/>
    <w:rsid w:val="00B959A6"/>
    <w:rsid w:val="00BA0A1B"/>
    <w:rsid w:val="00BA79D5"/>
    <w:rsid w:val="00BB3265"/>
    <w:rsid w:val="00BC6D1D"/>
    <w:rsid w:val="00BC7B5E"/>
    <w:rsid w:val="00BD27DC"/>
    <w:rsid w:val="00BD4FE2"/>
    <w:rsid w:val="00BE5804"/>
    <w:rsid w:val="00BF1AC9"/>
    <w:rsid w:val="00BF708C"/>
    <w:rsid w:val="00C003E2"/>
    <w:rsid w:val="00C032C1"/>
    <w:rsid w:val="00C14932"/>
    <w:rsid w:val="00C16B68"/>
    <w:rsid w:val="00C568D0"/>
    <w:rsid w:val="00C62830"/>
    <w:rsid w:val="00C64BD4"/>
    <w:rsid w:val="00C7423C"/>
    <w:rsid w:val="00C755F8"/>
    <w:rsid w:val="00C75D2D"/>
    <w:rsid w:val="00C8285D"/>
    <w:rsid w:val="00C83679"/>
    <w:rsid w:val="00C870A6"/>
    <w:rsid w:val="00CA34A3"/>
    <w:rsid w:val="00CC10A1"/>
    <w:rsid w:val="00CC642B"/>
    <w:rsid w:val="00CE11D6"/>
    <w:rsid w:val="00D209BC"/>
    <w:rsid w:val="00D34430"/>
    <w:rsid w:val="00D34E70"/>
    <w:rsid w:val="00D4658C"/>
    <w:rsid w:val="00D57EF1"/>
    <w:rsid w:val="00D63EFA"/>
    <w:rsid w:val="00D94000"/>
    <w:rsid w:val="00DA2ABE"/>
    <w:rsid w:val="00DB491E"/>
    <w:rsid w:val="00DB6A25"/>
    <w:rsid w:val="00DC08C9"/>
    <w:rsid w:val="00DC5E82"/>
    <w:rsid w:val="00DD1421"/>
    <w:rsid w:val="00DE1664"/>
    <w:rsid w:val="00DE3839"/>
    <w:rsid w:val="00DF3A2B"/>
    <w:rsid w:val="00DF43E7"/>
    <w:rsid w:val="00E177DA"/>
    <w:rsid w:val="00E361B4"/>
    <w:rsid w:val="00E40013"/>
    <w:rsid w:val="00E401AE"/>
    <w:rsid w:val="00E44223"/>
    <w:rsid w:val="00E62685"/>
    <w:rsid w:val="00E67F88"/>
    <w:rsid w:val="00E8511F"/>
    <w:rsid w:val="00E94B43"/>
    <w:rsid w:val="00EA09D5"/>
    <w:rsid w:val="00EB1404"/>
    <w:rsid w:val="00EB1D50"/>
    <w:rsid w:val="00EB7604"/>
    <w:rsid w:val="00EC0749"/>
    <w:rsid w:val="00EC1CC6"/>
    <w:rsid w:val="00ED0008"/>
    <w:rsid w:val="00ED261D"/>
    <w:rsid w:val="00EF66C7"/>
    <w:rsid w:val="00F12079"/>
    <w:rsid w:val="00F123ED"/>
    <w:rsid w:val="00F44B16"/>
    <w:rsid w:val="00F46A14"/>
    <w:rsid w:val="00F505F2"/>
    <w:rsid w:val="00F52662"/>
    <w:rsid w:val="00F71584"/>
    <w:rsid w:val="00F772CB"/>
    <w:rsid w:val="00F943D6"/>
    <w:rsid w:val="00F97BD7"/>
    <w:rsid w:val="00FA6FA4"/>
    <w:rsid w:val="00FB1753"/>
    <w:rsid w:val="00FC2182"/>
    <w:rsid w:val="00FC6D3A"/>
    <w:rsid w:val="00FE187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7C63E7A-217D-468E-9F89-E1BACD9B27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0B15F0"/>
    <w:pPr>
      <w:ind w:left="720"/>
      <w:contextualSpacing/>
    </w:pPr>
  </w:style>
  <w:style w:type="table" w:styleId="Mriekatabuky">
    <w:name w:val="Table Grid"/>
    <w:basedOn w:val="Normlnatabuka"/>
    <w:uiPriority w:val="59"/>
    <w:rsid w:val="002A2D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B959A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959A6"/>
    <w:rPr>
      <w:rFonts w:ascii="Tahoma" w:hAnsi="Tahoma" w:cs="Tahoma"/>
      <w:sz w:val="16"/>
      <w:szCs w:val="16"/>
    </w:rPr>
  </w:style>
  <w:style w:type="paragraph" w:styleId="Hlavika">
    <w:name w:val="header"/>
    <w:basedOn w:val="Normlny"/>
    <w:link w:val="HlavikaChar"/>
    <w:uiPriority w:val="99"/>
    <w:unhideWhenUsed/>
    <w:rsid w:val="0071676C"/>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71676C"/>
  </w:style>
  <w:style w:type="paragraph" w:styleId="Pta">
    <w:name w:val="footer"/>
    <w:basedOn w:val="Normlny"/>
    <w:link w:val="PtaChar"/>
    <w:uiPriority w:val="99"/>
    <w:unhideWhenUsed/>
    <w:rsid w:val="0071676C"/>
    <w:pPr>
      <w:tabs>
        <w:tab w:val="center" w:pos="4536"/>
        <w:tab w:val="right" w:pos="9072"/>
      </w:tabs>
      <w:spacing w:after="0" w:line="240" w:lineRule="auto"/>
    </w:pPr>
  </w:style>
  <w:style w:type="character" w:customStyle="1" w:styleId="PtaChar">
    <w:name w:val="Päta Char"/>
    <w:basedOn w:val="Predvolenpsmoodseku"/>
    <w:link w:val="Pta"/>
    <w:uiPriority w:val="99"/>
    <w:rsid w:val="0071676C"/>
  </w:style>
  <w:style w:type="paragraph" w:customStyle="1" w:styleId="tl">
    <w:name w:val="Štýl"/>
    <w:rsid w:val="00F46A14"/>
    <w:pPr>
      <w:widowControl w:val="0"/>
      <w:autoSpaceDE w:val="0"/>
      <w:autoSpaceDN w:val="0"/>
      <w:adjustRightInd w:val="0"/>
      <w:spacing w:after="0" w:line="240" w:lineRule="auto"/>
    </w:pPr>
    <w:rPr>
      <w:rFonts w:ascii="Arial" w:eastAsiaTheme="minorEastAsia" w:hAnsi="Arial" w:cs="Arial"/>
      <w:sz w:val="24"/>
      <w:szCs w:val="24"/>
      <w:lang w:eastAsia="sk-SK"/>
    </w:rPr>
  </w:style>
  <w:style w:type="paragraph" w:styleId="Normlnywebov">
    <w:name w:val="Normal (Web)"/>
    <w:basedOn w:val="Normlny"/>
    <w:semiHidden/>
    <w:unhideWhenUsed/>
    <w:rsid w:val="007D0006"/>
    <w:pPr>
      <w:spacing w:before="100" w:beforeAutospacing="1" w:after="119" w:line="240" w:lineRule="auto"/>
    </w:pPr>
    <w:rPr>
      <w:rFonts w:ascii="Times New Roman" w:eastAsia="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6630400">
      <w:bodyDiv w:val="1"/>
      <w:marLeft w:val="0"/>
      <w:marRight w:val="0"/>
      <w:marTop w:val="0"/>
      <w:marBottom w:val="0"/>
      <w:divBdr>
        <w:top w:val="none" w:sz="0" w:space="0" w:color="auto"/>
        <w:left w:val="none" w:sz="0" w:space="0" w:color="auto"/>
        <w:bottom w:val="none" w:sz="0" w:space="0" w:color="auto"/>
        <w:right w:val="none" w:sz="0" w:space="0" w:color="auto"/>
      </w:divBdr>
    </w:div>
    <w:div w:id="429669249">
      <w:bodyDiv w:val="1"/>
      <w:marLeft w:val="0"/>
      <w:marRight w:val="0"/>
      <w:marTop w:val="0"/>
      <w:marBottom w:val="0"/>
      <w:divBdr>
        <w:top w:val="none" w:sz="0" w:space="0" w:color="auto"/>
        <w:left w:val="none" w:sz="0" w:space="0" w:color="auto"/>
        <w:bottom w:val="none" w:sz="0" w:space="0" w:color="auto"/>
        <w:right w:val="none" w:sz="0" w:space="0" w:color="auto"/>
      </w:divBdr>
    </w:div>
    <w:div w:id="449781540">
      <w:bodyDiv w:val="1"/>
      <w:marLeft w:val="0"/>
      <w:marRight w:val="0"/>
      <w:marTop w:val="0"/>
      <w:marBottom w:val="0"/>
      <w:divBdr>
        <w:top w:val="none" w:sz="0" w:space="0" w:color="auto"/>
        <w:left w:val="none" w:sz="0" w:space="0" w:color="auto"/>
        <w:bottom w:val="none" w:sz="0" w:space="0" w:color="auto"/>
        <w:right w:val="none" w:sz="0" w:space="0" w:color="auto"/>
      </w:divBdr>
    </w:div>
    <w:div w:id="454326757">
      <w:bodyDiv w:val="1"/>
      <w:marLeft w:val="0"/>
      <w:marRight w:val="0"/>
      <w:marTop w:val="0"/>
      <w:marBottom w:val="0"/>
      <w:divBdr>
        <w:top w:val="none" w:sz="0" w:space="0" w:color="auto"/>
        <w:left w:val="none" w:sz="0" w:space="0" w:color="auto"/>
        <w:bottom w:val="none" w:sz="0" w:space="0" w:color="auto"/>
        <w:right w:val="none" w:sz="0" w:space="0" w:color="auto"/>
      </w:divBdr>
    </w:div>
    <w:div w:id="557785923">
      <w:bodyDiv w:val="1"/>
      <w:marLeft w:val="0"/>
      <w:marRight w:val="0"/>
      <w:marTop w:val="0"/>
      <w:marBottom w:val="0"/>
      <w:divBdr>
        <w:top w:val="none" w:sz="0" w:space="0" w:color="auto"/>
        <w:left w:val="none" w:sz="0" w:space="0" w:color="auto"/>
        <w:bottom w:val="none" w:sz="0" w:space="0" w:color="auto"/>
        <w:right w:val="none" w:sz="0" w:space="0" w:color="auto"/>
      </w:divBdr>
    </w:div>
    <w:div w:id="681205139">
      <w:bodyDiv w:val="1"/>
      <w:marLeft w:val="0"/>
      <w:marRight w:val="0"/>
      <w:marTop w:val="0"/>
      <w:marBottom w:val="0"/>
      <w:divBdr>
        <w:top w:val="none" w:sz="0" w:space="0" w:color="auto"/>
        <w:left w:val="none" w:sz="0" w:space="0" w:color="auto"/>
        <w:bottom w:val="none" w:sz="0" w:space="0" w:color="auto"/>
        <w:right w:val="none" w:sz="0" w:space="0" w:color="auto"/>
      </w:divBdr>
    </w:div>
    <w:div w:id="684138243">
      <w:bodyDiv w:val="1"/>
      <w:marLeft w:val="0"/>
      <w:marRight w:val="0"/>
      <w:marTop w:val="0"/>
      <w:marBottom w:val="0"/>
      <w:divBdr>
        <w:top w:val="none" w:sz="0" w:space="0" w:color="auto"/>
        <w:left w:val="none" w:sz="0" w:space="0" w:color="auto"/>
        <w:bottom w:val="none" w:sz="0" w:space="0" w:color="auto"/>
        <w:right w:val="none" w:sz="0" w:space="0" w:color="auto"/>
      </w:divBdr>
    </w:div>
    <w:div w:id="927812537">
      <w:bodyDiv w:val="1"/>
      <w:marLeft w:val="0"/>
      <w:marRight w:val="0"/>
      <w:marTop w:val="0"/>
      <w:marBottom w:val="0"/>
      <w:divBdr>
        <w:top w:val="none" w:sz="0" w:space="0" w:color="auto"/>
        <w:left w:val="none" w:sz="0" w:space="0" w:color="auto"/>
        <w:bottom w:val="none" w:sz="0" w:space="0" w:color="auto"/>
        <w:right w:val="none" w:sz="0" w:space="0" w:color="auto"/>
      </w:divBdr>
    </w:div>
    <w:div w:id="932663437">
      <w:bodyDiv w:val="1"/>
      <w:marLeft w:val="0"/>
      <w:marRight w:val="0"/>
      <w:marTop w:val="0"/>
      <w:marBottom w:val="0"/>
      <w:divBdr>
        <w:top w:val="none" w:sz="0" w:space="0" w:color="auto"/>
        <w:left w:val="none" w:sz="0" w:space="0" w:color="auto"/>
        <w:bottom w:val="none" w:sz="0" w:space="0" w:color="auto"/>
        <w:right w:val="none" w:sz="0" w:space="0" w:color="auto"/>
      </w:divBdr>
    </w:div>
    <w:div w:id="1070998755">
      <w:bodyDiv w:val="1"/>
      <w:marLeft w:val="0"/>
      <w:marRight w:val="0"/>
      <w:marTop w:val="0"/>
      <w:marBottom w:val="0"/>
      <w:divBdr>
        <w:top w:val="none" w:sz="0" w:space="0" w:color="auto"/>
        <w:left w:val="none" w:sz="0" w:space="0" w:color="auto"/>
        <w:bottom w:val="none" w:sz="0" w:space="0" w:color="auto"/>
        <w:right w:val="none" w:sz="0" w:space="0" w:color="auto"/>
      </w:divBdr>
    </w:div>
    <w:div w:id="1080786116">
      <w:bodyDiv w:val="1"/>
      <w:marLeft w:val="0"/>
      <w:marRight w:val="0"/>
      <w:marTop w:val="0"/>
      <w:marBottom w:val="0"/>
      <w:divBdr>
        <w:top w:val="none" w:sz="0" w:space="0" w:color="auto"/>
        <w:left w:val="none" w:sz="0" w:space="0" w:color="auto"/>
        <w:bottom w:val="none" w:sz="0" w:space="0" w:color="auto"/>
        <w:right w:val="none" w:sz="0" w:space="0" w:color="auto"/>
      </w:divBdr>
    </w:div>
    <w:div w:id="1102606575">
      <w:bodyDiv w:val="1"/>
      <w:marLeft w:val="0"/>
      <w:marRight w:val="0"/>
      <w:marTop w:val="0"/>
      <w:marBottom w:val="0"/>
      <w:divBdr>
        <w:top w:val="none" w:sz="0" w:space="0" w:color="auto"/>
        <w:left w:val="none" w:sz="0" w:space="0" w:color="auto"/>
        <w:bottom w:val="none" w:sz="0" w:space="0" w:color="auto"/>
        <w:right w:val="none" w:sz="0" w:space="0" w:color="auto"/>
      </w:divBdr>
    </w:div>
    <w:div w:id="1263369087">
      <w:bodyDiv w:val="1"/>
      <w:marLeft w:val="0"/>
      <w:marRight w:val="0"/>
      <w:marTop w:val="0"/>
      <w:marBottom w:val="0"/>
      <w:divBdr>
        <w:top w:val="none" w:sz="0" w:space="0" w:color="auto"/>
        <w:left w:val="none" w:sz="0" w:space="0" w:color="auto"/>
        <w:bottom w:val="none" w:sz="0" w:space="0" w:color="auto"/>
        <w:right w:val="none" w:sz="0" w:space="0" w:color="auto"/>
      </w:divBdr>
    </w:div>
    <w:div w:id="1328898201">
      <w:bodyDiv w:val="1"/>
      <w:marLeft w:val="0"/>
      <w:marRight w:val="0"/>
      <w:marTop w:val="0"/>
      <w:marBottom w:val="0"/>
      <w:divBdr>
        <w:top w:val="none" w:sz="0" w:space="0" w:color="auto"/>
        <w:left w:val="none" w:sz="0" w:space="0" w:color="auto"/>
        <w:bottom w:val="none" w:sz="0" w:space="0" w:color="auto"/>
        <w:right w:val="none" w:sz="0" w:space="0" w:color="auto"/>
      </w:divBdr>
    </w:div>
    <w:div w:id="1435174763">
      <w:bodyDiv w:val="1"/>
      <w:marLeft w:val="0"/>
      <w:marRight w:val="0"/>
      <w:marTop w:val="0"/>
      <w:marBottom w:val="0"/>
      <w:divBdr>
        <w:top w:val="none" w:sz="0" w:space="0" w:color="auto"/>
        <w:left w:val="none" w:sz="0" w:space="0" w:color="auto"/>
        <w:bottom w:val="none" w:sz="0" w:space="0" w:color="auto"/>
        <w:right w:val="none" w:sz="0" w:space="0" w:color="auto"/>
      </w:divBdr>
    </w:div>
    <w:div w:id="1534532610">
      <w:bodyDiv w:val="1"/>
      <w:marLeft w:val="0"/>
      <w:marRight w:val="0"/>
      <w:marTop w:val="0"/>
      <w:marBottom w:val="0"/>
      <w:divBdr>
        <w:top w:val="none" w:sz="0" w:space="0" w:color="auto"/>
        <w:left w:val="none" w:sz="0" w:space="0" w:color="auto"/>
        <w:bottom w:val="none" w:sz="0" w:space="0" w:color="auto"/>
        <w:right w:val="none" w:sz="0" w:space="0" w:color="auto"/>
      </w:divBdr>
    </w:div>
    <w:div w:id="1713651415">
      <w:bodyDiv w:val="1"/>
      <w:marLeft w:val="0"/>
      <w:marRight w:val="0"/>
      <w:marTop w:val="0"/>
      <w:marBottom w:val="0"/>
      <w:divBdr>
        <w:top w:val="none" w:sz="0" w:space="0" w:color="auto"/>
        <w:left w:val="none" w:sz="0" w:space="0" w:color="auto"/>
        <w:bottom w:val="none" w:sz="0" w:space="0" w:color="auto"/>
        <w:right w:val="none" w:sz="0" w:space="0" w:color="auto"/>
      </w:divBdr>
    </w:div>
    <w:div w:id="1903833399">
      <w:bodyDiv w:val="1"/>
      <w:marLeft w:val="0"/>
      <w:marRight w:val="0"/>
      <w:marTop w:val="0"/>
      <w:marBottom w:val="0"/>
      <w:divBdr>
        <w:top w:val="none" w:sz="0" w:space="0" w:color="auto"/>
        <w:left w:val="none" w:sz="0" w:space="0" w:color="auto"/>
        <w:bottom w:val="none" w:sz="0" w:space="0" w:color="auto"/>
        <w:right w:val="none" w:sz="0" w:space="0" w:color="auto"/>
      </w:divBdr>
    </w:div>
    <w:div w:id="19428824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4CA6F3-0170-4DD9-917E-1F25819FA6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619</TotalTime>
  <Pages>18</Pages>
  <Words>4548</Words>
  <Characters>25929</Characters>
  <Application>Microsoft Office Word</Application>
  <DocSecurity>0</DocSecurity>
  <Lines>216</Lines>
  <Paragraphs>60</Paragraphs>
  <ScaleCrop>false</ScaleCrop>
  <HeadingPairs>
    <vt:vector size="2" baseType="variant">
      <vt:variant>
        <vt:lpstr>Názov</vt:lpstr>
      </vt:variant>
      <vt:variant>
        <vt:i4>1</vt:i4>
      </vt:variant>
    </vt:vector>
  </HeadingPairs>
  <TitlesOfParts>
    <vt:vector size="1" baseType="lpstr">
      <vt:lpstr/>
    </vt:vector>
  </TitlesOfParts>
  <Company>HP</Company>
  <LinksUpToDate>false</LinksUpToDate>
  <CharactersWithSpaces>30417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Rastislav Mikuláš</dc:creator>
  <cp:lastModifiedBy>MIKULÁŠOVÁ Eva</cp:lastModifiedBy>
  <cp:revision>20</cp:revision>
  <cp:lastPrinted>2020-05-14T13:40:00Z</cp:lastPrinted>
  <dcterms:created xsi:type="dcterms:W3CDTF">2020-03-26T14:27:00Z</dcterms:created>
  <dcterms:modified xsi:type="dcterms:W3CDTF">2020-05-14T13:48:00Z</dcterms:modified>
</cp:coreProperties>
</file>