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36DAC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TORYSA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36D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BDB" w:rsidRDefault="00822BDB" w:rsidP="001869C8">
      <w:r>
        <w:separator/>
      </w:r>
    </w:p>
  </w:endnote>
  <w:endnote w:type="continuationSeparator" w:id="0">
    <w:p w:rsidR="00822BDB" w:rsidRDefault="00822B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F3409">
    <w:pPr>
      <w:pStyle w:val="Pta"/>
      <w:jc w:val="center"/>
    </w:pPr>
    <w:fldSimple w:instr=" PAGE   \* MERGEFORMAT ">
      <w:r w:rsidR="00936DA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BDB" w:rsidRDefault="00822BDB" w:rsidP="001869C8">
      <w:r>
        <w:separator/>
      </w:r>
    </w:p>
  </w:footnote>
  <w:footnote w:type="continuationSeparator" w:id="0">
    <w:p w:rsidR="00822BDB" w:rsidRDefault="00822B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36DAC">
            <w:t>46336125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36DAC">
            <w:t>2023341639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2BDB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65F3D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1ACC0-39A3-401B-A1D2-9F39A8746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2020-05-26T08:08:00Z</dcterms:created>
  <dcterms:modified xsi:type="dcterms:W3CDTF">2020-05-26T08:08:00Z</dcterms:modified>
</cp:coreProperties>
</file>