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  <w:p w:rsidR="005B49EF" w:rsidRPr="00BB0CD4" w:rsidRDefault="005B49EF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IČO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Default="00F21F19" w:rsidP="005B49E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16123">
              <w:rPr>
                <w:rFonts w:ascii="Arial" w:hAnsi="Arial" w:cs="Arial"/>
                <w:sz w:val="20"/>
                <w:szCs w:val="22"/>
              </w:rPr>
              <w:t xml:space="preserve">DEKOR GARDEN, </w:t>
            </w:r>
            <w:r w:rsidR="005B49EF">
              <w:rPr>
                <w:rFonts w:ascii="Arial" w:hAnsi="Arial" w:cs="Arial"/>
                <w:sz w:val="20"/>
                <w:szCs w:val="22"/>
              </w:rPr>
              <w:t xml:space="preserve">sociálne </w:t>
            </w:r>
            <w:r w:rsidR="00016123">
              <w:rPr>
                <w:rFonts w:ascii="Arial" w:hAnsi="Arial" w:cs="Arial"/>
                <w:sz w:val="20"/>
                <w:szCs w:val="22"/>
              </w:rPr>
              <w:t>družstvo</w:t>
            </w:r>
          </w:p>
          <w:p w:rsidR="005B49EF" w:rsidRPr="00BB0CD4" w:rsidRDefault="005B49EF" w:rsidP="005B49E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36030236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016123" w:rsidP="005D26A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EC30DE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Družstvo </w:t>
      </w:r>
      <w:r w:rsidRPr="00F929E5">
        <w:rPr>
          <w:rFonts w:ascii="Arial Narrow" w:hAnsi="Arial Narrow"/>
        </w:rPr>
        <w:t>vlastnia</w:t>
      </w:r>
      <w:r>
        <w:rPr>
          <w:rFonts w:ascii="Arial Narrow" w:hAnsi="Arial Narrow"/>
        </w:rPr>
        <w:t xml:space="preserve"> </w:t>
      </w:r>
      <w:r w:rsidRPr="00F929E5">
        <w:rPr>
          <w:rFonts w:ascii="Arial Narrow" w:hAnsi="Arial Narrow"/>
        </w:rPr>
        <w:t xml:space="preserve"> fyzické osoby, a preto sa na ňu nevzťahujú  informácie o konsolidácii</w:t>
      </w:r>
    </w:p>
    <w:p w:rsidR="005B49EF" w:rsidRDefault="005B49EF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FB6FB6" w:rsidRDefault="005B49EF" w:rsidP="001837DF">
            <w:pPr>
              <w:tabs>
                <w:tab w:val="left" w:pos="851"/>
              </w:tabs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11</w:t>
            </w:r>
          </w:p>
        </w:tc>
      </w:tr>
    </w:tbl>
    <w:p w:rsidR="00EC30DE" w:rsidRDefault="00EC30DE" w:rsidP="00EC30DE">
      <w:pPr>
        <w:tabs>
          <w:tab w:val="left" w:pos="851"/>
        </w:tabs>
        <w:jc w:val="both"/>
        <w:rPr>
          <w:rFonts w:ascii="Arial Narrow" w:hAnsi="Arial Narrow"/>
        </w:rPr>
      </w:pPr>
    </w:p>
    <w:p w:rsidR="00EC30DE" w:rsidRPr="00573636" w:rsidRDefault="00EC30DE" w:rsidP="00EC30DE">
      <w:pPr>
        <w:tabs>
          <w:tab w:val="left" w:pos="851"/>
        </w:tabs>
        <w:jc w:val="both"/>
        <w:rPr>
          <w:rFonts w:ascii="Arial Narrow" w:hAnsi="Arial Narrow"/>
        </w:rPr>
      </w:pPr>
      <w:r w:rsidRPr="00573636">
        <w:rPr>
          <w:rFonts w:ascii="Arial Narrow" w:hAnsi="Arial Narrow"/>
        </w:rPr>
        <w:t xml:space="preserve">Účtovná závierka bola zostavená za predpokladu, že </w:t>
      </w:r>
      <w:r>
        <w:rPr>
          <w:rFonts w:ascii="Arial Narrow" w:hAnsi="Arial Narrow"/>
        </w:rPr>
        <w:t>družstvo</w:t>
      </w:r>
      <w:r w:rsidRPr="00573636">
        <w:rPr>
          <w:rFonts w:ascii="Arial Narrow" w:hAnsi="Arial Narrow"/>
        </w:rPr>
        <w:t xml:space="preserve"> bude nepretržite pokračovať vo svoje činnosti.</w:t>
      </w:r>
    </w:p>
    <w:p w:rsidR="00EC30DE" w:rsidRPr="00573636" w:rsidRDefault="00EC30DE" w:rsidP="00EC30DE">
      <w:pPr>
        <w:tabs>
          <w:tab w:val="left" w:pos="851"/>
        </w:tabs>
        <w:ind w:left="708"/>
        <w:jc w:val="both"/>
        <w:rPr>
          <w:rFonts w:ascii="Arial Narrow" w:hAnsi="Arial Narrow"/>
        </w:rPr>
      </w:pPr>
    </w:p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C30DE" w:rsidRDefault="00EC30DE" w:rsidP="00AC7913">
      <w:pPr>
        <w:jc w:val="both"/>
        <w:rPr>
          <w:rFonts w:ascii="Arial Narrow" w:hAnsi="Arial Narrow"/>
          <w:bCs/>
          <w:lang w:eastAsia="cs-CZ"/>
        </w:rPr>
      </w:pPr>
      <w:r>
        <w:rPr>
          <w:rFonts w:ascii="Arial Narrow" w:hAnsi="Arial Narrow"/>
          <w:bCs/>
          <w:lang w:eastAsia="cs-CZ"/>
        </w:rPr>
        <w:t>Účtovná jednotka má  d</w:t>
      </w:r>
      <w:r w:rsidRPr="00573636">
        <w:rPr>
          <w:rFonts w:ascii="Arial Narrow" w:hAnsi="Arial Narrow"/>
          <w:bCs/>
          <w:lang w:eastAsia="cs-CZ"/>
        </w:rPr>
        <w:t xml:space="preserve">lhodobý majetok </w:t>
      </w:r>
      <w:r>
        <w:rPr>
          <w:rFonts w:ascii="Arial Narrow" w:hAnsi="Arial Narrow"/>
          <w:bCs/>
          <w:lang w:eastAsia="cs-CZ"/>
        </w:rPr>
        <w:t>obstaraný kúpou ocenený</w:t>
      </w:r>
      <w:r w:rsidRPr="00573636">
        <w:rPr>
          <w:rFonts w:ascii="Arial Narrow" w:hAnsi="Arial Narrow"/>
          <w:bCs/>
          <w:lang w:eastAsia="cs-CZ"/>
        </w:rPr>
        <w:t xml:space="preserve"> obstarávacou cenou, ktorá zahŕňa cenu obstarania a náklady súvisiace s obstaraním (clo, prepravu, montáž, poistné a pod.).</w:t>
      </w:r>
    </w:p>
    <w:p w:rsidR="00EC30DE" w:rsidRPr="00573636" w:rsidRDefault="00EC30DE" w:rsidP="00EC30DE">
      <w:pPr>
        <w:jc w:val="both"/>
        <w:rPr>
          <w:rFonts w:ascii="Arial Narrow" w:hAnsi="Arial Narrow"/>
          <w:bCs/>
          <w:lang w:eastAsia="cs-CZ"/>
        </w:rPr>
      </w:pPr>
      <w:r w:rsidRPr="00573636">
        <w:rPr>
          <w:rFonts w:ascii="Arial Narrow" w:hAnsi="Arial Narrow"/>
          <w:bCs/>
          <w:lang w:eastAsia="cs-CZ"/>
        </w:rPr>
        <w:t>Odpisy dlhodobého nehmotného majetku sú stanovené vychádzajúc z predpokladanej doby jeho používania a predpokladaného priebehu jeho opotrebenia</w:t>
      </w:r>
      <w:r w:rsidRPr="00573636">
        <w:rPr>
          <w:rFonts w:ascii="Arial Narrow" w:hAnsi="Arial Narrow"/>
          <w:b/>
          <w:bCs/>
          <w:lang w:eastAsia="cs-CZ"/>
        </w:rPr>
        <w:t>. Odpisovať sa začína v mesiaci, v ktorom bol  dlhodobý majetok uvedený do užívania</w:t>
      </w:r>
      <w:r w:rsidRPr="00573636">
        <w:rPr>
          <w:rFonts w:ascii="Arial Narrow" w:hAnsi="Arial Narrow"/>
          <w:bCs/>
          <w:lang w:eastAsia="cs-CZ"/>
        </w:rPr>
        <w:t xml:space="preserve">.  O dlhodobom nehmotnom majetku, ktorého obstarávacia cena je </w:t>
      </w:r>
      <w:r w:rsidRPr="00573636">
        <w:rPr>
          <w:rFonts w:ascii="Arial Narrow" w:hAnsi="Arial Narrow"/>
          <w:bCs/>
          <w:color w:val="FF0000"/>
          <w:lang w:eastAsia="cs-CZ"/>
        </w:rPr>
        <w:t xml:space="preserve"> </w:t>
      </w:r>
      <w:r w:rsidRPr="00573636">
        <w:rPr>
          <w:rFonts w:ascii="Arial Narrow" w:hAnsi="Arial Narrow"/>
          <w:bCs/>
          <w:lang w:eastAsia="cs-CZ"/>
        </w:rPr>
        <w:t>2 400 eur a menej sa účtuje priamo do nákladov. Predpokladaná doba používania a metóda odpisovania sú uvedené v nasledujúcej tabuľke:</w:t>
      </w: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Jednorázovo v čase </w:t>
            </w:r>
            <w:proofErr w:type="spellStart"/>
            <w:r>
              <w:rPr>
                <w:rFonts w:ascii="Arial" w:hAnsi="Arial" w:cs="Arial"/>
                <w:sz w:val="18"/>
              </w:rPr>
              <w:t>zarad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016123" w:rsidRPr="00BB0CD4" w:rsidRDefault="00016123" w:rsidP="0001612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DNIM nad 2400,00 €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01612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01612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EC30DE" w:rsidRPr="00573636" w:rsidRDefault="00EC30DE" w:rsidP="00EC30DE">
      <w:pPr>
        <w:jc w:val="both"/>
        <w:rPr>
          <w:rFonts w:ascii="Arial Narrow" w:hAnsi="Arial Narrow"/>
        </w:rPr>
      </w:pPr>
      <w:r w:rsidRPr="00573636">
        <w:rPr>
          <w:rFonts w:ascii="Arial Narrow" w:hAnsi="Arial Narrow"/>
        </w:rPr>
        <w:t>Odpisy sa zaokrúhľujú na celé eurá smerom nahor.</w:t>
      </w:r>
    </w:p>
    <w:p w:rsidR="00EC30DE" w:rsidRPr="00573636" w:rsidRDefault="00EC30DE" w:rsidP="00EC30DE">
      <w:pPr>
        <w:ind w:firstLine="426"/>
        <w:jc w:val="both"/>
        <w:rPr>
          <w:rFonts w:ascii="Arial Narrow" w:hAnsi="Arial Narrow"/>
        </w:rPr>
      </w:pPr>
    </w:p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01612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Dotácie </w:t>
            </w:r>
            <w:r w:rsidR="00016123">
              <w:rPr>
                <w:rFonts w:ascii="Arial" w:hAnsi="Arial" w:cs="Arial"/>
                <w:sz w:val="20"/>
              </w:rPr>
              <w:t>na prevádzku chráneného pracoviska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FB6FB6" w:rsidRDefault="005B49EF" w:rsidP="005D26AA">
            <w:pPr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31366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EC30DE" w:rsidRPr="00573636" w:rsidRDefault="00EC30DE" w:rsidP="00EC30DE">
      <w:pPr>
        <w:ind w:firstLine="360"/>
        <w:jc w:val="both"/>
        <w:rPr>
          <w:rFonts w:ascii="Arial Narrow" w:hAnsi="Arial Narrow"/>
          <w:bCs/>
          <w:lang w:eastAsia="cs-CZ"/>
        </w:rPr>
      </w:pPr>
      <w:r>
        <w:rPr>
          <w:rFonts w:ascii="Arial Narrow" w:hAnsi="Arial Narrow"/>
          <w:bCs/>
          <w:lang w:eastAsia="cs-CZ"/>
        </w:rPr>
        <w:t>Družstvo</w:t>
      </w:r>
      <w:r w:rsidRPr="00573636">
        <w:rPr>
          <w:rFonts w:ascii="Arial Narrow" w:hAnsi="Arial Narrow"/>
          <w:bCs/>
          <w:lang w:eastAsia="cs-CZ"/>
        </w:rPr>
        <w:t xml:space="preserve"> účtuje  o nároku na dotáciu, ak existuje primerané uistenie, že je schopn</w:t>
      </w:r>
      <w:r>
        <w:rPr>
          <w:rFonts w:ascii="Arial Narrow" w:hAnsi="Arial Narrow"/>
          <w:bCs/>
          <w:lang w:eastAsia="cs-CZ"/>
        </w:rPr>
        <w:t>é</w:t>
      </w:r>
      <w:r w:rsidRPr="00573636">
        <w:rPr>
          <w:rFonts w:ascii="Arial Narrow" w:hAnsi="Arial Narrow"/>
          <w:bCs/>
          <w:lang w:eastAsia="cs-CZ"/>
        </w:rPr>
        <w:t xml:space="preserve"> plniť dotačné podmienky. Ak sa dotácia vzťahuje na úhradu nákladov, vykazujú sa výnosy v období potrebnom na systematické kompenzovanie dotácie s nákladmi, na ktorých úhradu je dotácia určená. Ak sa dotácie vzťahuje na obstaranie dlhodobého majetku, suma dotácie sa účtuje do výnosov budúcich období a zúčtuje sa vo výške účtovných odpisov do výnosov počas odhadovanej doby životnosti majetku.</w:t>
      </w: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FB6FB6" w:rsidRDefault="00FB6FB6" w:rsidP="001837DF">
      <w:p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</w:rPr>
        <w:t>Dotácie boli družstvu poskytnuté z úradu práce, mali charakter prevádzkový. Jednalo sa o úhradu prevádzkových nákladov súvisiacich s prevádzkou chráneného pracoviska a chránenej dielne družstva.</w:t>
      </w:r>
    </w:p>
    <w:p w:rsidR="00FB6FB6" w:rsidRPr="00BB0CD4" w:rsidRDefault="00FB6FB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C30D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Opravná </w:t>
            </w:r>
            <w:proofErr w:type="spellStart"/>
            <w:r>
              <w:rPr>
                <w:rFonts w:ascii="Arial" w:hAnsi="Arial" w:cs="Arial"/>
                <w:b w:val="0"/>
              </w:rPr>
              <w:t>polozka</w:t>
            </w:r>
            <w:proofErr w:type="spellEnd"/>
            <w:r>
              <w:rPr>
                <w:rFonts w:ascii="Arial" w:hAnsi="Arial" w:cs="Arial"/>
                <w:b w:val="0"/>
              </w:rPr>
              <w:t xml:space="preserve"> k pohľad.</w:t>
            </w:r>
            <w:r w:rsidR="00766998">
              <w:rPr>
                <w:rFonts w:ascii="Arial" w:hAnsi="Arial" w:cs="Arial"/>
                <w:b w:val="0"/>
              </w:rPr>
              <w:t xml:space="preserve"> – 50 %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C30D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Súdne vymáhanie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C30D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22293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Default="00EC30DE" w:rsidP="00D44EDD">
      <w:pPr>
        <w:ind w:left="113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Firma HOBI </w:t>
      </w:r>
      <w:r w:rsidR="00766998">
        <w:rPr>
          <w:rFonts w:ascii="Arial" w:hAnsi="Arial" w:cs="Arial"/>
          <w:sz w:val="20"/>
        </w:rPr>
        <w:t xml:space="preserve">neuhradila </w:t>
      </w:r>
      <w:proofErr w:type="spellStart"/>
      <w:r w:rsidR="00766998">
        <w:rPr>
          <w:rFonts w:ascii="Arial" w:hAnsi="Arial" w:cs="Arial"/>
          <w:sz w:val="20"/>
        </w:rPr>
        <w:t>fa</w:t>
      </w:r>
      <w:proofErr w:type="spellEnd"/>
      <w:r w:rsidR="00766998">
        <w:rPr>
          <w:rFonts w:ascii="Arial" w:hAnsi="Arial" w:cs="Arial"/>
          <w:sz w:val="20"/>
        </w:rPr>
        <w:t xml:space="preserve">, preto svoje oprávnené nároky rieši družstvo súdnou cestou. </w:t>
      </w:r>
    </w:p>
    <w:p w:rsidR="00766998" w:rsidRPr="00BB0CD4" w:rsidRDefault="00766998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5B49EF" w:rsidP="001837D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123180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016123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lastRenderedPageBreak/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1837DF" w:rsidRDefault="001837DF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Default="001837DF" w:rsidP="001837D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Vzniknuté záväzky súviseli s rozbehom novej hospodárskej činnosti družstva – vytvorenie skladu pre veľkoobchodnú činnosť /nákup HIM/ a vytvorenie dostatočného objemu zásob na uvedenú činnosť.</w:t>
      </w:r>
    </w:p>
    <w:p w:rsidR="001837DF" w:rsidRDefault="001837DF" w:rsidP="00D44EDD">
      <w:pPr>
        <w:ind w:left="1134"/>
        <w:jc w:val="both"/>
        <w:rPr>
          <w:rFonts w:ascii="Arial" w:hAnsi="Arial" w:cs="Arial"/>
          <w:sz w:val="20"/>
        </w:rPr>
      </w:pPr>
    </w:p>
    <w:p w:rsidR="001837DF" w:rsidRPr="00BB0CD4" w:rsidRDefault="001837DF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Default="00960697" w:rsidP="001837DF">
      <w:pPr>
        <w:ind w:left="2835" w:hanging="21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Družstvo</w:t>
      </w:r>
      <w:r w:rsidR="00E40ECC">
        <w:rPr>
          <w:rFonts w:ascii="Arial" w:hAnsi="Arial" w:cs="Arial"/>
          <w:sz w:val="20"/>
        </w:rPr>
        <w:t xml:space="preserve"> neeviduje vlastné akcie</w:t>
      </w:r>
    </w:p>
    <w:p w:rsidR="001837DF" w:rsidRDefault="001837DF" w:rsidP="001837DF">
      <w:pPr>
        <w:ind w:left="2835" w:hanging="2126"/>
        <w:jc w:val="both"/>
        <w:rPr>
          <w:rFonts w:ascii="Arial" w:hAnsi="Arial" w:cs="Arial"/>
          <w:sz w:val="20"/>
        </w:rPr>
      </w:pPr>
    </w:p>
    <w:p w:rsidR="00960697" w:rsidRDefault="00960697" w:rsidP="001837DF">
      <w:pPr>
        <w:ind w:left="2835" w:hanging="2126"/>
        <w:jc w:val="both"/>
        <w:rPr>
          <w:rFonts w:ascii="Arial" w:hAnsi="Arial" w:cs="Arial"/>
          <w:sz w:val="20"/>
        </w:rPr>
      </w:pPr>
    </w:p>
    <w:p w:rsidR="001837DF" w:rsidRPr="001837DF" w:rsidRDefault="001837DF" w:rsidP="001837DF">
      <w:pPr>
        <w:rPr>
          <w:rFonts w:ascii="Arial" w:hAnsi="Arial" w:cs="Arial"/>
          <w:b/>
          <w:color w:val="000000" w:themeColor="text1"/>
          <w:sz w:val="20"/>
          <w:szCs w:val="20"/>
        </w:rPr>
      </w:pPr>
      <w:r w:rsidRPr="0084641D">
        <w:rPr>
          <w:rFonts w:ascii="Arial" w:hAnsi="Arial" w:cs="Arial"/>
          <w:b/>
          <w:color w:val="FF0000"/>
          <w:sz w:val="20"/>
          <w:szCs w:val="20"/>
        </w:rPr>
        <w:t>(</w:t>
      </w:r>
      <w:r w:rsidRPr="001837DF">
        <w:rPr>
          <w:rFonts w:ascii="Arial" w:hAnsi="Arial" w:cs="Arial"/>
          <w:b/>
          <w:color w:val="000000" w:themeColor="text1"/>
          <w:sz w:val="20"/>
          <w:szCs w:val="20"/>
        </w:rPr>
        <w:t>4) Informácia o tom, či účtovná jednotka vytvorila kapitálový fond z príspevkov podľa § 123 ods. 2 a 217a Obchodného zákonníka v znení neskorších predpisov</w:t>
      </w:r>
    </w:p>
    <w:p w:rsidR="001837DF" w:rsidRDefault="001837DF" w:rsidP="001837DF">
      <w:pPr>
        <w:rPr>
          <w:rFonts w:ascii="Arial" w:hAnsi="Arial" w:cs="Arial"/>
          <w:color w:val="000000" w:themeColor="text1"/>
          <w:sz w:val="20"/>
          <w:szCs w:val="20"/>
        </w:rPr>
      </w:pPr>
      <w:r w:rsidRPr="001837DF">
        <w:rPr>
          <w:rFonts w:ascii="Arial" w:hAnsi="Arial" w:cs="Arial"/>
          <w:color w:val="000000" w:themeColor="text1"/>
          <w:sz w:val="20"/>
          <w:szCs w:val="20"/>
        </w:rPr>
        <w:t>Spoločnosť nevytvorila kapitálový fond.</w:t>
      </w:r>
    </w:p>
    <w:p w:rsidR="001837DF" w:rsidRPr="001837DF" w:rsidRDefault="001837DF" w:rsidP="001837D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837DF" w:rsidRPr="001837DF" w:rsidRDefault="001837DF" w:rsidP="001837DF">
      <w:pPr>
        <w:jc w:val="both"/>
        <w:rPr>
          <w:rFonts w:eastAsia="MS Gothic"/>
          <w:color w:val="000000" w:themeColor="text1"/>
        </w:rPr>
      </w:pPr>
      <w:r w:rsidRPr="001837DF">
        <w:rPr>
          <w:rFonts w:ascii="Arial" w:hAnsi="Arial" w:cs="Arial"/>
          <w:b/>
          <w:color w:val="000000" w:themeColor="text1"/>
          <w:sz w:val="20"/>
        </w:rPr>
        <w:t>(5.) Informácie o orgánoch účtovnej jednotky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1837D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01612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1837DF" w:rsidRDefault="001837DF" w:rsidP="001837DF">
      <w:pPr>
        <w:ind w:left="2835"/>
        <w:jc w:val="both"/>
        <w:rPr>
          <w:rFonts w:ascii="Arial" w:hAnsi="Arial" w:cs="Arial"/>
          <w:b/>
          <w:sz w:val="20"/>
        </w:rPr>
      </w:pPr>
      <w:r w:rsidRPr="001837DF">
        <w:rPr>
          <w:rFonts w:ascii="Arial" w:hAnsi="Arial" w:cs="Arial"/>
          <w:b/>
          <w:sz w:val="20"/>
        </w:rPr>
        <w:t>6.</w:t>
      </w:r>
      <w:r w:rsidR="003F290B" w:rsidRPr="001837DF">
        <w:rPr>
          <w:rFonts w:ascii="Arial" w:hAnsi="Arial" w:cs="Arial"/>
          <w:b/>
          <w:sz w:val="20"/>
        </w:rPr>
        <w:t xml:space="preserve">Informácie </w:t>
      </w:r>
      <w:r w:rsidR="0026291E" w:rsidRPr="001837DF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1837DF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1837DF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1837DF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1837D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lastRenderedPageBreak/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A028DD" w:rsidP="001837DF">
      <w:pPr>
        <w:pStyle w:val="Odsekzoznamu"/>
        <w:numPr>
          <w:ilvl w:val="0"/>
          <w:numId w:val="37"/>
        </w:numPr>
        <w:ind w:left="0" w:firstLine="0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</w:t>
      </w:r>
      <w:proofErr w:type="spellStart"/>
      <w:r w:rsidR="00E40ECC">
        <w:rPr>
          <w:rFonts w:ascii="Arial" w:hAnsi="Arial" w:cs="Arial"/>
          <w:i/>
          <w:sz w:val="20"/>
        </w:rPr>
        <w:t>xx</w:t>
      </w:r>
      <w:proofErr w:type="spellEnd"/>
    </w:p>
    <w:p w:rsidR="00FB6FB6" w:rsidRPr="00FB6FB6" w:rsidRDefault="00FB6FB6" w:rsidP="001837DF">
      <w:pPr>
        <w:rPr>
          <w:sz w:val="22"/>
          <w:szCs w:val="22"/>
        </w:rPr>
      </w:pPr>
      <w:r w:rsidRPr="00FB6FB6">
        <w:rPr>
          <w:sz w:val="22"/>
          <w:szCs w:val="22"/>
        </w:rPr>
        <w:t>Pre tento bod nemá účtovná jednotka obsahovú náplň.</w:t>
      </w:r>
    </w:p>
    <w:p w:rsidR="00FB6FB6" w:rsidRPr="00FB6FB6" w:rsidRDefault="00FB6FB6" w:rsidP="00FB6FB6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016123" w:rsidRPr="00016123" w:rsidRDefault="00016123" w:rsidP="00016123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1837DF">
      <w:pPr>
        <w:pStyle w:val="Odsekzoznamu"/>
        <w:numPr>
          <w:ilvl w:val="0"/>
          <w:numId w:val="37"/>
        </w:numPr>
        <w:ind w:left="0" w:firstLine="0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016123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Družstvo </w:t>
      </w:r>
      <w:r w:rsidR="00E40ECC">
        <w:rPr>
          <w:rFonts w:ascii="Arial" w:hAnsi="Arial" w:cs="Arial"/>
          <w:sz w:val="20"/>
        </w:rPr>
        <w:t xml:space="preserve"> nemá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Pr="001837DF" w:rsidRDefault="001837DF" w:rsidP="001837DF">
      <w:pPr>
        <w:jc w:val="both"/>
        <w:rPr>
          <w:rFonts w:ascii="Arial" w:hAnsi="Arial" w:cs="Arial"/>
          <w:b/>
          <w:sz w:val="20"/>
        </w:rPr>
      </w:pPr>
      <w:bookmarkStart w:id="0" w:name="OLE_LINK1"/>
      <w:r w:rsidRPr="001837DF">
        <w:rPr>
          <w:rFonts w:ascii="Arial" w:hAnsi="Arial" w:cs="Arial"/>
          <w:b/>
          <w:sz w:val="20"/>
        </w:rPr>
        <w:t>7.</w:t>
      </w:r>
      <w:r w:rsidR="004E16FF" w:rsidRPr="001837DF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E40ECC" w:rsidRDefault="00016123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Družstvo</w:t>
      </w:r>
      <w:r w:rsidR="00E40ECC">
        <w:rPr>
          <w:rFonts w:ascii="Arial" w:hAnsi="Arial" w:cs="Arial"/>
          <w:sz w:val="20"/>
        </w:rPr>
        <w:t xml:space="preserve"> nemal</w:t>
      </w:r>
      <w:r w:rsidR="00960697">
        <w:rPr>
          <w:rFonts w:ascii="Arial" w:hAnsi="Arial" w:cs="Arial"/>
          <w:sz w:val="20"/>
        </w:rPr>
        <w:t>o</w:t>
      </w:r>
      <w:r w:rsidR="00E40ECC">
        <w:rPr>
          <w:rFonts w:ascii="Arial" w:hAnsi="Arial" w:cs="Arial"/>
          <w:sz w:val="20"/>
        </w:rPr>
        <w:t xml:space="preserve"> udelené výlučné právo, na zákla</w:t>
      </w:r>
      <w:r>
        <w:rPr>
          <w:rFonts w:ascii="Arial" w:hAnsi="Arial" w:cs="Arial"/>
          <w:sz w:val="20"/>
        </w:rPr>
        <w:t>d</w:t>
      </w:r>
      <w:r w:rsidR="00E40ECC">
        <w:rPr>
          <w:rFonts w:ascii="Arial" w:hAnsi="Arial" w:cs="Arial"/>
          <w:sz w:val="20"/>
        </w:rPr>
        <w:t>e ktorého by poskytoval</w:t>
      </w:r>
      <w:r w:rsidR="00FB6FB6">
        <w:rPr>
          <w:rFonts w:ascii="Arial" w:hAnsi="Arial" w:cs="Arial"/>
          <w:sz w:val="20"/>
        </w:rPr>
        <w:t>o</w:t>
      </w:r>
      <w:r w:rsidR="00E40ECC">
        <w:rPr>
          <w:rFonts w:ascii="Arial" w:hAnsi="Arial" w:cs="Arial"/>
          <w:sz w:val="20"/>
        </w:rPr>
        <w:t xml:space="preserve"> služby vo verejnom záujme. </w:t>
      </w: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F31" w:rsidRDefault="00572F31" w:rsidP="001869C8">
      <w:r>
        <w:separator/>
      </w:r>
    </w:p>
  </w:endnote>
  <w:endnote w:type="continuationSeparator" w:id="0">
    <w:p w:rsidR="00572F31" w:rsidRDefault="00572F3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64125">
    <w:pPr>
      <w:pStyle w:val="Pta"/>
      <w:jc w:val="center"/>
    </w:pPr>
    <w:fldSimple w:instr=" PAGE   \* MERGEFORMAT ">
      <w:r w:rsidR="00766998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F31" w:rsidRDefault="00572F31" w:rsidP="001869C8">
      <w:r>
        <w:separator/>
      </w:r>
    </w:p>
  </w:footnote>
  <w:footnote w:type="continuationSeparator" w:id="0">
    <w:p w:rsidR="00572F31" w:rsidRDefault="00572F3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49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49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49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49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B49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B49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B49EF" w:rsidP="0049014A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16123"/>
    <w:rsid w:val="0002184E"/>
    <w:rsid w:val="00025BAC"/>
    <w:rsid w:val="00033903"/>
    <w:rsid w:val="000363E9"/>
    <w:rsid w:val="00040568"/>
    <w:rsid w:val="000549FD"/>
    <w:rsid w:val="00057ACB"/>
    <w:rsid w:val="00061DBD"/>
    <w:rsid w:val="0006201B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4125"/>
    <w:rsid w:val="00176DB6"/>
    <w:rsid w:val="00180E8F"/>
    <w:rsid w:val="001837D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E36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021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2BE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056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014A"/>
    <w:rsid w:val="004965A0"/>
    <w:rsid w:val="004A7709"/>
    <w:rsid w:val="004B6C3E"/>
    <w:rsid w:val="004C51EF"/>
    <w:rsid w:val="004C601C"/>
    <w:rsid w:val="004C6C25"/>
    <w:rsid w:val="004D0154"/>
    <w:rsid w:val="004D2015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5A4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F31"/>
    <w:rsid w:val="00575A10"/>
    <w:rsid w:val="005807A7"/>
    <w:rsid w:val="0058167E"/>
    <w:rsid w:val="00583A1E"/>
    <w:rsid w:val="0058574B"/>
    <w:rsid w:val="00585DA3"/>
    <w:rsid w:val="005931D5"/>
    <w:rsid w:val="00593920"/>
    <w:rsid w:val="005A0D3D"/>
    <w:rsid w:val="005A1EBD"/>
    <w:rsid w:val="005A4594"/>
    <w:rsid w:val="005B49EF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E7A11"/>
    <w:rsid w:val="005F1882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5B60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851"/>
    <w:rsid w:val="00750D6D"/>
    <w:rsid w:val="00753264"/>
    <w:rsid w:val="00766998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1F69"/>
    <w:rsid w:val="00943D30"/>
    <w:rsid w:val="00945F6E"/>
    <w:rsid w:val="00947523"/>
    <w:rsid w:val="00947AC2"/>
    <w:rsid w:val="009500FA"/>
    <w:rsid w:val="009502D0"/>
    <w:rsid w:val="00960697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874"/>
    <w:rsid w:val="009C758E"/>
    <w:rsid w:val="009D4E57"/>
    <w:rsid w:val="009E00DE"/>
    <w:rsid w:val="009E5DBF"/>
    <w:rsid w:val="009F3114"/>
    <w:rsid w:val="00A028DD"/>
    <w:rsid w:val="00A06093"/>
    <w:rsid w:val="00A1334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2EA2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4BF1"/>
    <w:rsid w:val="00CF0A5A"/>
    <w:rsid w:val="00D01116"/>
    <w:rsid w:val="00D03311"/>
    <w:rsid w:val="00D03425"/>
    <w:rsid w:val="00D07F04"/>
    <w:rsid w:val="00D10788"/>
    <w:rsid w:val="00D14C77"/>
    <w:rsid w:val="00D2073E"/>
    <w:rsid w:val="00D24962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162"/>
    <w:rsid w:val="00E408E1"/>
    <w:rsid w:val="00E40ECC"/>
    <w:rsid w:val="00E474DA"/>
    <w:rsid w:val="00E53067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30DE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7E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B6FB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B6C4DB-8F72-4BB8-AA4E-7B76DDD8C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1527</Words>
  <Characters>8709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9</cp:revision>
  <cp:lastPrinted>2016-12-18T15:02:00Z</cp:lastPrinted>
  <dcterms:created xsi:type="dcterms:W3CDTF">2019-03-22T15:34:00Z</dcterms:created>
  <dcterms:modified xsi:type="dcterms:W3CDTF">2020-03-28T09:58:00Z</dcterms:modified>
</cp:coreProperties>
</file>