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DDA78E0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15C02C4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1E2E76E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8D532B6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6076275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4590362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15E3C17D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D8287B0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39C5C60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090CF3A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E6AC3C1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0E49B3B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D23F14A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6EC68F8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683B7B4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62B4469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74EC700B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D935899" w:rsidR="009B5BD9" w:rsidRPr="00FA593D" w:rsidRDefault="00B574A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B9EBAE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B574AB">
        <w:rPr>
          <w:rFonts w:ascii="Times New Roman" w:hAnsi="Times New Roman"/>
          <w:sz w:val="24"/>
          <w:szCs w:val="24"/>
        </w:rPr>
        <w:t>Lukačovský ,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C3EFFF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574AB">
        <w:rPr>
          <w:rFonts w:ascii="Times New Roman" w:hAnsi="Times New Roman"/>
          <w:sz w:val="24"/>
          <w:szCs w:val="24"/>
        </w:rPr>
        <w:t>účtovné služba daňové poradenstvo</w:t>
      </w:r>
    </w:p>
    <w:p w14:paraId="51A787CF" w14:textId="0721B81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574AB">
        <w:rPr>
          <w:rFonts w:ascii="Times New Roman" w:hAnsi="Times New Roman"/>
          <w:sz w:val="24"/>
          <w:szCs w:val="24"/>
        </w:rPr>
        <w:t>2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4833E3" w14:textId="77777777" w:rsidR="00795708" w:rsidRDefault="00795708" w:rsidP="004F0E04">
      <w:pPr>
        <w:spacing w:after="0" w:line="240" w:lineRule="auto"/>
      </w:pPr>
      <w:r>
        <w:separator/>
      </w:r>
    </w:p>
  </w:endnote>
  <w:endnote w:type="continuationSeparator" w:id="0">
    <w:p w14:paraId="59067116" w14:textId="77777777" w:rsidR="00795708" w:rsidRDefault="00795708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2D2340" w14:textId="77777777" w:rsidR="00795708" w:rsidRDefault="00795708" w:rsidP="004F0E04">
      <w:pPr>
        <w:spacing w:after="0" w:line="240" w:lineRule="auto"/>
      </w:pPr>
      <w:r>
        <w:separator/>
      </w:r>
    </w:p>
  </w:footnote>
  <w:footnote w:type="continuationSeparator" w:id="0">
    <w:p w14:paraId="56288FD9" w14:textId="77777777" w:rsidR="00795708" w:rsidRDefault="00795708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795708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574AB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2020-05-29T15:58:00Z</dcterms:created>
  <dcterms:modified xsi:type="dcterms:W3CDTF">2020-05-29T15:58:00Z</dcterms:modified>
</cp:coreProperties>
</file>