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3C58" w:rsidRPr="008B07F2" w:rsidRDefault="002233CF" w:rsidP="00E03C5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 w:rsidR="00313473">
        <w:rPr>
          <w:rFonts w:asciiTheme="minorHAnsi" w:hAnsiTheme="minorHAnsi"/>
          <w:b/>
          <w:sz w:val="22"/>
          <w:szCs w:val="22"/>
        </w:rPr>
        <w:t xml:space="preserve"> k účtovnej závierke za rok 201</w:t>
      </w:r>
      <w:r w:rsidR="00E03C58">
        <w:rPr>
          <w:rFonts w:asciiTheme="minorHAnsi" w:hAnsiTheme="minorHAnsi"/>
          <w:b/>
          <w:sz w:val="22"/>
          <w:szCs w:val="22"/>
        </w:rPr>
        <w:t>9</w:t>
      </w:r>
    </w:p>
    <w:p w:rsidR="002233CF" w:rsidRDefault="002233CF" w:rsidP="002233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(FS 12/2014)</w:t>
      </w:r>
    </w:p>
    <w:p w:rsidR="00172E4D" w:rsidRPr="00172E4D" w:rsidRDefault="00172E4D" w:rsidP="00172E4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172E4D">
        <w:rPr>
          <w:rFonts w:asciiTheme="minorHAnsi" w:hAnsiTheme="minorHAnsi" w:cstheme="minorHAnsi"/>
          <w:sz w:val="22"/>
          <w:szCs w:val="22"/>
        </w:rPr>
        <w:t xml:space="preserve">(ostatná novela </w:t>
      </w:r>
      <w:r w:rsidRPr="00172E4D">
        <w:rPr>
          <w:rStyle w:val="Vrazn"/>
          <w:rFonts w:asciiTheme="minorHAnsi" w:hAnsiTheme="minorHAnsi" w:cstheme="minorHAnsi"/>
          <w:b w:val="0"/>
          <w:sz w:val="22"/>
          <w:szCs w:val="22"/>
        </w:rPr>
        <w:t>MF/19927/2015-74, FS 12/2015)</w:t>
      </w:r>
    </w:p>
    <w:p w:rsidR="00793F55" w:rsidRDefault="00793F55">
      <w:pPr>
        <w:rPr>
          <w:rFonts w:asciiTheme="minorHAnsi" w:hAnsiTheme="minorHAnsi"/>
          <w:sz w:val="22"/>
          <w:szCs w:val="22"/>
        </w:rPr>
      </w:pPr>
    </w:p>
    <w:p w:rsidR="00313473" w:rsidRDefault="00313473">
      <w:pPr>
        <w:rPr>
          <w:rFonts w:asciiTheme="minorHAnsi" w:hAnsiTheme="minorHAnsi"/>
          <w:sz w:val="22"/>
          <w:szCs w:val="22"/>
        </w:rPr>
      </w:pPr>
    </w:p>
    <w:p w:rsidR="00313473" w:rsidRPr="008B07F2" w:rsidRDefault="00313473">
      <w:pPr>
        <w:rPr>
          <w:rFonts w:asciiTheme="minorHAnsi" w:hAnsiTheme="minorHAnsi"/>
          <w:sz w:val="22"/>
          <w:szCs w:val="22"/>
        </w:rPr>
      </w:pPr>
    </w:p>
    <w:p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:rsidR="00793F55" w:rsidRPr="00332CF8" w:rsidRDefault="00C6215F" w:rsidP="005F12C9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p w:rsidR="00332CF8" w:rsidRPr="00FD205E" w:rsidRDefault="00332CF8" w:rsidP="00332CF8">
      <w:pPr>
        <w:pStyle w:val="Odsekzoznamu"/>
        <w:tabs>
          <w:tab w:val="left" w:pos="142"/>
        </w:tabs>
        <w:ind w:left="0"/>
        <w:rPr>
          <w:rFonts w:asciiTheme="minorHAnsi" w:hAnsiTheme="minorHAnsi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111"/>
      </w:tblGrid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center" w:pos="223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Názov a sídlo</w:t>
            </w:r>
            <w:r w:rsidRPr="00332CF8">
              <w:rPr>
                <w:b/>
                <w:color w:val="000000"/>
                <w:szCs w:val="20"/>
              </w:rPr>
              <w:tab/>
            </w:r>
          </w:p>
        </w:tc>
        <w:tc>
          <w:tcPr>
            <w:tcW w:w="4111" w:type="dxa"/>
          </w:tcPr>
          <w:p w:rsidR="0077581A" w:rsidRDefault="0077581A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77581A">
              <w:rPr>
                <w:color w:val="000000"/>
                <w:szCs w:val="20"/>
              </w:rPr>
              <w:t>BJS Slovakia s.r.o.</w:t>
            </w:r>
          </w:p>
          <w:p w:rsidR="00332CF8" w:rsidRPr="00332CF8" w:rsidRDefault="0077581A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77581A">
              <w:rPr>
                <w:color w:val="000000"/>
                <w:szCs w:val="20"/>
              </w:rPr>
              <w:t>Sokolská</w:t>
            </w:r>
            <w:r>
              <w:rPr>
                <w:color w:val="000000"/>
                <w:szCs w:val="20"/>
              </w:rPr>
              <w:t xml:space="preserve"> 12</w:t>
            </w:r>
            <w:r w:rsidR="00332CF8" w:rsidRPr="00332CF8">
              <w:rPr>
                <w:color w:val="000000"/>
                <w:szCs w:val="20"/>
              </w:rPr>
              <w:t>, 960 01 Zvolen</w:t>
            </w:r>
          </w:p>
        </w:tc>
      </w:tr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Právna forma</w:t>
            </w:r>
          </w:p>
        </w:tc>
        <w:tc>
          <w:tcPr>
            <w:tcW w:w="4111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332CF8">
              <w:rPr>
                <w:color w:val="000000"/>
                <w:szCs w:val="20"/>
              </w:rPr>
              <w:t>Spoločnosť s ručením obmedzeným</w:t>
            </w:r>
          </w:p>
        </w:tc>
      </w:tr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Dátum vzniku (podľa obchodného registra)</w:t>
            </w:r>
          </w:p>
        </w:tc>
        <w:tc>
          <w:tcPr>
            <w:tcW w:w="4111" w:type="dxa"/>
          </w:tcPr>
          <w:p w:rsidR="00332CF8" w:rsidRPr="00332CF8" w:rsidRDefault="0077581A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25.03.2010</w:t>
            </w:r>
          </w:p>
        </w:tc>
      </w:tr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IČO</w:t>
            </w:r>
          </w:p>
        </w:tc>
        <w:tc>
          <w:tcPr>
            <w:tcW w:w="4111" w:type="dxa"/>
          </w:tcPr>
          <w:p w:rsidR="00332CF8" w:rsidRPr="00332CF8" w:rsidRDefault="0077581A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77581A">
              <w:rPr>
                <w:color w:val="000000"/>
                <w:szCs w:val="20"/>
              </w:rPr>
              <w:t>45439117</w:t>
            </w:r>
          </w:p>
        </w:tc>
      </w:tr>
    </w:tbl>
    <w:p w:rsidR="00704C64" w:rsidRPr="008B07F2" w:rsidRDefault="00704C64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704C64" w:rsidRPr="002E6A9B" w:rsidRDefault="005F12C9" w:rsidP="00704C64">
      <w:pPr>
        <w:tabs>
          <w:tab w:val="left" w:pos="142"/>
        </w:tabs>
        <w:spacing w:after="120"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778F8">
        <w:rPr>
          <w:rFonts w:asciiTheme="minorHAnsi" w:hAnsiTheme="minorHAnsi"/>
          <w:i/>
        </w:rPr>
        <w:t xml:space="preserve">Opis </w:t>
      </w:r>
      <w:r w:rsidR="0077581A">
        <w:rPr>
          <w:rFonts w:asciiTheme="minorHAnsi" w:hAnsiTheme="minorHAnsi"/>
          <w:i/>
        </w:rPr>
        <w:t>hlavnej vykonávanej činnosti</w:t>
      </w:r>
      <w:r w:rsidR="00704C64" w:rsidRPr="002E6A9B">
        <w:rPr>
          <w:rFonts w:asciiTheme="minorHAnsi" w:hAnsiTheme="minorHAnsi"/>
          <w:i/>
        </w:rPr>
        <w:t xml:space="preserve"> účtovnej jednotky:</w:t>
      </w:r>
    </w:p>
    <w:p w:rsidR="00BC42D3" w:rsidRDefault="0077581A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Kúpa tovaru na účely jeho predaja konečnému spotrebiteľovi</w:t>
      </w:r>
    </w:p>
    <w:p w:rsidR="0077581A" w:rsidRDefault="0077581A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proofErr w:type="spellStart"/>
      <w:r>
        <w:rPr>
          <w:rStyle w:val="ra"/>
          <w:rFonts w:asciiTheme="minorHAnsi" w:hAnsiTheme="minorHAnsi"/>
          <w:sz w:val="22"/>
          <w:szCs w:val="22"/>
        </w:rPr>
        <w:t>Kovoobrábanie</w:t>
      </w:r>
      <w:proofErr w:type="spellEnd"/>
    </w:p>
    <w:p w:rsidR="0077581A" w:rsidRDefault="0077581A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Nástrojárstvo</w:t>
      </w:r>
    </w:p>
    <w:p w:rsidR="0077581A" w:rsidRDefault="0077581A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Výroba strojov pre hospodárske odvetvia</w:t>
      </w:r>
    </w:p>
    <w:p w:rsidR="0077581A" w:rsidRDefault="0077581A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Prenájom hnuteľných vecí</w:t>
      </w:r>
    </w:p>
    <w:p w:rsidR="0077581A" w:rsidRPr="00DB2864" w:rsidRDefault="0077581A" w:rsidP="0077581A">
      <w:pPr>
        <w:tabs>
          <w:tab w:val="left" w:pos="142"/>
        </w:tabs>
        <w:spacing w:after="120"/>
        <w:ind w:left="720"/>
        <w:rPr>
          <w:rFonts w:asciiTheme="minorHAnsi" w:hAnsiTheme="minorHAnsi"/>
          <w:sz w:val="22"/>
          <w:szCs w:val="22"/>
        </w:rPr>
      </w:pP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8B07F2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:rsidR="0073102D" w:rsidRPr="008B07F2" w:rsidRDefault="0073102D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  <w:p w:rsidR="0073102D" w:rsidRPr="00FD205E" w:rsidRDefault="0073102D" w:rsidP="00FD205E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u w:val="single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  <w:p w:rsidR="005F12C9" w:rsidRPr="008B07F2" w:rsidRDefault="005F12C9" w:rsidP="005F12C9">
            <w:pPr>
              <w:pStyle w:val="Odsekzoznamu"/>
              <w:ind w:left="0" w:right="-1439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231" w:type="pct"/>
            <w:hideMark/>
          </w:tcPr>
          <w:p w:rsidR="0073102D" w:rsidRPr="008B07F2" w:rsidRDefault="0073102D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73102D" w:rsidRDefault="00FD205E" w:rsidP="0077581A">
      <w:pPr>
        <w:tabs>
          <w:tab w:val="left" w:pos="142"/>
          <w:tab w:val="left" w:pos="6663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</w:t>
      </w:r>
      <w:r w:rsidR="0073102D" w:rsidRPr="008B07F2">
        <w:rPr>
          <w:rFonts w:asciiTheme="minorHAnsi" w:hAnsiTheme="minorHAnsi"/>
          <w:sz w:val="22"/>
          <w:szCs w:val="22"/>
        </w:rPr>
        <w:t xml:space="preserve">čtovná závierka spoločnosti </w:t>
      </w:r>
      <w:r w:rsidR="0077581A" w:rsidRPr="0077581A">
        <w:rPr>
          <w:color w:val="000000"/>
          <w:szCs w:val="20"/>
        </w:rPr>
        <w:t>BJS Slovakia s.r.o.</w:t>
      </w:r>
      <w:r w:rsidR="00313473">
        <w:rPr>
          <w:rFonts w:asciiTheme="minorHAnsi" w:hAnsiTheme="minorHAnsi"/>
          <w:sz w:val="22"/>
          <w:szCs w:val="22"/>
        </w:rPr>
        <w:t>za rok 201</w:t>
      </w:r>
      <w:r w:rsidR="00E03C58">
        <w:rPr>
          <w:rFonts w:asciiTheme="minorHAnsi" w:hAnsiTheme="minorHAnsi"/>
          <w:sz w:val="22"/>
          <w:szCs w:val="22"/>
        </w:rPr>
        <w:t>8</w:t>
      </w:r>
      <w:r w:rsidR="0073102D" w:rsidRPr="008B07F2">
        <w:rPr>
          <w:rFonts w:asciiTheme="minorHAnsi" w:hAnsiTheme="minorHAnsi"/>
          <w:sz w:val="22"/>
          <w:szCs w:val="22"/>
        </w:rPr>
        <w:t xml:space="preserve"> </w:t>
      </w:r>
      <w:r w:rsidR="000D79A5">
        <w:rPr>
          <w:rFonts w:asciiTheme="minorHAnsi" w:hAnsiTheme="minorHAnsi"/>
          <w:sz w:val="22"/>
          <w:szCs w:val="22"/>
        </w:rPr>
        <w:t>bola schválená</w:t>
      </w:r>
      <w:r w:rsidR="00DB2864" w:rsidRPr="00DB2864">
        <w:rPr>
          <w:rFonts w:asciiTheme="minorHAnsi" w:hAnsiTheme="minorHAnsi"/>
          <w:sz w:val="22"/>
          <w:szCs w:val="22"/>
        </w:rPr>
        <w:t xml:space="preserve"> na riadnom valnom zhromaždení, ktoré sa konalo dňa </w:t>
      </w:r>
      <w:r w:rsidR="00E03C58">
        <w:rPr>
          <w:rFonts w:asciiTheme="minorHAnsi" w:hAnsiTheme="minorHAnsi"/>
          <w:sz w:val="22"/>
          <w:szCs w:val="22"/>
        </w:rPr>
        <w:t>20.5.2019</w:t>
      </w:r>
    </w:p>
    <w:p w:rsidR="0077581A" w:rsidRDefault="0077581A" w:rsidP="0077581A">
      <w:pPr>
        <w:tabs>
          <w:tab w:val="left" w:pos="142"/>
          <w:tab w:val="left" w:pos="6663"/>
        </w:tabs>
        <w:jc w:val="both"/>
        <w:rPr>
          <w:rFonts w:asciiTheme="minorHAnsi" w:hAnsiTheme="minorHAnsi"/>
          <w:sz w:val="22"/>
          <w:szCs w:val="22"/>
        </w:rPr>
      </w:pPr>
    </w:p>
    <w:p w:rsidR="00313473" w:rsidRPr="008B07F2" w:rsidRDefault="00313473" w:rsidP="0077581A">
      <w:pPr>
        <w:tabs>
          <w:tab w:val="left" w:pos="142"/>
          <w:tab w:val="left" w:pos="6663"/>
        </w:tabs>
        <w:jc w:val="both"/>
        <w:rPr>
          <w:rFonts w:asciiTheme="minorHAnsi" w:hAnsiTheme="minorHAnsi"/>
          <w:sz w:val="22"/>
          <w:szCs w:val="22"/>
        </w:rPr>
      </w:pPr>
    </w:p>
    <w:p w:rsidR="0073102D" w:rsidRPr="00FD205E" w:rsidRDefault="0073102D" w:rsidP="008B07F2">
      <w:pPr>
        <w:pStyle w:val="DefinitionList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:rsidR="0073102D" w:rsidRPr="008B07F2" w:rsidRDefault="0073102D" w:rsidP="0073102D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FD205E" w:rsidP="0073102D">
      <w:pPr>
        <w:pStyle w:val="DefinitionTerm"/>
        <w:tabs>
          <w:tab w:val="left" w:pos="0"/>
        </w:tabs>
        <w:spacing w:after="12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</w:p>
    <w:p w:rsidR="0073102D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313473" w:rsidRPr="00313473" w:rsidRDefault="00313473" w:rsidP="00313473">
      <w:pPr>
        <w:pStyle w:val="DefinitionTerm"/>
        <w:rPr>
          <w:lang w:val="sk-SK"/>
        </w:rPr>
      </w:pPr>
    </w:p>
    <w:p w:rsidR="0073102D" w:rsidRPr="00FD205E" w:rsidRDefault="0073102D" w:rsidP="008B07F2">
      <w:pPr>
        <w:pStyle w:val="DefinitionTerm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77581A" w:rsidRDefault="0073102D" w:rsidP="0077581A">
      <w:pPr>
        <w:tabs>
          <w:tab w:val="left" w:pos="142"/>
          <w:tab w:val="left" w:pos="6663"/>
        </w:tabs>
        <w:jc w:val="both"/>
        <w:rPr>
          <w:color w:val="000000"/>
          <w:szCs w:val="20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77581A" w:rsidRPr="0077581A">
        <w:rPr>
          <w:color w:val="000000"/>
          <w:szCs w:val="20"/>
        </w:rPr>
        <w:t>BJS Slovakia s.r.o.</w:t>
      </w:r>
      <w:r w:rsidR="008610BC">
        <w:rPr>
          <w:color w:val="000000"/>
          <w:szCs w:val="20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nie je súčasťou žiadneho konsolidovaného celku.</w:t>
      </w:r>
    </w:p>
    <w:p w:rsidR="00313473" w:rsidRDefault="00313473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:rsidR="00313473" w:rsidRPr="008B07F2" w:rsidRDefault="00313473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:rsidR="0073102D" w:rsidRPr="00FD205E" w:rsidRDefault="0073102D" w:rsidP="00FD205E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t>Priemerný prepočítaný počet zamestnancov účtovnej jednotky</w:t>
      </w:r>
    </w:p>
    <w:p w:rsidR="00DB2864" w:rsidRDefault="00DB2864" w:rsidP="00614845">
      <w:pPr>
        <w:spacing w:after="120"/>
        <w:jc w:val="both"/>
      </w:pPr>
    </w:p>
    <w:p w:rsidR="0077581A" w:rsidRPr="00DB2864" w:rsidRDefault="0077581A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2720"/>
        <w:gridCol w:w="2720"/>
      </w:tblGrid>
      <w:tr w:rsidR="0077581A" w:rsidTr="0077581A">
        <w:trPr>
          <w:trHeight w:val="690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581A" w:rsidRDefault="0077581A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581A" w:rsidRDefault="0077581A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581A" w:rsidRDefault="0077581A">
            <w:pPr>
              <w:jc w:val="center"/>
              <w:rPr>
                <w:rFonts w:ascii="Calibri" w:hAnsi="Calibri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313473" w:rsidTr="00685CB8">
        <w:trPr>
          <w:trHeight w:val="69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313473" w:rsidP="00313473">
            <w:pPr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Priemerný  prepočítaný  počet zamestnancov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821844" w:rsidP="00821844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3771A8" w:rsidP="003771A8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</w:t>
            </w:r>
          </w:p>
        </w:tc>
      </w:tr>
      <w:tr w:rsidR="00313473" w:rsidTr="00685CB8">
        <w:trPr>
          <w:trHeight w:val="69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13473" w:rsidRDefault="00313473" w:rsidP="00313473">
            <w:pPr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13473" w:rsidRDefault="00313473" w:rsidP="00313473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13473" w:rsidRDefault="00821844" w:rsidP="00821844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</w:t>
            </w:r>
          </w:p>
        </w:tc>
      </w:tr>
      <w:tr w:rsidR="00313473" w:rsidTr="00685CB8">
        <w:trPr>
          <w:trHeight w:val="69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313473" w:rsidP="00313473">
            <w:pPr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313473" w:rsidP="00313473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3473" w:rsidRDefault="00313473" w:rsidP="00313473">
            <w:pPr>
              <w:jc w:val="center"/>
              <w:rPr>
                <w:rFonts w:ascii="Calibri" w:hAnsi="Calibri" w:cs="Arial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</w:p>
        </w:tc>
      </w:tr>
    </w:tbl>
    <w:p w:rsidR="00D87DF2" w:rsidRPr="00DB2864" w:rsidRDefault="00DB2864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  <w:r w:rsidRPr="00DB2864">
        <w:rPr>
          <w:rFonts w:asciiTheme="minorHAnsi" w:hAnsiTheme="minorHAnsi"/>
          <w:sz w:val="22"/>
          <w:szCs w:val="22"/>
        </w:rPr>
        <w:t>.</w:t>
      </w:r>
    </w:p>
    <w:p w:rsidR="00DB2864" w:rsidRDefault="00DB2864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</w:p>
    <w:p w:rsidR="000F782F" w:rsidRPr="002E6A9B" w:rsidRDefault="000F782F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</w:t>
      </w:r>
    </w:p>
    <w:p w:rsidR="000F782F" w:rsidRPr="00FD205E" w:rsidRDefault="000F782F" w:rsidP="000F782F">
      <w:pPr>
        <w:pStyle w:val="DefinitionTerm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orgánoch spoločnosti</w:t>
      </w:r>
    </w:p>
    <w:p w:rsidR="000F782F" w:rsidRPr="008B07F2" w:rsidRDefault="000F782F" w:rsidP="000F782F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2E6A9B" w:rsidRPr="005E72AB" w:rsidRDefault="002E6A9B" w:rsidP="002E6A9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0F782F" w:rsidRDefault="000F782F" w:rsidP="000F782F">
      <w:pPr>
        <w:pStyle w:val="DefinitionList"/>
        <w:ind w:left="72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DB2864" w:rsidRPr="00DB2864" w:rsidRDefault="00DB2864" w:rsidP="00DB2864">
      <w:pPr>
        <w:pStyle w:val="DefinitionTerm"/>
        <w:rPr>
          <w:lang w:val="sk-SK"/>
        </w:rPr>
      </w:pPr>
    </w:p>
    <w:p w:rsidR="000F782F" w:rsidRPr="00FD205E" w:rsidRDefault="000F782F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III</w:t>
      </w:r>
    </w:p>
    <w:p w:rsidR="000F782F" w:rsidRPr="00FD205E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:rsidR="000F782F" w:rsidRPr="008B07F2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:rsidR="00DB2864" w:rsidRPr="00DB2864" w:rsidRDefault="00DB2864" w:rsidP="00DB2864"/>
    <w:p w:rsidR="000F782F" w:rsidRDefault="000F782F" w:rsidP="002E6A9B">
      <w:pPr>
        <w:pStyle w:val="DefinitionTerm"/>
        <w:tabs>
          <w:tab w:val="left" w:pos="142"/>
        </w:tabs>
        <w:spacing w:after="120"/>
        <w:ind w:left="284"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:rsidR="00FD205E" w:rsidRPr="00FD205E" w:rsidRDefault="00FD205E" w:rsidP="00FD205E">
      <w:pPr>
        <w:pStyle w:val="DefinitionList"/>
        <w:rPr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:rsidR="00DB2864" w:rsidRPr="00DB2864" w:rsidRDefault="00DB2864" w:rsidP="00DB2864"/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:rsidR="00262229" w:rsidRPr="008B07F2" w:rsidRDefault="00262229" w:rsidP="0046276E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Zostatky účtov, ktoré obsahuje súvaha, a ktorými sa účtovné obdobie začína, nadväzujú na zostatky účtov, ktorými sa predchádzajúce účtovné obdobie uzavrelo.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DB2864" w:rsidRDefault="00321034" w:rsidP="00DB2864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0F782F" w:rsidRPr="00321034">
        <w:rPr>
          <w:rFonts w:asciiTheme="minorHAnsi" w:hAnsiTheme="minorHAnsi"/>
          <w:sz w:val="22"/>
          <w:szCs w:val="22"/>
        </w:rPr>
        <w:t xml:space="preserve"> účtovných metód </w:t>
      </w:r>
      <w:r w:rsidRPr="00321034">
        <w:rPr>
          <w:rFonts w:asciiTheme="minorHAnsi" w:hAnsiTheme="minorHAnsi"/>
          <w:sz w:val="22"/>
          <w:szCs w:val="22"/>
        </w:rPr>
        <w:t>, 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:rsidR="00DB2864" w:rsidRPr="00DB2864" w:rsidRDefault="00DB2864" w:rsidP="00DB2864">
      <w:pPr>
        <w:ind w:left="502"/>
        <w:jc w:val="both"/>
        <w:rPr>
          <w:rFonts w:asciiTheme="minorHAnsi" w:hAnsiTheme="minorHAnsi"/>
          <w:sz w:val="22"/>
          <w:szCs w:val="22"/>
        </w:rPr>
      </w:pPr>
    </w:p>
    <w:p w:rsidR="00262229" w:rsidRPr="00321034" w:rsidRDefault="00321034" w:rsidP="00321034">
      <w:pPr>
        <w:ind w:left="502"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:rsidR="00262229" w:rsidRPr="00321034" w:rsidRDefault="00262229" w:rsidP="00262229">
      <w:pPr>
        <w:rPr>
          <w:rFonts w:asciiTheme="minorHAnsi" w:hAnsiTheme="minorHAnsi"/>
          <w:sz w:val="22"/>
          <w:szCs w:val="22"/>
        </w:rPr>
      </w:pPr>
    </w:p>
    <w:p w:rsidR="00262229" w:rsidRDefault="00321034" w:rsidP="00DB2864">
      <w:pPr>
        <w:pStyle w:val="Nadpis2"/>
        <w:ind w:firstLine="502"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:rsidR="00DB2864" w:rsidRPr="00DB2864" w:rsidRDefault="00DB2864" w:rsidP="00DB2864"/>
    <w:p w:rsidR="00306EE5" w:rsidRPr="00DB2864" w:rsidRDefault="00BA13F0" w:rsidP="00306EE5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:rsidR="00306EE5" w:rsidRPr="00F939E8" w:rsidRDefault="00F939E8" w:rsidP="00F939E8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:rsidR="00321034" w:rsidRPr="008B07F2" w:rsidRDefault="00321034" w:rsidP="00321034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144C39" w:rsidRDefault="00144C39" w:rsidP="00144C39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</w:t>
      </w:r>
      <w:r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 xml:space="preserve">hmotný majetok bol v účtovníctve ocenený v obstarávacej cene.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321034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bol v účtovníctve ocenený v obstarávacej cene. </w:t>
      </w: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Obstarávacia cena obsahuje cenu obstarania majetku a náklady súvisiace s obstaraním, ako napríklad náklady na dopravu, poštovné, clo, províziu.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321034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Náklady na rozšírenie, modernizáciu a rekonštrukciu, vedúce k zvýšeniu výkonnosti, kapacity alebo účinnosti v úhrnnej hodnote viac ako 1 700 EUR pri jednotlivom m</w:t>
      </w:r>
      <w:r w:rsidR="00321034">
        <w:rPr>
          <w:rFonts w:asciiTheme="minorHAnsi" w:hAnsiTheme="minorHAnsi"/>
          <w:sz w:val="22"/>
          <w:szCs w:val="22"/>
        </w:rPr>
        <w:t>ajetku za bežné účtovné obdobie</w:t>
      </w:r>
      <w:r w:rsidRPr="008B07F2">
        <w:rPr>
          <w:rFonts w:asciiTheme="minorHAnsi" w:hAnsiTheme="minorHAnsi"/>
          <w:sz w:val="22"/>
          <w:szCs w:val="22"/>
        </w:rPr>
        <w:t xml:space="preserve"> zvyšujú obstarávaciu cenu dlhodobého hmotného majetku. </w:t>
      </w:r>
    </w:p>
    <w:p w:rsidR="00321034" w:rsidRDefault="00321034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Náklady na technické zhodnotenie v úhrnnej hodnote 1 700 EUR a menej pri jednotlivom majetku za bežné účtovné obdobie a náklady na prevádzku, údržbu a opravy sa účtujú do nákladov bežného účtovného obdobia.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 xml:space="preserve">Dlhodobý hmotný majetok do výšky 1 700 EUR s dobou použiteľnosti dlhšou ako 1 rok je </w:t>
      </w:r>
      <w:r w:rsidR="00321034">
        <w:rPr>
          <w:rFonts w:asciiTheme="minorHAnsi" w:hAnsiTheme="minorHAnsi"/>
          <w:sz w:val="22"/>
          <w:szCs w:val="22"/>
        </w:rPr>
        <w:t>zaradený do majetku s</w:t>
      </w:r>
      <w:r w:rsidRPr="008B07F2">
        <w:rPr>
          <w:rFonts w:asciiTheme="minorHAnsi" w:hAnsiTheme="minorHAnsi"/>
          <w:sz w:val="22"/>
          <w:szCs w:val="22"/>
        </w:rPr>
        <w:t>poločnosti v obstarávacej cene.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finančný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sú ocenené obstarávacou cenou.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 w:rsidR="00321034"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časť poznámok</w:t>
      </w:r>
    </w:p>
    <w:p w:rsidR="00321034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dlhodobých pohľadávkach je opravnou položkou upravená hodnota pohľadávky na jej hodnotu v čase účtovania a vykazovania (súčasná hodnota).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51B9F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</w:p>
    <w:p w:rsidR="00BA13F0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313473" w:rsidRDefault="00313473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313473" w:rsidRPr="008B07F2" w:rsidRDefault="00313473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Rezervy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F51B9F">
      <w:pPr>
        <w:spacing w:after="120"/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 xml:space="preserve">Spoločnosť tvorí rezervy (§26 Zákona 431/2002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účtovníctve) na predpokladané riziká, straty a zníženia hodnoty súvisiace so záväzkami s neurčitým časovým vymedzením alebo výškou.</w:t>
      </w: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F51B9F" w:rsidP="0035136D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:rsidR="00313473" w:rsidRPr="0035136D" w:rsidRDefault="00313473" w:rsidP="0035136D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A424B" w:rsidRDefault="00BA13F0" w:rsidP="002A424B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:rsidR="002A424B" w:rsidRPr="002A424B" w:rsidRDefault="002A424B" w:rsidP="002A424B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Default="002A424B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</w:p>
    <w:p w:rsidR="00DB2864" w:rsidRPr="002A424B" w:rsidRDefault="00DB2864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Deriváty, majetok a záväzky zabezpečené derivátmi</w:t>
      </w:r>
    </w:p>
    <w:p w:rsidR="00BA13F0" w:rsidRPr="002A424B" w:rsidRDefault="00BA13F0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:rsidR="00BA13F0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DB2864" w:rsidRPr="008B07F2" w:rsidRDefault="00DB2864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Daň z príjmov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Pr="008B07F2">
        <w:rPr>
          <w:rFonts w:asciiTheme="minorHAnsi" w:hAnsiTheme="minorHAnsi"/>
          <w:sz w:val="22"/>
          <w:szCs w:val="22"/>
        </w:rPr>
        <w:t>Zákonom o dani z príjmov.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Majetok nadobudnutý privatizáciou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  <w:highlight w:val="lightGray"/>
        </w:rPr>
      </w:pPr>
    </w:p>
    <w:p w:rsidR="002A424B" w:rsidRDefault="002A424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62229" w:rsidRPr="002A424B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A424B" w:rsidRDefault="00E3785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:rsidR="00262229" w:rsidRPr="008B07F2" w:rsidRDefault="00262229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262229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:rsidR="00F939E8" w:rsidRDefault="00F939E8" w:rsidP="00F939E8">
      <w:pPr>
        <w:ind w:left="72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F939E8" w:rsidRPr="00F939E8" w:rsidRDefault="00F939E8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 w:rsidRPr="00F939E8">
        <w:rPr>
          <w:rFonts w:asciiTheme="minorHAnsi" w:hAnsiTheme="minorHAnsi"/>
          <w:sz w:val="22"/>
          <w:szCs w:val="22"/>
        </w:rPr>
        <w:t xml:space="preserve">Spoločnosť v účtovnom období netvorila opravné položky k pohľadávkam 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62229" w:rsidRPr="008B07F2" w:rsidRDefault="00F939E8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262229" w:rsidRPr="008B07F2">
        <w:rPr>
          <w:rFonts w:asciiTheme="minorHAnsi" w:hAnsiTheme="minorHAnsi"/>
          <w:sz w:val="22"/>
          <w:szCs w:val="22"/>
        </w:rPr>
        <w:t xml:space="preserve">odľa vnútropodnikovej smernice </w:t>
      </w:r>
      <w:r>
        <w:rPr>
          <w:rFonts w:asciiTheme="minorHAnsi" w:hAnsiTheme="minorHAnsi"/>
          <w:sz w:val="22"/>
          <w:szCs w:val="22"/>
        </w:rPr>
        <w:t xml:space="preserve">v prípade potreby tvorí OP </w:t>
      </w:r>
      <w:r w:rsidR="00262229" w:rsidRPr="008B07F2">
        <w:rPr>
          <w:rFonts w:asciiTheme="minorHAnsi" w:hAnsiTheme="minorHAnsi"/>
          <w:sz w:val="22"/>
          <w:szCs w:val="22"/>
        </w:rPr>
        <w:t>nasledovne: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A424B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Pohľadávky po spla</w:t>
      </w:r>
      <w:r w:rsidR="00262229" w:rsidRPr="008B07F2">
        <w:rPr>
          <w:rFonts w:asciiTheme="minorHAnsi" w:hAnsiTheme="minorHAnsi"/>
          <w:sz w:val="22"/>
          <w:szCs w:val="22"/>
        </w:rPr>
        <w:t>tnosti nad 360 dní</w:t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3771A8">
        <w:rPr>
          <w:rFonts w:asciiTheme="minorHAnsi" w:hAnsiTheme="minorHAnsi"/>
          <w:sz w:val="22"/>
          <w:szCs w:val="22"/>
        </w:rPr>
        <w:t xml:space="preserve">do </w:t>
      </w:r>
      <w:r w:rsidR="00262229" w:rsidRPr="008B07F2">
        <w:rPr>
          <w:rFonts w:asciiTheme="minorHAnsi" w:hAnsiTheme="minorHAnsi"/>
          <w:sz w:val="22"/>
          <w:szCs w:val="22"/>
        </w:rPr>
        <w:t>100% opravná položka</w:t>
      </w:r>
    </w:p>
    <w:p w:rsidR="00262229" w:rsidRPr="008B07F2" w:rsidRDefault="00262229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>Pohľadávky v konkurze</w:t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="002A424B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>100% opravná položka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:rsidR="00F939E8" w:rsidRDefault="00E3785B" w:rsidP="00144C39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nemá náplň pre túto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časť poznámo</w:t>
      </w:r>
      <w:r w:rsidR="0035136D">
        <w:rPr>
          <w:rFonts w:asciiTheme="minorHAnsi" w:hAnsiTheme="minorHAnsi"/>
          <w:sz w:val="22"/>
          <w:szCs w:val="22"/>
        </w:rPr>
        <w:t>k</w:t>
      </w:r>
    </w:p>
    <w:p w:rsidR="00313473" w:rsidRPr="00144C39" w:rsidRDefault="00313473" w:rsidP="00144C39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F939E8" w:rsidRDefault="00306EE5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939E8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dani z príjmov rovnaké ako účtovné odpisy.</w:t>
      </w:r>
    </w:p>
    <w:p w:rsidR="00BA13F0" w:rsidRPr="008B07F2" w:rsidRDefault="00BA13F0" w:rsidP="00BA13F0">
      <w:pPr>
        <w:jc w:val="both"/>
        <w:rPr>
          <w:rFonts w:asciiTheme="minorHAnsi" w:hAnsiTheme="minorHAnsi" w:cs="Arial"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Dlhodobý hmotný majetok spoločnosť odpisuje metódou rovnomerného odpisovania po dobu stanovenej životnosti odpisovaného majetku.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tbl>
      <w:tblPr>
        <w:tblW w:w="7880" w:type="dxa"/>
        <w:tblInd w:w="5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720"/>
        <w:gridCol w:w="1820"/>
        <w:gridCol w:w="1820"/>
      </w:tblGrid>
      <w:tr w:rsidR="008610BC" w:rsidTr="008610BC">
        <w:trPr>
          <w:trHeight w:val="600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Druh dlhodobého H a N majetku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Predpokladaná dĺžka používania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Metóda odpisovania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Ročná odpisová sadzba v 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 xml:space="preserve">Konštrukčná dokumentácia 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5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 xml:space="preserve">Skúšobný zdroj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>Formy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>Automobily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 xml:space="preserve">Byt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40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3%</w:t>
            </w:r>
          </w:p>
        </w:tc>
      </w:tr>
      <w:tr w:rsidR="008610BC" w:rsidTr="008610BC">
        <w:trPr>
          <w:trHeight w:val="37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Pr="0035136D" w:rsidRDefault="008610BC">
            <w:pPr>
              <w:rPr>
                <w:rFonts w:asciiTheme="minorHAnsi" w:hAnsiTheme="minorHAnsi"/>
                <w:sz w:val="22"/>
                <w:szCs w:val="22"/>
              </w:rPr>
            </w:pPr>
            <w:r w:rsidRPr="0035136D">
              <w:rPr>
                <w:rFonts w:asciiTheme="minorHAnsi" w:hAnsiTheme="minorHAnsi"/>
                <w:sz w:val="22"/>
                <w:szCs w:val="22"/>
              </w:rPr>
              <w:t>Lietadlo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610BC" w:rsidRDefault="008610BC">
            <w:pPr>
              <w:jc w:val="center"/>
              <w:rPr>
                <w:rFonts w:ascii="MS Sans Serif" w:hAnsi="MS Sans Serif"/>
                <w:sz w:val="20"/>
                <w:szCs w:val="20"/>
              </w:rPr>
            </w:pPr>
            <w:r>
              <w:rPr>
                <w:rFonts w:ascii="MS Sans Serif" w:hAnsi="MS Sans Serif"/>
                <w:sz w:val="20"/>
                <w:szCs w:val="20"/>
              </w:rPr>
              <w:t>12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rovnomerná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610BC" w:rsidRDefault="008610B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8%</w:t>
            </w:r>
          </w:p>
        </w:tc>
      </w:tr>
    </w:tbl>
    <w:p w:rsidR="00F939E8" w:rsidRPr="008B07F2" w:rsidRDefault="00F939E8" w:rsidP="00F939E8">
      <w:pPr>
        <w:ind w:left="99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</w:p>
    <w:p w:rsidR="00BA13F0" w:rsidRPr="008B07F2" w:rsidRDefault="00F939E8" w:rsidP="00F939E8">
      <w:pPr>
        <w:tabs>
          <w:tab w:val="left" w:pos="1455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</w:p>
    <w:p w:rsidR="00BA13F0" w:rsidRPr="008B07F2" w:rsidRDefault="00BA13F0" w:rsidP="00CB3E96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Pre daňové účely spoločnosť odpisuje svoj dlhodobý hmotný majetok v zmysle § 22 – 29 zákona č. 595/2003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dani z príjmov.</w:t>
      </w:r>
    </w:p>
    <w:p w:rsidR="00BA13F0" w:rsidRPr="008B07F2" w:rsidRDefault="00BA13F0" w:rsidP="00CB3E96">
      <w:pPr>
        <w:spacing w:after="120"/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Komentár k odpisovému plánu: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používa účtovné odpisy v súlade s daňovými odpismi. Majetok sa začína odpisovať v mesiaci, kedy bol zaradený do užívania. Účtovné odpisy vychádzajú z predpokladanej doby používania majetku.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používa rovnomerné odpisovanie dlhodobého hmotného majetku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odpisuje jednotlivé veci alebo relevantné súbory hnuteľných vecí (napr. počítačová sieť, nábytková zostava). UJ nepoužíva </w:t>
      </w:r>
      <w:proofErr w:type="spellStart"/>
      <w:r w:rsidRPr="00CB3E96">
        <w:rPr>
          <w:rFonts w:asciiTheme="minorHAnsi" w:hAnsiTheme="minorHAnsi"/>
          <w:sz w:val="22"/>
          <w:szCs w:val="22"/>
        </w:rPr>
        <w:t>komponentné</w:t>
      </w:r>
      <w:proofErr w:type="spellEnd"/>
      <w:r w:rsidRPr="00CB3E96">
        <w:rPr>
          <w:rFonts w:asciiTheme="minorHAnsi" w:hAnsiTheme="minorHAnsi"/>
          <w:sz w:val="22"/>
          <w:szCs w:val="22"/>
        </w:rPr>
        <w:t xml:space="preserve"> odpisovanie (odpisovanie častí majetku - komponentov).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UJ nepoužila jednorazový odpis dlhodobého majetku z dôvodu jednorazového trvalého zníženia hodnoty majetku (§ 21/5 PU).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E3785B" w:rsidRDefault="00BA13F0" w:rsidP="0035136D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lastRenderedPageBreak/>
        <w:t>ÚJ nepoužíva dobrovoľnú kapitalizáciu úrokov do obstarávacej ceny odpisovaného dlhodobého hmotného majetku alebo dlhodobého nehmotného majetku (§ 34/1 PU; § 35/2/h PU).</w:t>
      </w:r>
    </w:p>
    <w:p w:rsidR="00821844" w:rsidRDefault="00821844" w:rsidP="0035136D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ÚJ v roku 201</w:t>
      </w:r>
      <w:r w:rsidR="008B3580">
        <w:rPr>
          <w:rFonts w:asciiTheme="minorHAnsi" w:hAnsiTheme="minorHAnsi"/>
          <w:sz w:val="22"/>
          <w:szCs w:val="22"/>
        </w:rPr>
        <w:t>8</w:t>
      </w:r>
      <w:r>
        <w:rPr>
          <w:rFonts w:asciiTheme="minorHAnsi" w:hAnsiTheme="minorHAnsi"/>
          <w:sz w:val="22"/>
          <w:szCs w:val="22"/>
        </w:rPr>
        <w:t xml:space="preserve"> prerušila daňové odpisy </w:t>
      </w:r>
      <w:r w:rsidR="008B3580">
        <w:rPr>
          <w:rFonts w:asciiTheme="minorHAnsi" w:hAnsiTheme="minorHAnsi"/>
          <w:sz w:val="22"/>
          <w:szCs w:val="22"/>
        </w:rPr>
        <w:t xml:space="preserve">u vybraného </w:t>
      </w:r>
      <w:r>
        <w:rPr>
          <w:rFonts w:asciiTheme="minorHAnsi" w:hAnsiTheme="minorHAnsi"/>
          <w:sz w:val="22"/>
          <w:szCs w:val="22"/>
        </w:rPr>
        <w:t>dlhodobého hmotného majetku.</w:t>
      </w:r>
    </w:p>
    <w:p w:rsidR="00313473" w:rsidRPr="0035136D" w:rsidRDefault="00313473" w:rsidP="00313473">
      <w:pPr>
        <w:pStyle w:val="Odsekzoznamu"/>
        <w:spacing w:after="120"/>
        <w:ind w:left="1428"/>
        <w:jc w:val="both"/>
        <w:rPr>
          <w:rFonts w:asciiTheme="minorHAnsi" w:hAnsiTheme="minorHAnsi"/>
          <w:sz w:val="22"/>
          <w:szCs w:val="22"/>
        </w:rPr>
      </w:pPr>
    </w:p>
    <w:p w:rsidR="00BA13F0" w:rsidRPr="00E3785B" w:rsidRDefault="00BA13F0" w:rsidP="00E3785B">
      <w:pPr>
        <w:pStyle w:val="Odsekzoznamu"/>
        <w:numPr>
          <w:ilvl w:val="0"/>
          <w:numId w:val="45"/>
        </w:numPr>
        <w:spacing w:after="1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3785B">
        <w:rPr>
          <w:rFonts w:asciiTheme="minorHAnsi" w:hAnsiTheme="minorHAnsi"/>
          <w:b/>
          <w:sz w:val="22"/>
          <w:szCs w:val="22"/>
          <w:u w:val="single"/>
        </w:rPr>
        <w:t xml:space="preserve">Dotácie poskytnuté na obstaranie majetku    </w:t>
      </w:r>
    </w:p>
    <w:p w:rsid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E3785B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bookmarkStart w:id="0" w:name="_MON_1485169268"/>
      <w:bookmarkEnd w:id="0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:rsidR="00E3785B" w:rsidRPr="00E3785B" w:rsidRDefault="00E3785B" w:rsidP="00E3785B"/>
    <w:p w:rsidR="00E3785B" w:rsidRDefault="00BA13F0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313473">
        <w:rPr>
          <w:rFonts w:asciiTheme="minorHAnsi" w:hAnsiTheme="minorHAnsi"/>
          <w:sz w:val="22"/>
          <w:szCs w:val="22"/>
        </w:rPr>
        <w:t>v účtovnom období r. 201</w:t>
      </w:r>
      <w:r w:rsidR="00E03C58">
        <w:rPr>
          <w:rFonts w:asciiTheme="minorHAnsi" w:hAnsiTheme="minorHAnsi"/>
          <w:sz w:val="22"/>
          <w:szCs w:val="22"/>
        </w:rPr>
        <w:t>9</w:t>
      </w:r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:rsidR="002E6A9B" w:rsidRPr="008B07F2" w:rsidRDefault="002E6A9B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</w:p>
    <w:p w:rsidR="00FF1855" w:rsidRPr="008B07F2" w:rsidRDefault="00FF1855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:rsidR="00FF1855" w:rsidRPr="008B07F2" w:rsidRDefault="00FF1855" w:rsidP="00FF1855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:rsidR="00FF1855" w:rsidRPr="008B07F2" w:rsidRDefault="00FF1855" w:rsidP="0035136D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  <w:lang w:val="sk-SK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 xml:space="preserve">záporný </w:t>
      </w: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502"/>
        <w:rPr>
          <w:rFonts w:asciiTheme="minorHAnsi" w:hAnsiTheme="minorHAnsi"/>
          <w:sz w:val="22"/>
          <w:szCs w:val="22"/>
          <w:lang w:val="sk-SK"/>
        </w:rPr>
      </w:pPr>
    </w:p>
    <w:p w:rsidR="00FF1855" w:rsidRPr="008B07F2" w:rsidRDefault="00313473" w:rsidP="00E3785B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Spoločnosť k 31.12.201</w:t>
      </w:r>
      <w:r w:rsidR="00E03C58">
        <w:rPr>
          <w:rFonts w:asciiTheme="minorHAnsi" w:hAnsiTheme="minorHAnsi"/>
          <w:sz w:val="22"/>
          <w:szCs w:val="22"/>
          <w:lang w:val="sk-SK"/>
        </w:rPr>
        <w:t>9</w:t>
      </w:r>
      <w:r w:rsidR="00FF1855" w:rsidRPr="008B07F2">
        <w:rPr>
          <w:rFonts w:asciiTheme="minorHAnsi" w:hAnsiTheme="minorHAnsi"/>
          <w:sz w:val="22"/>
          <w:szCs w:val="22"/>
          <w:lang w:val="sk-SK"/>
        </w:rPr>
        <w:t xml:space="preserve"> neúčtovala o </w:t>
      </w:r>
      <w:proofErr w:type="spellStart"/>
      <w:r w:rsidR="00FF1855" w:rsidRPr="008B07F2">
        <w:rPr>
          <w:rFonts w:asciiTheme="minorHAnsi" w:hAnsiTheme="minorHAnsi"/>
          <w:sz w:val="22"/>
          <w:szCs w:val="22"/>
          <w:lang w:val="sk-SK"/>
        </w:rPr>
        <w:t>goodwille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 významných položkách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derivátov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>, majetku a 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zabezpečených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derivátmi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</w:rPr>
      </w:pPr>
    </w:p>
    <w:p w:rsidR="00E3785B" w:rsidRPr="0035136D" w:rsidRDefault="0035136D" w:rsidP="0035136D">
      <w:pPr>
        <w:ind w:firstLine="3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</w:t>
      </w:r>
      <w:r w:rsidR="00E3785B" w:rsidRPr="0035136D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AE324C" w:rsidRPr="008B07F2" w:rsidRDefault="00FF1855" w:rsidP="00FF1855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.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FF1855" w:rsidRDefault="00FF1855" w:rsidP="005E72AB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/>
        <w:ind w:left="993" w:hanging="426"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3E0BA0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35136D" w:rsidRPr="0035136D" w:rsidRDefault="0035136D" w:rsidP="0035136D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t xml:space="preserve"> </w:t>
      </w:r>
      <w:r w:rsidRPr="0035136D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FF1855" w:rsidRPr="005E72AB" w:rsidRDefault="00FF1855" w:rsidP="005E72AB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:rsidR="005E72A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5E72AB" w:rsidRPr="00E3785B" w:rsidRDefault="005E72AB" w:rsidP="0035136D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rPr>
          <w:rFonts w:asciiTheme="minorHAnsi" w:hAnsiTheme="minorHAnsi"/>
          <w:sz w:val="22"/>
          <w:szCs w:val="22"/>
          <w:lang w:val="cs-CZ"/>
        </w:rPr>
      </w:pPr>
    </w:p>
    <w:p w:rsidR="003771A8" w:rsidRDefault="003771A8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>
        <w:rPr>
          <w:rFonts w:asciiTheme="minorHAnsi" w:hAnsiTheme="minorHAnsi"/>
          <w:u w:val="single"/>
        </w:rPr>
        <w:t>Informácie o tvorbe kapitálových fondov z príspevkov</w:t>
      </w:r>
    </w:p>
    <w:p w:rsidR="003771A8" w:rsidRPr="00E3785B" w:rsidRDefault="003771A8" w:rsidP="003771A8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3771A8" w:rsidRPr="003771A8" w:rsidRDefault="003771A8" w:rsidP="003771A8">
      <w:pPr>
        <w:ind w:left="708"/>
      </w:pPr>
    </w:p>
    <w:p w:rsidR="00FF1855" w:rsidRPr="00E3785B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:rsidR="005E72AB" w:rsidRDefault="005E72A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E3785B" w:rsidRPr="005E72AB" w:rsidRDefault="00E3785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73102D" w:rsidRDefault="0073102D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313473" w:rsidRPr="008B07F2" w:rsidRDefault="00313473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AE6B44" w:rsidRPr="008B07F2" w:rsidRDefault="00AE6B44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 o iných aktívach a iných pasívach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p w:rsidR="00AE6B44" w:rsidRPr="00831093" w:rsidRDefault="00AE6B44" w:rsidP="00AE6B44">
      <w:pPr>
        <w:pStyle w:val="Nadpis2"/>
        <w:numPr>
          <w:ilvl w:val="0"/>
          <w:numId w:val="29"/>
        </w:numPr>
        <w:spacing w:before="120" w:after="0"/>
        <w:jc w:val="both"/>
        <w:rPr>
          <w:rFonts w:asciiTheme="minorHAnsi" w:hAnsiTheme="minorHAnsi"/>
          <w:u w:val="single"/>
        </w:rPr>
      </w:pPr>
      <w:r w:rsidRPr="008B07F2">
        <w:rPr>
          <w:rFonts w:asciiTheme="minorHAnsi" w:hAnsiTheme="minorHAnsi"/>
          <w:sz w:val="22"/>
          <w:szCs w:val="22"/>
        </w:rPr>
        <w:t xml:space="preserve"> </w:t>
      </w:r>
      <w:r w:rsidRPr="00831093">
        <w:rPr>
          <w:rFonts w:asciiTheme="minorHAnsi" w:hAnsiTheme="minorHAnsi"/>
          <w:u w:val="single"/>
        </w:rPr>
        <w:t>Podmienený majetok a záväzky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87"/>
        <w:gridCol w:w="2200"/>
      </w:tblGrid>
      <w:tr w:rsidR="00AE6B44" w:rsidRPr="008B07F2" w:rsidTr="00DC760B">
        <w:trPr>
          <w:trHeight w:val="300"/>
        </w:trPr>
        <w:tc>
          <w:tcPr>
            <w:tcW w:w="9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Podsúvahové účty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C56BEA" w:rsidRPr="008B07F2" w:rsidRDefault="00C56BEA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313473" w:rsidP="0055117D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31.12.201</w:t>
            </w:r>
            <w:r w:rsidR="00E03C58">
              <w:rPr>
                <w:rFonts w:asciiTheme="minorHAnsi" w:hAnsiTheme="minorHAnsi"/>
                <w:sz w:val="22"/>
                <w:szCs w:val="22"/>
                <w:lang w:val="sk-SK"/>
              </w:rPr>
              <w:t>9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a opravných položiek, zmien spoločníkov účtovnej jednotky, prijatia rozhodnutia o predaji účtovnej jednotky alebo jej časti, zmien významných položiek dlhodobého finančného majetku, začatia 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</w:t>
            </w:r>
            <w:bookmarkStart w:id="1" w:name="_GoBack"/>
            <w:bookmarkEnd w:id="1"/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e činnosť účtovnej jednotky ako aj iné udalosti, ktoré by ovplyvnili vykázané informácie o aktívach a pasívach účtovnej jednotky.</w:t>
            </w:r>
          </w:p>
          <w:p w:rsidR="00AE6B44" w:rsidRDefault="00AE6B44" w:rsidP="0055117D">
            <w:pPr>
              <w:pStyle w:val="DefinitionTerm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E03C58" w:rsidRPr="00E03C58" w:rsidRDefault="00E03C58" w:rsidP="00E03C58">
            <w:pPr>
              <w:spacing w:before="100" w:beforeAutospacing="1" w:after="100" w:afterAutospacing="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Na konci roku 2019 sa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prvýkrát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objavili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správy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z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Číny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týkajúce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sa COVID-19 (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Coronavirus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). V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prvých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mesiacoch roku 2020 sa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vírus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rozšíril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do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celého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sveta a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negatívne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ovplyvnil mnoho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krajín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. Aj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ked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̌ v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čase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zverejnenia tejto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účtovnej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závierky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sa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situácia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neustále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meni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́,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zda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 sa,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že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negatívny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vplyv na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svetovy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 obchod, na firmy aj na jednotlivcov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môže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byť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vážnejši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́, ako sa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pôvodne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očakávalo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Výmenny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 kurz,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ktory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používa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účtovna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 jednotka, oslabil, hodnota akcií na trhoch klesla a ceny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komodít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zaznamenávaju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významne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fluktuácie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Pretože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sa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situácia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stále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vyvíja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, vedenie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účtovnej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jednotky si nemyslí,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že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je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možne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poskytnút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̌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kvantitatívne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odhady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potenciálneho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vplyvu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súčasnej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situácie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na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účtovnu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 jednotku.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Akýkoľvek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negatívny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vplyv resp. straty zahrnie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účtovna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́ jednotka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doúčtovníctva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a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účtovnej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>závierky</w:t>
            </w:r>
            <w:proofErr w:type="spellEnd"/>
            <w:r w:rsidRPr="00E03C58">
              <w:rPr>
                <w:rFonts w:asciiTheme="minorHAnsi" w:hAnsiTheme="minorHAnsi" w:cstheme="minorHAnsi"/>
                <w:sz w:val="22"/>
                <w:szCs w:val="22"/>
              </w:rPr>
              <w:t xml:space="preserve"> v roku 2020. </w:t>
            </w:r>
          </w:p>
          <w:p w:rsidR="00E03C58" w:rsidRPr="00E03C58" w:rsidRDefault="00E03C58" w:rsidP="00E03C58">
            <w:pPr>
              <w:pStyle w:val="DefinitionList"/>
              <w:rPr>
                <w:lang w:val="sk-SK"/>
              </w:rPr>
            </w:pPr>
          </w:p>
          <w:p w:rsidR="001B4635" w:rsidRPr="008B07F2" w:rsidRDefault="001B4635" w:rsidP="001B4635">
            <w:pPr>
              <w:pStyle w:val="DefinitionList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831093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lastRenderedPageBreak/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o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udelení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výlučného práva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alebo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osobitného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práva,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ktorým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udelilo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právo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poskytovať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služby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verejnom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záujme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pričom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uvádza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náhrada za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túto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činnosť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akejkoľvek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forme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, a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zároveň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vykonávajú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aj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iné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a 3.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Účtovné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jednotky, na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ktoré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vzťahuje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§ </w:t>
            </w:r>
            <w:proofErr w:type="gram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23d</w:t>
            </w:r>
            <w:proofErr w:type="gram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ods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. 6 zákona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Pr="008B07F2" w:rsidRDefault="00831093" w:rsidP="0031347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AE6B44" w:rsidRPr="008B07F2" w:rsidRDefault="00AE6B44" w:rsidP="0055117D">
            <w:pPr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AE6B44" w:rsidRPr="008B07F2" w:rsidRDefault="00AE6B44" w:rsidP="00313473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4452" w:rsidRDefault="002D4452">
      <w:r>
        <w:separator/>
      </w:r>
    </w:p>
  </w:endnote>
  <w:endnote w:type="continuationSeparator" w:id="0">
    <w:p w:rsidR="002D4452" w:rsidRDefault="002D4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Sans Serif">
    <w:altName w:val="Times New Roman"/>
    <w:panose1 w:val="020B06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3580">
      <w:rPr>
        <w:noProof/>
      </w:rPr>
      <w:t>9</w:t>
    </w:r>
    <w:r>
      <w:fldChar w:fldCharType="end"/>
    </w:r>
  </w:p>
  <w:p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4452" w:rsidRDefault="002D4452">
      <w:r>
        <w:separator/>
      </w:r>
    </w:p>
  </w:footnote>
  <w:footnote w:type="continuationSeparator" w:id="0">
    <w:p w:rsidR="002D4452" w:rsidRDefault="002D44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63CF" w:rsidRPr="0093379F" w:rsidRDefault="00125C36" w:rsidP="0077581A">
    <w:pPr>
      <w:pBdr>
        <w:bottom w:val="single" w:sz="4" w:space="1" w:color="auto"/>
      </w:pBdr>
      <w:rPr>
        <w:rFonts w:ascii="Arial" w:hAnsi="Arial" w:cs="Arial"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4C60C2">
      <w:rPr>
        <w:b/>
      </w:rPr>
      <w:t xml:space="preserve">             </w:t>
    </w:r>
    <w:r w:rsidR="0077581A">
      <w:rPr>
        <w:b/>
      </w:rPr>
      <w:t xml:space="preserve">                 IČO: 45439117</w:t>
    </w:r>
    <w:r w:rsidR="004C60C2">
      <w:rPr>
        <w:b/>
      </w:rPr>
      <w:t xml:space="preserve">   DIČ: </w:t>
    </w:r>
    <w:r w:rsidR="0077581A">
      <w:rPr>
        <w:b/>
      </w:rPr>
      <w:t>2023002487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"/>
  </w:num>
  <w:num w:numId="3">
    <w:abstractNumId w:val="11"/>
  </w:num>
  <w:num w:numId="4">
    <w:abstractNumId w:val="41"/>
  </w:num>
  <w:num w:numId="5">
    <w:abstractNumId w:val="16"/>
  </w:num>
  <w:num w:numId="6">
    <w:abstractNumId w:val="28"/>
  </w:num>
  <w:num w:numId="7">
    <w:abstractNumId w:val="26"/>
  </w:num>
  <w:num w:numId="8">
    <w:abstractNumId w:val="21"/>
  </w:num>
  <w:num w:numId="9">
    <w:abstractNumId w:val="42"/>
  </w:num>
  <w:num w:numId="10">
    <w:abstractNumId w:val="44"/>
  </w:num>
  <w:num w:numId="11">
    <w:abstractNumId w:val="17"/>
  </w:num>
  <w:num w:numId="12">
    <w:abstractNumId w:val="3"/>
  </w:num>
  <w:num w:numId="13">
    <w:abstractNumId w:val="7"/>
  </w:num>
  <w:num w:numId="14">
    <w:abstractNumId w:val="8"/>
  </w:num>
  <w:num w:numId="15">
    <w:abstractNumId w:val="34"/>
  </w:num>
  <w:num w:numId="16">
    <w:abstractNumId w:val="9"/>
  </w:num>
  <w:num w:numId="17">
    <w:abstractNumId w:val="18"/>
  </w:num>
  <w:num w:numId="18">
    <w:abstractNumId w:val="19"/>
  </w:num>
  <w:num w:numId="19">
    <w:abstractNumId w:val="31"/>
  </w:num>
  <w:num w:numId="20">
    <w:abstractNumId w:val="45"/>
  </w:num>
  <w:num w:numId="21">
    <w:abstractNumId w:val="37"/>
  </w:num>
  <w:num w:numId="22">
    <w:abstractNumId w:val="38"/>
  </w:num>
  <w:num w:numId="23">
    <w:abstractNumId w:val="14"/>
  </w:num>
  <w:num w:numId="24">
    <w:abstractNumId w:val="13"/>
  </w:num>
  <w:num w:numId="25">
    <w:abstractNumId w:val="24"/>
  </w:num>
  <w:num w:numId="26">
    <w:abstractNumId w:val="40"/>
    <w:lvlOverride w:ilvl="0">
      <w:startOverride w:val="1"/>
    </w:lvlOverride>
  </w:num>
  <w:num w:numId="27">
    <w:abstractNumId w:val="43"/>
  </w:num>
  <w:num w:numId="28">
    <w:abstractNumId w:val="1"/>
  </w:num>
  <w:num w:numId="29">
    <w:abstractNumId w:val="12"/>
  </w:num>
  <w:num w:numId="30">
    <w:abstractNumId w:val="15"/>
  </w:num>
  <w:num w:numId="31">
    <w:abstractNumId w:val="40"/>
  </w:num>
  <w:num w:numId="32">
    <w:abstractNumId w:val="10"/>
  </w:num>
  <w:num w:numId="33">
    <w:abstractNumId w:val="30"/>
  </w:num>
  <w:num w:numId="34">
    <w:abstractNumId w:val="29"/>
  </w:num>
  <w:num w:numId="35">
    <w:abstractNumId w:val="32"/>
  </w:num>
  <w:num w:numId="36">
    <w:abstractNumId w:val="5"/>
  </w:num>
  <w:num w:numId="37">
    <w:abstractNumId w:val="27"/>
  </w:num>
  <w:num w:numId="38">
    <w:abstractNumId w:val="25"/>
  </w:num>
  <w:num w:numId="39">
    <w:abstractNumId w:val="36"/>
  </w:num>
  <w:num w:numId="40">
    <w:abstractNumId w:val="23"/>
  </w:num>
  <w:num w:numId="41">
    <w:abstractNumId w:val="6"/>
  </w:num>
  <w:num w:numId="42">
    <w:abstractNumId w:val="20"/>
  </w:num>
  <w:num w:numId="43">
    <w:abstractNumId w:val="22"/>
  </w:num>
  <w:num w:numId="44">
    <w:abstractNumId w:val="39"/>
  </w:num>
  <w:num w:numId="45">
    <w:abstractNumId w:val="2"/>
  </w:num>
  <w:num w:numId="46">
    <w:abstractNumId w:val="33"/>
  </w:num>
  <w:num w:numId="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782F"/>
    <w:rsid w:val="00101B21"/>
    <w:rsid w:val="00105490"/>
    <w:rsid w:val="001126C4"/>
    <w:rsid w:val="001148AB"/>
    <w:rsid w:val="00117BEB"/>
    <w:rsid w:val="00120EBF"/>
    <w:rsid w:val="00124599"/>
    <w:rsid w:val="0012460A"/>
    <w:rsid w:val="00124A2A"/>
    <w:rsid w:val="00125C36"/>
    <w:rsid w:val="00132BA7"/>
    <w:rsid w:val="00143D9E"/>
    <w:rsid w:val="00144C39"/>
    <w:rsid w:val="001455F5"/>
    <w:rsid w:val="001550FB"/>
    <w:rsid w:val="00171A80"/>
    <w:rsid w:val="00171D3D"/>
    <w:rsid w:val="00172BEF"/>
    <w:rsid w:val="00172E4D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7CCE"/>
    <w:rsid w:val="00206C3E"/>
    <w:rsid w:val="002100EC"/>
    <w:rsid w:val="00215775"/>
    <w:rsid w:val="0021761B"/>
    <w:rsid w:val="002233CF"/>
    <w:rsid w:val="00223544"/>
    <w:rsid w:val="00223758"/>
    <w:rsid w:val="00226318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D0D47"/>
    <w:rsid w:val="002D1202"/>
    <w:rsid w:val="002D445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3473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136D"/>
    <w:rsid w:val="00355441"/>
    <w:rsid w:val="00362212"/>
    <w:rsid w:val="0036452C"/>
    <w:rsid w:val="00370A9E"/>
    <w:rsid w:val="00375278"/>
    <w:rsid w:val="003771A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6728"/>
    <w:rsid w:val="00406D81"/>
    <w:rsid w:val="004077D1"/>
    <w:rsid w:val="0041169E"/>
    <w:rsid w:val="0041493D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40019"/>
    <w:rsid w:val="00642FD8"/>
    <w:rsid w:val="00650A82"/>
    <w:rsid w:val="00650E80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7203"/>
    <w:rsid w:val="006A00C7"/>
    <w:rsid w:val="006A0CA6"/>
    <w:rsid w:val="006B69FE"/>
    <w:rsid w:val="006C7BF2"/>
    <w:rsid w:val="006D17A0"/>
    <w:rsid w:val="006D2872"/>
    <w:rsid w:val="006D7398"/>
    <w:rsid w:val="006F260C"/>
    <w:rsid w:val="006F5596"/>
    <w:rsid w:val="006F5A49"/>
    <w:rsid w:val="00701C3B"/>
    <w:rsid w:val="00704C64"/>
    <w:rsid w:val="00704DF2"/>
    <w:rsid w:val="007062B2"/>
    <w:rsid w:val="0070649A"/>
    <w:rsid w:val="007069AD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8FB"/>
    <w:rsid w:val="007753B9"/>
    <w:rsid w:val="0077581A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50DA"/>
    <w:rsid w:val="007E4948"/>
    <w:rsid w:val="007E7210"/>
    <w:rsid w:val="007F26F7"/>
    <w:rsid w:val="007F523F"/>
    <w:rsid w:val="0080258D"/>
    <w:rsid w:val="00803011"/>
    <w:rsid w:val="00803EBB"/>
    <w:rsid w:val="008119BF"/>
    <w:rsid w:val="00815AE4"/>
    <w:rsid w:val="0082036C"/>
    <w:rsid w:val="00821844"/>
    <w:rsid w:val="00831093"/>
    <w:rsid w:val="00832FF0"/>
    <w:rsid w:val="0084070B"/>
    <w:rsid w:val="00844EA6"/>
    <w:rsid w:val="008610BC"/>
    <w:rsid w:val="00861401"/>
    <w:rsid w:val="00861803"/>
    <w:rsid w:val="00865C67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3580"/>
    <w:rsid w:val="008B4817"/>
    <w:rsid w:val="008B6609"/>
    <w:rsid w:val="008C1603"/>
    <w:rsid w:val="008C4105"/>
    <w:rsid w:val="008C5C88"/>
    <w:rsid w:val="008D0B38"/>
    <w:rsid w:val="008D6D25"/>
    <w:rsid w:val="008E18B3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90840"/>
    <w:rsid w:val="009965DA"/>
    <w:rsid w:val="00997784"/>
    <w:rsid w:val="009A06CA"/>
    <w:rsid w:val="009A52E9"/>
    <w:rsid w:val="009A6E4A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68D1"/>
    <w:rsid w:val="00A06EA9"/>
    <w:rsid w:val="00A10E26"/>
    <w:rsid w:val="00A14256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4DB2"/>
    <w:rsid w:val="00A95B16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596F"/>
    <w:rsid w:val="00C86E91"/>
    <w:rsid w:val="00CA4AAE"/>
    <w:rsid w:val="00CA5D41"/>
    <w:rsid w:val="00CA6CA2"/>
    <w:rsid w:val="00CA7AB2"/>
    <w:rsid w:val="00CB3E96"/>
    <w:rsid w:val="00CC40E4"/>
    <w:rsid w:val="00CD0490"/>
    <w:rsid w:val="00CD165C"/>
    <w:rsid w:val="00CD1BFB"/>
    <w:rsid w:val="00CD2EA4"/>
    <w:rsid w:val="00CD452D"/>
    <w:rsid w:val="00CD560B"/>
    <w:rsid w:val="00CD7556"/>
    <w:rsid w:val="00CD7CDA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6176"/>
    <w:rsid w:val="00DE00F7"/>
    <w:rsid w:val="00DE49CF"/>
    <w:rsid w:val="00DE4D02"/>
    <w:rsid w:val="00DF0BC8"/>
    <w:rsid w:val="00DF4EC1"/>
    <w:rsid w:val="00E02BAC"/>
    <w:rsid w:val="00E03C58"/>
    <w:rsid w:val="00E15EEC"/>
    <w:rsid w:val="00E22332"/>
    <w:rsid w:val="00E247AD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B309F"/>
    <w:rsid w:val="00EB312D"/>
    <w:rsid w:val="00EB5BB2"/>
    <w:rsid w:val="00EB6CEF"/>
    <w:rsid w:val="00EB7BCE"/>
    <w:rsid w:val="00EC26C5"/>
    <w:rsid w:val="00ED088D"/>
    <w:rsid w:val="00ED7779"/>
    <w:rsid w:val="00EF1DFB"/>
    <w:rsid w:val="00EF6214"/>
    <w:rsid w:val="00EF683A"/>
    <w:rsid w:val="00F0174B"/>
    <w:rsid w:val="00F055B8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264C0DF"/>
  <w15:docId w15:val="{72718C41-77FA-416D-BF87-A4ADA4FC8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Vrazn">
    <w:name w:val="Strong"/>
    <w:uiPriority w:val="22"/>
    <w:qFormat/>
    <w:locked/>
    <w:rsid w:val="00172E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3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B1FC08-06BA-4340-BAF3-8A7AE0A06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9</Pages>
  <Words>2206</Words>
  <Characters>12576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14753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Jana Viglaská</cp:lastModifiedBy>
  <cp:revision>6</cp:revision>
  <cp:lastPrinted>2016-03-12T19:39:00Z</cp:lastPrinted>
  <dcterms:created xsi:type="dcterms:W3CDTF">2017-03-25T08:44:00Z</dcterms:created>
  <dcterms:modified xsi:type="dcterms:W3CDTF">2020-06-02T12:37:00Z</dcterms:modified>
</cp:coreProperties>
</file>