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3D6A0B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995FBE">
        <w:rPr>
          <w:rFonts w:ascii="Arial Narrow" w:hAnsi="Arial Narrow"/>
          <w:sz w:val="22"/>
          <w:szCs w:val="22"/>
        </w:rPr>
        <w:t xml:space="preserve"> </w:t>
      </w:r>
      <w:r w:rsidR="006F588B">
        <w:rPr>
          <w:rFonts w:ascii="Arial Narrow" w:hAnsi="Arial Narrow"/>
          <w:sz w:val="22"/>
          <w:szCs w:val="22"/>
        </w:rPr>
        <w:t>MF/14774/2017-74 (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6F588B">
        <w:rPr>
          <w:rFonts w:ascii="Arial Narrow" w:hAnsi="Arial Narrow"/>
          <w:sz w:val="22"/>
          <w:szCs w:val="22"/>
        </w:rPr>
        <w:t xml:space="preserve">74, </w:t>
      </w:r>
      <w:r w:rsidR="00D33238" w:rsidRPr="00755848">
        <w:rPr>
          <w:rFonts w:ascii="Arial Narrow" w:hAnsi="Arial Narrow"/>
          <w:sz w:val="22"/>
          <w:szCs w:val="22"/>
        </w:rPr>
        <w:t xml:space="preserve">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73B18">
              <w:rPr>
                <w:rFonts w:ascii="Arial Narrow" w:hAnsi="Arial Narrow" w:cs="Arial Narrow"/>
                <w:b/>
                <w:sz w:val="22"/>
                <w:szCs w:val="22"/>
              </w:rPr>
              <w:t>Prvá Záhorsko Bystrická,</w:t>
            </w:r>
            <w:r w:rsidR="00320278">
              <w:rPr>
                <w:rFonts w:ascii="Arial Narrow" w:hAnsi="Arial Narrow" w:cs="Arial Narrow"/>
                <w:b/>
                <w:sz w:val="22"/>
                <w:szCs w:val="22"/>
              </w:rPr>
              <w:t xml:space="preserve"> a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320278">
              <w:rPr>
                <w:rFonts w:ascii="Arial Narrow" w:hAnsi="Arial Narrow" w:cs="Arial Narrow"/>
                <w:b/>
                <w:sz w:val="22"/>
                <w:szCs w:val="22"/>
              </w:rPr>
              <w:t>s.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73B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843 57</w:t>
            </w:r>
            <w:r w:rsidR="00F93981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Čsl.tankistov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320278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>34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2027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373B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02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04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>1998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373B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Poradenské služby v oblasti podnikania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3D6A0B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C06FE">
        <w:rPr>
          <w:rFonts w:ascii="Arial Narrow" w:hAnsi="Arial Narrow" w:cs="Arial Narrow"/>
          <w:sz w:val="22"/>
          <w:szCs w:val="22"/>
        </w:rPr>
        <w:t xml:space="preserve"> </w:t>
      </w:r>
      <w:r w:rsidR="003D6A0B">
        <w:rPr>
          <w:rFonts w:ascii="Arial Narrow" w:hAnsi="Arial Narrow" w:cs="Arial Narrow"/>
          <w:b/>
          <w:sz w:val="22"/>
          <w:szCs w:val="22"/>
        </w:rPr>
        <w:t>29.11</w:t>
      </w:r>
      <w:r w:rsidR="00AC06FE" w:rsidRPr="00AC06FE">
        <w:rPr>
          <w:rFonts w:ascii="Arial Narrow" w:hAnsi="Arial Narrow" w:cs="Arial Narrow"/>
          <w:b/>
          <w:sz w:val="22"/>
          <w:szCs w:val="22"/>
        </w:rPr>
        <w:t>.201</w:t>
      </w:r>
      <w:r w:rsidR="003D6A0B">
        <w:rPr>
          <w:rFonts w:ascii="Arial Narrow" w:hAnsi="Arial Narrow" w:cs="Arial Narrow"/>
          <w:b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9E3045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C06FE">
        <w:rPr>
          <w:rFonts w:ascii="Arial Narrow" w:hAnsi="Arial Narrow" w:cs="Arial Narrow"/>
          <w:sz w:val="22"/>
          <w:szCs w:val="22"/>
        </w:rPr>
        <w:t xml:space="preserve"> </w:t>
      </w:r>
      <w:r w:rsidR="00AC06FE" w:rsidRPr="00AC06FE">
        <w:rPr>
          <w:rFonts w:ascii="Arial Narrow" w:hAnsi="Arial Narrow" w:cs="Arial Narrow"/>
          <w:b/>
          <w:sz w:val="22"/>
          <w:szCs w:val="22"/>
        </w:rPr>
        <w:t>riadna</w:t>
      </w:r>
      <w:r w:rsidR="009E3045">
        <w:rPr>
          <w:rFonts w:ascii="Arial Narrow" w:hAnsi="Arial Narrow" w:cs="Arial Narrow"/>
          <w:b/>
          <w:sz w:val="22"/>
          <w:szCs w:val="22"/>
        </w:rPr>
        <w:t xml:space="preserve"> </w:t>
      </w:r>
      <w:r w:rsidR="009E3045">
        <w:rPr>
          <w:rFonts w:ascii="Arial Narrow" w:hAnsi="Arial Narrow" w:cs="Arial Narrow"/>
          <w:sz w:val="22"/>
          <w:szCs w:val="22"/>
        </w:rPr>
        <w:t>podľa zákona č. 431/2002 Z.</w:t>
      </w:r>
      <w:r w:rsidR="00D32963">
        <w:rPr>
          <w:rFonts w:ascii="Arial Narrow" w:hAnsi="Arial Narrow" w:cs="Arial Narrow"/>
          <w:sz w:val="22"/>
          <w:szCs w:val="22"/>
        </w:rPr>
        <w:t xml:space="preserve"> </w:t>
      </w:r>
      <w:r w:rsidR="009E3045">
        <w:rPr>
          <w:rFonts w:ascii="Arial Narrow" w:hAnsi="Arial Narrow" w:cs="Arial Narrow"/>
          <w:sz w:val="22"/>
          <w:szCs w:val="22"/>
        </w:rPr>
        <w:t>z. o účtovníctve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675E9E">
        <w:rPr>
          <w:rFonts w:ascii="Arial Narrow" w:hAnsi="Arial Narrow" w:cs="Arial Narrow"/>
          <w:bCs/>
          <w:sz w:val="22"/>
          <w:szCs w:val="22"/>
        </w:rPr>
        <w:t xml:space="preserve"> UJ nie je súčasťou konsolidovaného celku</w:t>
      </w:r>
    </w:p>
    <w:p w:rsidR="00C87B89" w:rsidRPr="00755848" w:rsidRDefault="00C87B89" w:rsidP="00675E9E">
      <w:pPr>
        <w:jc w:val="both"/>
        <w:rPr>
          <w:rFonts w:ascii="Arial Narrow" w:hAnsi="Arial Narrow" w:cs="Arial Narrow"/>
          <w:sz w:val="22"/>
          <w:szCs w:val="22"/>
        </w:rPr>
      </w:pPr>
    </w:p>
    <w:p w:rsidR="00D32963" w:rsidRDefault="00D32963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C06FE" w:rsidP="00AC06F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C06FE" w:rsidP="00AC06F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Default="00FD495C" w:rsidP="00675E9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675E9E" w:rsidRDefault="00320278" w:rsidP="00675E9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Predseda predstavenstva: Ing. Jozef Straňák</w:t>
      </w:r>
      <w:r w:rsidR="006F588B">
        <w:rPr>
          <w:rFonts w:ascii="Arial Narrow" w:hAnsi="Arial Narrow" w:cs="Arial Narrow"/>
          <w:bCs/>
          <w:sz w:val="22"/>
          <w:szCs w:val="22"/>
        </w:rPr>
        <w:t>, členovia M. Mišík a K. Ondrušová</w:t>
      </w:r>
    </w:p>
    <w:p w:rsidR="00320278" w:rsidRPr="00755848" w:rsidRDefault="00320278" w:rsidP="00675E9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Predse</w:t>
      </w:r>
      <w:r w:rsidR="00373B18">
        <w:rPr>
          <w:rFonts w:ascii="Arial Narrow" w:hAnsi="Arial Narrow" w:cs="Arial Narrow"/>
          <w:bCs/>
          <w:sz w:val="22"/>
          <w:szCs w:val="22"/>
        </w:rPr>
        <w:t>da dozornej rady, členovia: Ing.Š.</w:t>
      </w:r>
      <w:r w:rsidR="006F588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373B18">
        <w:rPr>
          <w:rFonts w:ascii="Arial Narrow" w:hAnsi="Arial Narrow" w:cs="Arial Narrow"/>
          <w:bCs/>
          <w:sz w:val="22"/>
          <w:szCs w:val="22"/>
        </w:rPr>
        <w:t>Mlčúch,</w:t>
      </w:r>
      <w:r w:rsidR="006F588B">
        <w:rPr>
          <w:rFonts w:ascii="Arial Narrow" w:hAnsi="Arial Narrow" w:cs="Arial Narrow"/>
          <w:bCs/>
          <w:sz w:val="22"/>
          <w:szCs w:val="22"/>
        </w:rPr>
        <w:t xml:space="preserve"> členovia </w:t>
      </w:r>
      <w:r w:rsidR="00373B18">
        <w:rPr>
          <w:rFonts w:ascii="Arial Narrow" w:hAnsi="Arial Narrow" w:cs="Arial Narrow"/>
          <w:bCs/>
          <w:sz w:val="22"/>
          <w:szCs w:val="22"/>
        </w:rPr>
        <w:t>L.</w:t>
      </w:r>
      <w:r w:rsidR="006F588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373B18">
        <w:rPr>
          <w:rFonts w:ascii="Arial Narrow" w:hAnsi="Arial Narrow" w:cs="Arial Narrow"/>
          <w:bCs/>
          <w:sz w:val="22"/>
          <w:szCs w:val="22"/>
        </w:rPr>
        <w:t>Geguššová, N.</w:t>
      </w:r>
      <w:r w:rsidR="006F588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373B18">
        <w:rPr>
          <w:rFonts w:ascii="Arial Narrow" w:hAnsi="Arial Narrow" w:cs="Arial Narrow"/>
          <w:bCs/>
          <w:sz w:val="22"/>
          <w:szCs w:val="22"/>
        </w:rPr>
        <w:t>Hrobárová</w:t>
      </w: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75E9E"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čtovná závierka </w:t>
      </w:r>
      <w:r w:rsidR="00675E9E">
        <w:rPr>
          <w:rFonts w:ascii="Arial Narrow" w:hAnsi="Arial Narrow" w:cs="Arial Narrow"/>
          <w:sz w:val="22"/>
          <w:szCs w:val="22"/>
        </w:rPr>
        <w:t xml:space="preserve">je </w:t>
      </w:r>
      <w:r w:rsidRPr="00755848">
        <w:rPr>
          <w:rFonts w:ascii="Arial Narrow" w:hAnsi="Arial Narrow" w:cs="Arial Narrow"/>
          <w:sz w:val="22"/>
          <w:szCs w:val="22"/>
        </w:rPr>
        <w:t>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>predchádzajúce účtovné obdobie v jednotlivých súčastiach účtovnej závierky porovnateľné, uvádza sa vysvetlenie v neporovnateľných hodnotách:</w:t>
      </w:r>
      <w:r w:rsidR="00675E9E">
        <w:rPr>
          <w:rFonts w:ascii="Arial Narrow" w:hAnsi="Arial Narrow" w:cs="Arial Narrow"/>
          <w:sz w:val="22"/>
          <w:szCs w:val="22"/>
        </w:rPr>
        <w:t xml:space="preserve"> </w:t>
      </w:r>
      <w:r w:rsidR="00675E9E" w:rsidRPr="00675E9E">
        <w:rPr>
          <w:rFonts w:ascii="Arial Narrow" w:hAnsi="Arial Narrow" w:cs="Arial Narrow"/>
          <w:b/>
          <w:sz w:val="22"/>
          <w:szCs w:val="22"/>
        </w:rPr>
        <w:t>bez vplyvu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675E9E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</w:t>
      </w:r>
      <w:r w:rsidR="00675E9E" w:rsidRPr="00675E9E">
        <w:rPr>
          <w:rFonts w:ascii="Arial Narrow" w:hAnsi="Arial Narrow" w:cs="Arial Narrow"/>
          <w:b/>
          <w:sz w:val="22"/>
          <w:szCs w:val="22"/>
        </w:rPr>
        <w:t>nie sú</w:t>
      </w:r>
      <w:r w:rsidRPr="00675E9E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675E9E">
        <w:rPr>
          <w:rFonts w:ascii="Arial Narrow" w:hAnsi="Arial Narrow" w:cs="Arial Narrow"/>
          <w:b/>
          <w:sz w:val="22"/>
          <w:szCs w:val="22"/>
        </w:rPr>
        <w:t>n</w:t>
      </w:r>
      <w:r w:rsidR="00675E9E" w:rsidRPr="00675E9E">
        <w:rPr>
          <w:rFonts w:ascii="Arial Narrow" w:hAnsi="Arial Narrow" w:cs="Arial Narrow"/>
          <w:b/>
          <w:sz w:val="22"/>
          <w:szCs w:val="22"/>
        </w:rPr>
        <w:t>ebolo účtované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675E9E">
        <w:rPr>
          <w:rFonts w:ascii="Arial Narrow" w:hAnsi="Arial Narrow" w:cs="Arial Narrow"/>
          <w:sz w:val="22"/>
          <w:szCs w:val="22"/>
        </w:rPr>
        <w:t xml:space="preserve"> </w:t>
      </w:r>
      <w:r w:rsidR="00675E9E" w:rsidRPr="00675E9E">
        <w:rPr>
          <w:rFonts w:ascii="Arial Narrow" w:hAnsi="Arial Narrow" w:cs="Arial Narrow"/>
          <w:b/>
          <w:sz w:val="22"/>
          <w:szCs w:val="22"/>
        </w:rPr>
        <w:t>nebolo účtované</w:t>
      </w:r>
    </w:p>
    <w:p w:rsidR="006E1435" w:rsidRPr="00675E9E" w:rsidRDefault="0026737F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675E9E">
        <w:rPr>
          <w:rFonts w:ascii="Arial Narrow" w:hAnsi="Arial Narrow" w:cs="Arial Narrow"/>
          <w:sz w:val="22"/>
          <w:szCs w:val="22"/>
        </w:rPr>
        <w:t xml:space="preserve"> </w:t>
      </w:r>
      <w:r w:rsidR="00675E9E" w:rsidRPr="00675E9E">
        <w:rPr>
          <w:rFonts w:ascii="Arial Narrow" w:hAnsi="Arial Narrow" w:cs="Arial Narrow"/>
          <w:b/>
          <w:sz w:val="22"/>
          <w:szCs w:val="22"/>
        </w:rPr>
        <w:t>nebolo účtované</w:t>
      </w:r>
    </w:p>
    <w:p w:rsidR="001A5D58" w:rsidRPr="00292D82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Cs w:val="0"/>
          <w:i w:val="0"/>
          <w:sz w:val="22"/>
          <w:szCs w:val="22"/>
        </w:rPr>
      </w:pPr>
      <w:r w:rsidRPr="00292D82">
        <w:rPr>
          <w:rFonts w:ascii="Arial Narrow" w:hAnsi="Arial Narrow" w:cs="Arial Narrow"/>
          <w:b w:val="0"/>
          <w:bCs w:val="0"/>
          <w:i w:val="0"/>
          <w:sz w:val="22"/>
          <w:szCs w:val="22"/>
        </w:rPr>
        <w:lastRenderedPageBreak/>
        <w:t>g</w:t>
      </w:r>
      <w:r w:rsidR="004A1C62" w:rsidRPr="00292D8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) </w:t>
      </w:r>
      <w:r w:rsidR="00755E77" w:rsidRPr="00292D82">
        <w:rPr>
          <w:rFonts w:ascii="Arial Narrow" w:hAnsi="Arial Narrow" w:cs="Arial Narrow"/>
          <w:bCs w:val="0"/>
          <w:i w:val="0"/>
          <w:sz w:val="22"/>
          <w:szCs w:val="22"/>
        </w:rPr>
        <w:t>T</w:t>
      </w:r>
      <w:r w:rsidR="00235630" w:rsidRPr="00292D82">
        <w:rPr>
          <w:rFonts w:ascii="Arial Narrow" w:hAnsi="Arial Narrow" w:cs="Arial Narrow"/>
          <w:bCs w:val="0"/>
          <w:i w:val="0"/>
          <w:sz w:val="22"/>
          <w:szCs w:val="22"/>
        </w:rPr>
        <w:t>vorb</w:t>
      </w:r>
      <w:r w:rsidR="001A5D58" w:rsidRPr="00292D82">
        <w:rPr>
          <w:rFonts w:ascii="Arial Narrow" w:hAnsi="Arial Narrow" w:cs="Arial Narrow"/>
          <w:bCs w:val="0"/>
          <w:i w:val="0"/>
          <w:sz w:val="22"/>
          <w:szCs w:val="22"/>
        </w:rPr>
        <w:t>a</w:t>
      </w:r>
      <w:r w:rsidR="00940C7E" w:rsidRPr="00292D82">
        <w:rPr>
          <w:rFonts w:ascii="Arial Narrow" w:hAnsi="Arial Narrow" w:cs="Arial Narrow"/>
          <w:bCs w:val="0"/>
          <w:i w:val="0"/>
          <w:sz w:val="22"/>
          <w:szCs w:val="22"/>
        </w:rPr>
        <w:t xml:space="preserve"> </w:t>
      </w:r>
      <w:r w:rsidR="00235630" w:rsidRPr="00292D82">
        <w:rPr>
          <w:rFonts w:ascii="Arial Narrow" w:hAnsi="Arial Narrow" w:cs="Arial Narrow"/>
          <w:bCs w:val="0"/>
          <w:i w:val="0"/>
          <w:sz w:val="22"/>
          <w:szCs w:val="22"/>
        </w:rPr>
        <w:t>odpisového plánu</w:t>
      </w:r>
      <w:r w:rsidR="00235630" w:rsidRPr="00292D8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</w:t>
      </w:r>
      <w:r w:rsidR="0002705A" w:rsidRPr="00292D8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sové metódy pre účtovné odpisy</w:t>
      </w:r>
      <w:r w:rsidR="001A5D58" w:rsidRPr="00292D8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:</w:t>
      </w:r>
      <w:r w:rsidR="00292D82" w:rsidRPr="00292D8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  <w:r w:rsidR="00292D82" w:rsidRPr="00292D82">
        <w:rPr>
          <w:rFonts w:ascii="Arial Narrow" w:hAnsi="Arial Narrow" w:cs="Arial Narrow"/>
          <w:bCs w:val="0"/>
          <w:i w:val="0"/>
          <w:sz w:val="22"/>
          <w:szCs w:val="22"/>
        </w:rPr>
        <w:t>nebolo účtované</w:t>
      </w:r>
    </w:p>
    <w:p w:rsidR="00E8271B" w:rsidRPr="00292D82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 w:rsidRPr="00292D8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h) Informácia </w:t>
      </w:r>
      <w:r w:rsidRPr="00292D82">
        <w:rPr>
          <w:rFonts w:ascii="Arial Narrow" w:hAnsi="Arial Narrow" w:cs="Arial Narrow"/>
          <w:bCs w:val="0"/>
          <w:i w:val="0"/>
          <w:sz w:val="22"/>
          <w:szCs w:val="22"/>
        </w:rPr>
        <w:t>o poskytnutých dotáciách</w:t>
      </w:r>
      <w:r w:rsidRPr="00292D8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a pri dotáciách na obstaranie majetku sa uvedú zložky majetku a ich ocenenie:</w:t>
      </w:r>
      <w:r w:rsidR="00292D8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  <w:r w:rsidR="00292D82" w:rsidRPr="00292D82">
        <w:rPr>
          <w:rFonts w:ascii="Arial Narrow" w:hAnsi="Arial Narrow" w:cs="Arial Narrow"/>
          <w:bCs w:val="0"/>
          <w:i w:val="0"/>
          <w:sz w:val="22"/>
          <w:szCs w:val="22"/>
        </w:rPr>
        <w:t>nebolo účtované</w:t>
      </w:r>
      <w:r w:rsidRPr="00292D8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</w:p>
    <w:p w:rsidR="00D32963" w:rsidRDefault="00D32963" w:rsidP="00FA5372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</w:p>
    <w:p w:rsidR="00FA5372" w:rsidRPr="00292D8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 w:rsidRPr="00292D8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5</w:t>
      </w:r>
      <w:r w:rsidR="00FA5372" w:rsidRPr="00292D8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) </w:t>
      </w:r>
      <w:r w:rsidR="00FA5372" w:rsidRPr="00292D82">
        <w:rPr>
          <w:rFonts w:ascii="Arial Narrow" w:hAnsi="Arial Narrow" w:cs="Arial Narrow"/>
          <w:bCs w:val="0"/>
          <w:i w:val="0"/>
          <w:sz w:val="22"/>
          <w:szCs w:val="22"/>
        </w:rPr>
        <w:t xml:space="preserve">Informácie o oprave </w:t>
      </w:r>
      <w:r w:rsidR="00FA5372" w:rsidRPr="00292D82">
        <w:rPr>
          <w:rFonts w:ascii="Arial Narrow" w:hAnsi="Arial Narrow" w:cs="Arial Narrow"/>
          <w:bCs w:val="0"/>
          <w:i w:val="0"/>
          <w:sz w:val="22"/>
          <w:szCs w:val="22"/>
          <w:u w:val="single"/>
        </w:rPr>
        <w:t>významných chýb</w:t>
      </w:r>
      <w:r w:rsidR="00FA5372" w:rsidRPr="00292D8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minulých účtovných období účtovaných v bežnom účtovnom období </w:t>
      </w:r>
      <w:r w:rsidR="00FA5372" w:rsidRPr="00292D82">
        <w:rPr>
          <w:rFonts w:ascii="Arial Narrow" w:hAnsi="Arial Narrow" w:cs="Arial Narrow"/>
          <w:b w:val="0"/>
          <w:bCs w:val="0"/>
          <w:i w:val="0"/>
          <w:sz w:val="22"/>
          <w:szCs w:val="22"/>
          <w:u w:val="single"/>
        </w:rPr>
        <w:t>s uvedením sumy vplyvu</w:t>
      </w:r>
      <w:r w:rsidR="00FA5372" w:rsidRPr="00292D8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na nerozdelený zisk minulých rokov alebo na neuhradenú stratu minulých rokov</w:t>
      </w:r>
      <w:r w:rsidRPr="00292D8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. Ú</w:t>
      </w:r>
      <w:r w:rsidR="00FA5372" w:rsidRPr="00292D8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čtovná jednotka </w:t>
      </w:r>
      <w:r w:rsidRPr="00292D8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môže </w:t>
      </w:r>
      <w:r w:rsidR="00FA5372" w:rsidRPr="00292D8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uviesť aj informácie o oprave </w:t>
      </w:r>
      <w:r w:rsidR="00FA5372" w:rsidRPr="00292D82">
        <w:rPr>
          <w:rFonts w:ascii="Arial Narrow" w:hAnsi="Arial Narrow" w:cs="Arial Narrow"/>
          <w:b w:val="0"/>
          <w:bCs w:val="0"/>
          <w:i w:val="0"/>
          <w:sz w:val="22"/>
          <w:szCs w:val="22"/>
          <w:u w:val="single"/>
        </w:rPr>
        <w:t>nevýznamných chýb</w:t>
      </w:r>
      <w:r w:rsidR="00FA5372" w:rsidRPr="00292D82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292D82" w:rsidRPr="00292D82">
        <w:rPr>
          <w:rFonts w:ascii="Arial Narrow" w:hAnsi="Arial Narrow" w:cs="Arial Narrow"/>
          <w:bCs w:val="0"/>
          <w:i w:val="0"/>
          <w:sz w:val="22"/>
          <w:szCs w:val="22"/>
        </w:rPr>
        <w:t>nebolo účtované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292D82" w:rsidRPr="00292D82" w:rsidRDefault="00292D8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92D82">
        <w:rPr>
          <w:rFonts w:ascii="Arial Narrow" w:hAnsi="Arial Narrow" w:cs="Arial Narrow"/>
          <w:sz w:val="22"/>
          <w:szCs w:val="22"/>
        </w:rPr>
        <w:t>Nie je obsahová nápl</w:t>
      </w:r>
      <w:r>
        <w:rPr>
          <w:rFonts w:ascii="Arial Narrow" w:hAnsi="Arial Narrow" w:cs="Arial Narrow"/>
          <w:sz w:val="22"/>
          <w:szCs w:val="22"/>
        </w:rPr>
        <w:t>ň pre uvedenie informácii</w:t>
      </w:r>
      <w:r w:rsidRPr="00292D82">
        <w:rPr>
          <w:rFonts w:ascii="Arial Narrow" w:hAnsi="Arial Narrow" w:cs="Arial Narrow"/>
          <w:sz w:val="22"/>
          <w:szCs w:val="22"/>
        </w:rPr>
        <w:t>.</w:t>
      </w:r>
    </w:p>
    <w:p w:rsidR="00292D82" w:rsidRDefault="00292D82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292D82" w:rsidRPr="00292D82" w:rsidRDefault="00292D82" w:rsidP="00292D8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92D82">
        <w:rPr>
          <w:rFonts w:ascii="Arial Narrow" w:hAnsi="Arial Narrow" w:cs="Arial Narrow"/>
          <w:sz w:val="22"/>
          <w:szCs w:val="22"/>
        </w:rPr>
        <w:t>Nie je obsahová nápl</w:t>
      </w:r>
      <w:r>
        <w:rPr>
          <w:rFonts w:ascii="Arial Narrow" w:hAnsi="Arial Narrow" w:cs="Arial Narrow"/>
          <w:sz w:val="22"/>
          <w:szCs w:val="22"/>
        </w:rPr>
        <w:t>ň pre uvedenie informácii</w:t>
      </w:r>
      <w:r w:rsidRPr="00292D82">
        <w:rPr>
          <w:rFonts w:ascii="Arial Narrow" w:hAnsi="Arial Narrow" w:cs="Arial Narrow"/>
          <w:sz w:val="22"/>
          <w:szCs w:val="22"/>
        </w:rPr>
        <w:t>.</w:t>
      </w:r>
    </w:p>
    <w:p w:rsidR="00B52FF9" w:rsidRPr="00755848" w:rsidRDefault="00B52FF9" w:rsidP="00292D8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32963" w:rsidRDefault="00D32963" w:rsidP="00D32963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D32963" w:rsidRDefault="00995FBE" w:rsidP="00D32963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V čase po zá</w:t>
      </w:r>
      <w:r w:rsidR="00292D82" w:rsidRPr="00D32963">
        <w:rPr>
          <w:rFonts w:ascii="Arial Narrow" w:hAnsi="Arial Narrow" w:cs="Arial Narrow"/>
          <w:bCs/>
          <w:sz w:val="22"/>
          <w:szCs w:val="22"/>
        </w:rPr>
        <w:t>vierkovom dni- do dňa zostavenia účtovnej závierky (t.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92D82" w:rsidRPr="00D32963">
        <w:rPr>
          <w:rFonts w:ascii="Arial Narrow" w:hAnsi="Arial Narrow" w:cs="Arial Narrow"/>
          <w:bCs/>
          <w:sz w:val="22"/>
          <w:szCs w:val="22"/>
        </w:rPr>
        <w:t>j. do dňa podpísania výkazov podľa § 17/5 Z</w:t>
      </w:r>
      <w:r>
        <w:rPr>
          <w:rFonts w:ascii="Arial Narrow" w:hAnsi="Arial Narrow" w:cs="Arial Narrow"/>
          <w:bCs/>
          <w:sz w:val="22"/>
          <w:szCs w:val="22"/>
        </w:rPr>
        <w:t>o</w:t>
      </w:r>
      <w:r w:rsidR="00292D82" w:rsidRPr="00D32963">
        <w:rPr>
          <w:rFonts w:ascii="Arial Narrow" w:hAnsi="Arial Narrow" w:cs="Arial Narrow"/>
          <w:bCs/>
          <w:sz w:val="22"/>
          <w:szCs w:val="22"/>
        </w:rPr>
        <w:t>U</w:t>
      </w:r>
      <w:r w:rsidR="00D32963">
        <w:rPr>
          <w:rFonts w:ascii="Arial Narrow" w:hAnsi="Arial Narrow" w:cs="Arial Narrow"/>
          <w:bCs/>
          <w:sz w:val="22"/>
          <w:szCs w:val="22"/>
        </w:rPr>
        <w:t>)</w:t>
      </w:r>
    </w:p>
    <w:p w:rsidR="00292D82" w:rsidRPr="00D32963" w:rsidRDefault="00292D82" w:rsidP="00D32963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D32963">
        <w:rPr>
          <w:rFonts w:ascii="Arial Narrow" w:hAnsi="Arial Narrow" w:cs="Arial Narrow"/>
          <w:bCs/>
          <w:sz w:val="22"/>
          <w:szCs w:val="22"/>
        </w:rPr>
        <w:t xml:space="preserve">nenastali významné udalosti, ktoré nie sú zohľadnené v súvahe alebo vo výkaze ziskov a strát </w:t>
      </w:r>
    </w:p>
    <w:p w:rsidR="00521298" w:rsidRDefault="00521298" w:rsidP="00D3296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D32963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32963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32963" w:rsidRPr="00D32963">
        <w:rPr>
          <w:rFonts w:ascii="Arial Narrow" w:hAnsi="Arial Narrow" w:cs="Arial Narrow"/>
          <w:b/>
          <w:bCs/>
          <w:sz w:val="22"/>
          <w:szCs w:val="22"/>
        </w:rPr>
        <w:t>nie sú</w:t>
      </w:r>
    </w:p>
    <w:p w:rsidR="00B52FF9" w:rsidRPr="00D32963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32963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32963" w:rsidRPr="00D32963">
        <w:rPr>
          <w:rFonts w:ascii="Arial Narrow" w:hAnsi="Arial Narrow" w:cs="Arial Narrow"/>
          <w:b/>
          <w:bCs/>
          <w:sz w:val="22"/>
          <w:szCs w:val="22"/>
        </w:rPr>
        <w:t>nie sú</w:t>
      </w:r>
    </w:p>
    <w:p w:rsidR="00B52FF9" w:rsidRPr="00D32963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32963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32963" w:rsidRPr="00D32963">
        <w:rPr>
          <w:rFonts w:ascii="Arial Narrow" w:hAnsi="Arial Narrow" w:cs="Arial Narrow"/>
          <w:b/>
          <w:bCs/>
          <w:sz w:val="22"/>
          <w:szCs w:val="22"/>
        </w:rPr>
        <w:t>nie sú</w:t>
      </w:r>
    </w:p>
    <w:sectPr w:rsidR="00B52FF9" w:rsidRPr="00D32963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66EA" w:rsidRDefault="002C66EA">
      <w:r>
        <w:separator/>
      </w:r>
    </w:p>
  </w:endnote>
  <w:endnote w:type="continuationSeparator" w:id="0">
    <w:p w:rsidR="002C66EA" w:rsidRDefault="002C66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C213A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D6A0B">
      <w:rPr>
        <w:noProof/>
      </w:rPr>
      <w:t>1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66EA" w:rsidRDefault="002C66EA">
      <w:r>
        <w:separator/>
      </w:r>
    </w:p>
  </w:footnote>
  <w:footnote w:type="continuationSeparator" w:id="0">
    <w:p w:rsidR="002C66EA" w:rsidRDefault="002C66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373B18">
      <w:rPr>
        <w:rFonts w:ascii="Arial" w:hAnsi="Arial" w:cs="Arial"/>
        <w:sz w:val="22"/>
        <w:szCs w:val="22"/>
        <w:bdr w:val="single" w:sz="4" w:space="0" w:color="auto" w:frame="1"/>
      </w:rPr>
      <w:t>ČO: 35743905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373B18">
      <w:rPr>
        <w:rFonts w:ascii="Arial" w:hAnsi="Arial" w:cs="Arial"/>
        <w:sz w:val="22"/>
        <w:szCs w:val="22"/>
        <w:bdr w:val="single" w:sz="4" w:space="0" w:color="auto" w:frame="1"/>
      </w:rPr>
      <w:t>Č: 2021386939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82C1D"/>
    <w:rsid w:val="00000C65"/>
    <w:rsid w:val="000104C1"/>
    <w:rsid w:val="00024CC8"/>
    <w:rsid w:val="0002705A"/>
    <w:rsid w:val="000322E4"/>
    <w:rsid w:val="00036F85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E39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3C45"/>
    <w:rsid w:val="00216A06"/>
    <w:rsid w:val="0021761B"/>
    <w:rsid w:val="00223544"/>
    <w:rsid w:val="00223758"/>
    <w:rsid w:val="002342CE"/>
    <w:rsid w:val="00235630"/>
    <w:rsid w:val="00246C6C"/>
    <w:rsid w:val="002474D2"/>
    <w:rsid w:val="00262135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2D82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66EA"/>
    <w:rsid w:val="002D0CB7"/>
    <w:rsid w:val="002D0D47"/>
    <w:rsid w:val="002D267F"/>
    <w:rsid w:val="002D48AF"/>
    <w:rsid w:val="002E1542"/>
    <w:rsid w:val="002E490E"/>
    <w:rsid w:val="002E6607"/>
    <w:rsid w:val="002F1162"/>
    <w:rsid w:val="002F23B0"/>
    <w:rsid w:val="002F5C77"/>
    <w:rsid w:val="00302371"/>
    <w:rsid w:val="003023F7"/>
    <w:rsid w:val="003061CE"/>
    <w:rsid w:val="00306960"/>
    <w:rsid w:val="00312CE9"/>
    <w:rsid w:val="00320278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5784"/>
    <w:rsid w:val="003672E8"/>
    <w:rsid w:val="00373B1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6A0B"/>
    <w:rsid w:val="003E1FCF"/>
    <w:rsid w:val="003E330A"/>
    <w:rsid w:val="003E3C41"/>
    <w:rsid w:val="003E7344"/>
    <w:rsid w:val="003F0D89"/>
    <w:rsid w:val="003F4BDA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350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35E2"/>
    <w:rsid w:val="00636459"/>
    <w:rsid w:val="00640019"/>
    <w:rsid w:val="00642FD8"/>
    <w:rsid w:val="00651F5C"/>
    <w:rsid w:val="006564B0"/>
    <w:rsid w:val="00661CE7"/>
    <w:rsid w:val="00671EEA"/>
    <w:rsid w:val="00675E9E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3BDE"/>
    <w:rsid w:val="006E6532"/>
    <w:rsid w:val="006E766F"/>
    <w:rsid w:val="006F131C"/>
    <w:rsid w:val="006F5596"/>
    <w:rsid w:val="006F588B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03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7E20"/>
    <w:rsid w:val="00990840"/>
    <w:rsid w:val="00995FBE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045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0C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06F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720E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13A4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0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2963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2DB8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479BC"/>
    <w:rsid w:val="00F5015F"/>
    <w:rsid w:val="00F5097F"/>
    <w:rsid w:val="00F57983"/>
    <w:rsid w:val="00F607BB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3981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984D1689-B609-48DB-BD0B-4ACE508FA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910D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910D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C910D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C910D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semiHidden/>
    <w:unhideWhenUsed/>
    <w:rsid w:val="0036578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semiHidden/>
    <w:rsid w:val="0036578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9BB8C7-C5C6-49D0-92C5-4E0C59702A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971</Words>
  <Characters>5538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praca</cp:lastModifiedBy>
  <cp:revision>18</cp:revision>
  <cp:lastPrinted>2018-04-08T19:02:00Z</cp:lastPrinted>
  <dcterms:created xsi:type="dcterms:W3CDTF">2016-03-28T11:13:00Z</dcterms:created>
  <dcterms:modified xsi:type="dcterms:W3CDTF">2020-06-03T11:41:00Z</dcterms:modified>
</cp:coreProperties>
</file>