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E10A86" w14:textId="77777777" w:rsidR="00C51931" w:rsidRDefault="00C51931" w:rsidP="00C51931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  <w:lang w:val="sk-SK"/>
        </w:rPr>
      </w:pPr>
    </w:p>
    <w:p w14:paraId="105DB217" w14:textId="04888CF3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Poznámky k 31.12.201</w:t>
      </w:r>
      <w:r w:rsidR="004C6EC0">
        <w:rPr>
          <w:rFonts w:ascii="Times New Roman" w:hAnsi="Times New Roman" w:cs="Times New Roman"/>
          <w:b/>
          <w:bCs/>
          <w:sz w:val="20"/>
          <w:szCs w:val="20"/>
          <w:lang w:val="sk-SK"/>
        </w:rPr>
        <w:t>9</w:t>
      </w:r>
    </w:p>
    <w:p w14:paraId="7585D61F" w14:textId="77777777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 konsolidovanej účtovnej závierky</w:t>
      </w:r>
    </w:p>
    <w:p w14:paraId="2A746530" w14:textId="77777777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účtovnej jednotky verejnej správy </w:t>
      </w:r>
    </w:p>
    <w:p w14:paraId="4E5ABB14" w14:textId="77777777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Obce Jesenské</w:t>
      </w:r>
    </w:p>
    <w:p w14:paraId="09C7C38A" w14:textId="77777777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/ textová časť/</w:t>
      </w:r>
    </w:p>
    <w:p w14:paraId="4FA52D5E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ECA5DBF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47B1FC3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27E383C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F4018B5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900B977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BD7CF50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1391C09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6F5554A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CD5F7C9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78FB641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F4FCC74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3636D43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68636520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82B68E5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4640517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C240C69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DFCF5CF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C6EBBA0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F20B029" w14:textId="77777777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Čl. I</w:t>
      </w:r>
    </w:p>
    <w:p w14:paraId="7412CFDC" w14:textId="77777777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Všeobecné údaje</w:t>
      </w:r>
    </w:p>
    <w:p w14:paraId="10BD2941" w14:textId="77777777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</w:p>
    <w:p w14:paraId="43E45FAE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  konsolidujúcej účtovnej jednotke</w:t>
      </w:r>
    </w:p>
    <w:p w14:paraId="2B37717A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51931" w14:paraId="332D87B5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911F1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1FC01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Jesenské</w:t>
            </w:r>
          </w:p>
        </w:tc>
      </w:tr>
      <w:tr w:rsidR="00C51931" w14:paraId="2492CC87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C0052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53443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C51931" w14:paraId="0CE9AA27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D16F5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68C86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7B3159DB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F510F89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 konsolidovaných  účtovných  jednotkách – rozpočtových organizáciách v zriaďovateľskej pôsobnosti konsolidujúcej účtovnej jednotky</w:t>
      </w:r>
    </w:p>
    <w:p w14:paraId="53CDC0AD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51931" w14:paraId="6694ECB6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598BF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1A071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škola</w:t>
            </w:r>
          </w:p>
        </w:tc>
      </w:tr>
      <w:tr w:rsidR="00C51931" w14:paraId="7927E264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9DDE7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2D44F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154, 980 02  Jesenské</w:t>
            </w:r>
          </w:p>
        </w:tc>
      </w:tr>
      <w:tr w:rsidR="00C51931" w14:paraId="4F769826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514BC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93442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13B7D149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51931" w14:paraId="1EDCFABB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48B14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84287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Základná škola V.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Szombathyho</w:t>
            </w:r>
            <w:proofErr w:type="spellEnd"/>
          </w:p>
        </w:tc>
      </w:tr>
      <w:tr w:rsidR="00C51931" w14:paraId="0934CF79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B8890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2D1BA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Nám. Slobody 141 , 980 02  Jesenské</w:t>
            </w:r>
          </w:p>
        </w:tc>
      </w:tr>
      <w:tr w:rsidR="00C51931" w14:paraId="4A1D32C4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814F2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86666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5D316FA1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51931" w14:paraId="0DAA64E2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58F1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4ED24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umelecká škola</w:t>
            </w:r>
          </w:p>
        </w:tc>
      </w:tr>
      <w:tr w:rsidR="00C51931" w14:paraId="6473BE44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CEDAB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6A279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229, 980 02  Jesenské</w:t>
            </w:r>
          </w:p>
        </w:tc>
      </w:tr>
      <w:tr w:rsidR="00C51931" w14:paraId="070168EB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72D64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52460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5C22C487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B45773E" w14:textId="77777777" w:rsidR="004C6EC0" w:rsidRDefault="004C6EC0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3CDA61FC" w14:textId="059409B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51931" w14:paraId="0A842BF2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DCC74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31B1" w14:textId="1404831E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KomPaS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, s.</w:t>
            </w:r>
            <w:r w:rsidR="008E7DE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r.</w:t>
            </w:r>
            <w:r w:rsidR="008E7DE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o.</w:t>
            </w:r>
          </w:p>
        </w:tc>
      </w:tr>
      <w:tr w:rsidR="00C51931" w14:paraId="7DED3A0E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91D3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4F3E4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C51931" w14:paraId="09D38E2A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92F30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založenia/vzniku konsolidovanej účtovnej 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400E7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04. 07.2007</w:t>
            </w:r>
          </w:p>
        </w:tc>
      </w:tr>
      <w:tr w:rsidR="00C51931" w14:paraId="4072A2CC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198A2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Podiel konsolidujúcej účtovnej jednotky obce na  základnom imaní, hlasovacích právach konsolidovanej účtovnej  jednotky(obchodnej spoločnosti)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93B3F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100 % maj. podiel obce</w:t>
            </w:r>
          </w:p>
        </w:tc>
      </w:tr>
    </w:tbl>
    <w:p w14:paraId="08DC4DD2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6A21F60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Informácie o zamestnancoch konsolidovaného celku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51931" w14:paraId="44C29C25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A4E30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656A2" w14:textId="6FC1ABAE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4</w:t>
            </w:r>
            <w:r w:rsidR="0077727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7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+ 4</w:t>
            </w:r>
            <w:r w:rsidR="004C6EC0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4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ZŠ s VJM,  +2</w:t>
            </w:r>
            <w:r w:rsidR="004C6EC0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5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ZŠ + </w:t>
            </w:r>
            <w:r w:rsidR="0077727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7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ZUŠ + 4 s.</w:t>
            </w:r>
            <w:r w:rsidR="008E7DE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r.</w:t>
            </w:r>
            <w:r w:rsidR="008E7DE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o.  = 128</w:t>
            </w:r>
          </w:p>
          <w:p w14:paraId="342684D5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  <w:tr w:rsidR="00C51931" w14:paraId="182D0B19" w14:textId="77777777" w:rsidTr="00C5193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D1D31" w14:textId="77777777" w:rsidR="00C51931" w:rsidRDefault="00C5193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5D444" w14:textId="786F8CC4" w:rsidR="00C51931" w:rsidRDefault="008E7DE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</w:t>
            </w:r>
            <w:r w:rsidR="00C51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 </w:t>
            </w:r>
            <w:r w:rsidR="00C51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c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</w:t>
            </w:r>
            <w:r w:rsidR="00C51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Ú 5 + ZŠ 2+ ZŠ s VJM  3+  ZUŠ 1+ s.r.o.1  </w:t>
            </w:r>
          </w:p>
        </w:tc>
      </w:tr>
    </w:tbl>
    <w:p w14:paraId="130F821F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4FF900A" w14:textId="77777777" w:rsidR="00C51931" w:rsidRDefault="00C51931" w:rsidP="00C51931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II.</w:t>
      </w:r>
    </w:p>
    <w:p w14:paraId="6B45B2FC" w14:textId="77777777" w:rsidR="00C51931" w:rsidRDefault="00C51931" w:rsidP="00C51931">
      <w:pPr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val="sk-SK"/>
        </w:rPr>
      </w:pPr>
      <w:r>
        <w:rPr>
          <w:rStyle w:val="Intenzvnezvraznenie1"/>
          <w:smallCaps/>
          <w:sz w:val="20"/>
          <w:szCs w:val="20"/>
          <w:lang w:val="sk-SK"/>
        </w:rPr>
        <w:t>INFORMÁCIE O ÚČTOVNÝCH ZÁSADÁCH A ÚČTOVNÝCH METÓDACH PRI  OCENENÍ JEDNOTLIVÝCH POLOŽIEK KONSOLIDOVANEJ ÚČTOVNEJ ZÁVIERKY  OBCE JESENSKÉ</w:t>
      </w:r>
    </w:p>
    <w:p w14:paraId="6BF06834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Informácia o splnení predpokladu nepretržitého pokračovania v činnosti konsolidovaného celku </w:t>
      </w:r>
    </w:p>
    <w:p w14:paraId="00DA7A12" w14:textId="77777777" w:rsidR="00C51931" w:rsidRDefault="00C51931" w:rsidP="00C51931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Konsolidovaná účtovná závierka Obce bola zostavená za predpokladu nepretržitého trvania  činnosti obce v súlade so zákonom o účtovníctve a nadväzujúcimi právnymi predpismi.</w:t>
      </w:r>
    </w:p>
    <w:p w14:paraId="5889BCA9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Zmeny účtovných metód a účtovných zásad</w:t>
      </w:r>
    </w:p>
    <w:p w14:paraId="37177B1C" w14:textId="77777777" w:rsidR="00C51931" w:rsidRDefault="00C51931" w:rsidP="00C51931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Cs/>
          <w:sz w:val="20"/>
          <w:szCs w:val="20"/>
          <w:lang w:val="sk-SK"/>
        </w:rPr>
        <w:t>Účtovná jednotka nezmenila účtovné metódy, účtovné zásady oproti predchádzajúcemu účtovnému obdobiu:</w:t>
      </w:r>
    </w:p>
    <w:p w14:paraId="1ADAACB4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Spôsob ocenenia jednotlivých zložiek</w:t>
      </w:r>
    </w:p>
    <w:p w14:paraId="52202C76" w14:textId="77777777" w:rsidR="00C51931" w:rsidRDefault="00C51931" w:rsidP="00C51931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u w:val="single"/>
          <w:lang w:val="sk-SK"/>
        </w:rPr>
        <w:t>Dlhodobý majetok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obstaraný kúpou sa oceňuje obstarávacou cenou, ktorá zahrňuje cenu obstarania a náklady súvisiace s obstaraním ( prepravu, montáž,  a pod.). Súčasťou obstarávacej ceny nie sú úroky a realizované kurzové rozdiely.</w:t>
      </w:r>
    </w:p>
    <w:p w14:paraId="3756981D" w14:textId="77777777" w:rsidR="00C51931" w:rsidRDefault="00C51931" w:rsidP="00C51931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</w:p>
    <w:p w14:paraId="101663EF" w14:textId="77777777" w:rsidR="00C51931" w:rsidRDefault="00C51931" w:rsidP="00C51931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460481AB" w14:textId="77777777" w:rsidR="00C51931" w:rsidRDefault="00C51931" w:rsidP="00C51931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35EF5FA7" w14:textId="77777777" w:rsidR="00C51931" w:rsidRDefault="00C51931" w:rsidP="00C51931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3B355E0A" w14:textId="77777777" w:rsidR="00C51931" w:rsidRDefault="00C51931" w:rsidP="00C51931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lastRenderedPageBreak/>
        <w:t xml:space="preserve"> Predpokladaná doba užívania a odpisové sadzby sú stanovené takto: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C51931" w14:paraId="6F566FE4" w14:textId="77777777" w:rsidTr="00C5193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56D58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075EE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8DE56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Ročná odpisová sadzba</w:t>
            </w:r>
          </w:p>
        </w:tc>
      </w:tr>
      <w:tr w:rsidR="00C51931" w14:paraId="088EEBD6" w14:textId="77777777" w:rsidTr="00C5193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F782F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294BF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1058D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25%</w:t>
            </w:r>
          </w:p>
        </w:tc>
      </w:tr>
      <w:tr w:rsidR="00C51931" w14:paraId="156AEC17" w14:textId="77777777" w:rsidTr="00C5193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A1CA6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9F714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88DF5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16.66%</w:t>
            </w:r>
          </w:p>
        </w:tc>
      </w:tr>
      <w:tr w:rsidR="00C51931" w14:paraId="4FD977AC" w14:textId="77777777" w:rsidTr="00C5193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FDA0A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C8781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7197D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8,33%</w:t>
            </w:r>
          </w:p>
        </w:tc>
      </w:tr>
      <w:tr w:rsidR="00C51931" w14:paraId="52702EE0" w14:textId="77777777" w:rsidTr="00C5193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E237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344ED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815FC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5%</w:t>
            </w:r>
          </w:p>
        </w:tc>
      </w:tr>
      <w:tr w:rsidR="00C51931" w14:paraId="00E2ED25" w14:textId="77777777" w:rsidTr="00C5193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32868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2003D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FF191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2,5%</w:t>
            </w:r>
          </w:p>
        </w:tc>
      </w:tr>
    </w:tbl>
    <w:p w14:paraId="1CB05107" w14:textId="77777777" w:rsidR="00C51931" w:rsidRDefault="00C51931" w:rsidP="00C51931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</w:p>
    <w:p w14:paraId="33212FF1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Pohľadávky </w:t>
      </w:r>
    </w:p>
    <w:p w14:paraId="1B3910F3" w14:textId="6F26E334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Pri ich vzniku sa oceňujú menovitou hodnotou. Pohľadávky pri odplatnom nadobudnutí sa oceňujú obstarávacou cenou, t.</w:t>
      </w:r>
      <w:r w:rsidR="008E7DE6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j. vrátane nákladov </w:t>
      </w:r>
      <w:r>
        <w:rPr>
          <w:rFonts w:ascii="Times New Roman" w:hAnsi="Times New Roman" w:cs="Times New Roman"/>
          <w:sz w:val="20"/>
          <w:szCs w:val="20"/>
          <w:lang w:val="sk-SK"/>
        </w:rPr>
        <w:tab/>
        <w:t>súvisiacich s obstaraním. Toto ocenenie sa znižuje o pochybné,  nedobytné pohľadávky a o pohľadávky, pri ktorých existuje riziko nevymožiteľnosti.</w:t>
      </w:r>
    </w:p>
    <w:p w14:paraId="774BF4AE" w14:textId="77777777" w:rsidR="00C51931" w:rsidRDefault="00C51931" w:rsidP="00C51931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Peňažné prostriedky a ceniny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sa oceňujú menovitou hodnotou.</w:t>
      </w:r>
    </w:p>
    <w:p w14:paraId="37F6BAD3" w14:textId="77777777" w:rsidR="00C51931" w:rsidRDefault="00C51931" w:rsidP="00C51931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sú záväzky s neurčitým časovým vymedzením alebo výškou a oceňujú sa v očakávanej výške záväzku alebo poistno-matematickými metódami.</w:t>
      </w:r>
    </w:p>
    <w:p w14:paraId="0F69F969" w14:textId="77777777" w:rsidR="00C51931" w:rsidRDefault="00C51931" w:rsidP="00C51931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Záväzky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sa pri ich vzniku oceňujú menovitou hodnotou a pri ich prevzatí sa oceňujú obstarávacou cenou. </w:t>
      </w:r>
    </w:p>
    <w:p w14:paraId="6F91F2EE" w14:textId="77777777" w:rsidR="00C51931" w:rsidRDefault="00C51931" w:rsidP="00C51931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Účty </w:t>
      </w:r>
      <w:r>
        <w:rPr>
          <w:rFonts w:ascii="Times New Roman" w:hAnsi="Times New Roman" w:cs="Times New Roman"/>
          <w:b/>
          <w:bCs/>
          <w:sz w:val="20"/>
          <w:szCs w:val="20"/>
          <w:u w:val="single"/>
          <w:lang w:val="sk-SK"/>
        </w:rPr>
        <w:t>časového rozlíšenia aktív a pasív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sú vykázané vo výške, ktorá je potrebná na dodržanie zásady vecnej a časovej súvislosti s účtovným obdobím.</w:t>
      </w:r>
    </w:p>
    <w:p w14:paraId="4D2180BB" w14:textId="41DDA59A" w:rsidR="00C51931" w:rsidRDefault="00C51931" w:rsidP="00C519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Konsolidovaný celok 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 xml:space="preserve">Obce Jesenské </w:t>
      </w: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 zahŕňa  3 rozpočtové organizácie, 0 príspevkových organizácií, 1 obchodnú spoločnosť;  ich identifikačné údaje sa nachádzajú v úvode. /tab.</w:t>
      </w:r>
      <w:r w:rsidR="008E7DE6"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č. 1/</w:t>
      </w:r>
    </w:p>
    <w:p w14:paraId="195471E8" w14:textId="77777777" w:rsidR="00C51931" w:rsidRDefault="00C51931" w:rsidP="00C51931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1"/>
        <w:gridCol w:w="1496"/>
        <w:gridCol w:w="1515"/>
        <w:gridCol w:w="1536"/>
      </w:tblGrid>
      <w:tr w:rsidR="00C51931" w14:paraId="12F7F368" w14:textId="77777777" w:rsidTr="00C51931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2A14E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Názov resp. obchodné meno </w:t>
            </w:r>
          </w:p>
          <w:p w14:paraId="151306E1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B9B8A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708AC0A4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D46AC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165CE7F7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B9A0B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5A914B05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vlastného imania</w:t>
            </w:r>
          </w:p>
        </w:tc>
      </w:tr>
      <w:tr w:rsidR="00C51931" w14:paraId="50B91601" w14:textId="77777777" w:rsidTr="00C51931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1A889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ZŠ, Mieru 154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B5BBF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B8F44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41EA9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C51931" w14:paraId="48627F17" w14:textId="77777777" w:rsidTr="00C51931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E11AE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 s VJM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940F0" w14:textId="77777777" w:rsidR="00C51931" w:rsidRDefault="00C5193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1347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94756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C51931" w14:paraId="1FD9FFAD" w14:textId="77777777" w:rsidTr="00C51931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26ED3" w14:textId="77777777" w:rsidR="00C51931" w:rsidRDefault="00C51931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ZUŠ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2437C" w14:textId="77777777" w:rsidR="00C51931" w:rsidRDefault="00C51931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3B3AD" w14:textId="77777777" w:rsidR="00C51931" w:rsidRDefault="00C51931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0E690" w14:textId="77777777" w:rsidR="00C51931" w:rsidRDefault="00C51931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  <w:tr w:rsidR="00C51931" w14:paraId="039F51B8" w14:textId="77777777" w:rsidTr="00C51931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24FC4" w14:textId="48A37573" w:rsidR="00C51931" w:rsidRDefault="00C51931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s.</w:t>
            </w:r>
            <w:r w:rsidR="008E7DE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r.</w:t>
            </w:r>
            <w:r w:rsidR="008E7DE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AC35B" w14:textId="77777777" w:rsidR="00C51931" w:rsidRDefault="00C51931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559E5" w14:textId="77777777" w:rsidR="00C51931" w:rsidRDefault="00C51931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665E1" w14:textId="77777777" w:rsidR="00C51931" w:rsidRDefault="00C51931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</w:tbl>
    <w:p w14:paraId="120E9F51" w14:textId="77777777" w:rsidR="00C51931" w:rsidRDefault="00C51931" w:rsidP="00C51931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5602A4FD" w14:textId="77777777" w:rsidR="00C51931" w:rsidRDefault="00C51931" w:rsidP="00C51931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Metóda úplnej konsolidácie bola použitá pri dcérskych účtovných jednotkách.</w:t>
      </w:r>
    </w:p>
    <w:p w14:paraId="3E807173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608D2610" w14:textId="77777777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Čl. III</w:t>
      </w:r>
    </w:p>
    <w:p w14:paraId="21FA1320" w14:textId="77777777" w:rsidR="00C51931" w:rsidRDefault="00C51931" w:rsidP="00C51931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Informácie o údajoch aktív a pasív</w:t>
      </w:r>
    </w:p>
    <w:p w14:paraId="11BC67E7" w14:textId="77777777" w:rsidR="00C51931" w:rsidRDefault="00C51931" w:rsidP="00C51931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nehmotný majetok a dlhodobý hmotný majetok</w:t>
      </w:r>
    </w:p>
    <w:p w14:paraId="03EAC204" w14:textId="7FAD2498" w:rsidR="00C51931" w:rsidRDefault="00C51931" w:rsidP="00C51931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pohybu dlhodobého nehmotného a dlhodobého hmotného majetku od 1. januára 201</w:t>
      </w:r>
      <w:r w:rsidR="004C6EC0">
        <w:rPr>
          <w:rFonts w:ascii="Times New Roman" w:hAnsi="Times New Roman" w:cs="Times New Roman"/>
          <w:sz w:val="20"/>
          <w:szCs w:val="20"/>
          <w:lang w:val="sk-SK"/>
        </w:rPr>
        <w:t>9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201</w:t>
      </w:r>
      <w:r w:rsidR="004C6EC0">
        <w:rPr>
          <w:rFonts w:ascii="Times New Roman" w:hAnsi="Times New Roman" w:cs="Times New Roman"/>
          <w:sz w:val="20"/>
          <w:szCs w:val="20"/>
          <w:lang w:val="sk-SK"/>
        </w:rPr>
        <w:t>9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v prílohe, v tabuľkovej časti 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Neobežný majetok. (tabuľka č. 2)</w:t>
      </w:r>
    </w:p>
    <w:p w14:paraId="61E7CB60" w14:textId="046A4A43" w:rsidR="004C6EC0" w:rsidRPr="008E7DE6" w:rsidRDefault="004C6EC0" w:rsidP="004C6EC0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>V tabuľke č. 2. je vykázaný presun  na účte 021 v sume 210 707,81 Eur, ktorý vznikol zaradením majetku:</w:t>
      </w:r>
    </w:p>
    <w:p w14:paraId="14720E4D" w14:textId="77777777" w:rsidR="004C6EC0" w:rsidRPr="008E7DE6" w:rsidRDefault="004C6EC0" w:rsidP="004C6EC0">
      <w:pPr>
        <w:pStyle w:val="Odsekzoznamu"/>
        <w:numPr>
          <w:ilvl w:val="0"/>
          <w:numId w:val="3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E7DE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Zvýšenie energetickej účinnosti obecného úradu</w:t>
      </w:r>
    </w:p>
    <w:p w14:paraId="769B4D14" w14:textId="77777777" w:rsidR="004C6EC0" w:rsidRPr="008E7DE6" w:rsidRDefault="004C6EC0" w:rsidP="004C6EC0">
      <w:pPr>
        <w:pStyle w:val="Odsekzoznamu"/>
        <w:numPr>
          <w:ilvl w:val="0"/>
          <w:numId w:val="3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E7DE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Rekonštrukcia telocvične II. etapa</w:t>
      </w:r>
    </w:p>
    <w:p w14:paraId="3EE8DF71" w14:textId="77777777" w:rsidR="004C6EC0" w:rsidRPr="008E7DE6" w:rsidRDefault="004C6EC0" w:rsidP="004C6EC0">
      <w:pPr>
        <w:pStyle w:val="Odsekzoznamu"/>
        <w:numPr>
          <w:ilvl w:val="0"/>
          <w:numId w:val="3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E7DE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Rekonštrukcia strechy Základnej školy na ul. Školskej</w:t>
      </w:r>
    </w:p>
    <w:p w14:paraId="06D0D08A" w14:textId="77777777" w:rsidR="004C6EC0" w:rsidRPr="008E7DE6" w:rsidRDefault="004C6EC0" w:rsidP="004C6EC0">
      <w:pPr>
        <w:pStyle w:val="Odsekzoznamu"/>
        <w:numPr>
          <w:ilvl w:val="0"/>
          <w:numId w:val="3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E7DE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Rekonštrukcia interiéru multifunkčnej budovy</w:t>
      </w:r>
    </w:p>
    <w:p w14:paraId="13DCF37C" w14:textId="19F2E1FC" w:rsidR="004C6EC0" w:rsidRPr="008E7DE6" w:rsidRDefault="004C6EC0" w:rsidP="004C6EC0">
      <w:pPr>
        <w:pStyle w:val="Odsekzoznamu"/>
        <w:numPr>
          <w:ilvl w:val="0"/>
          <w:numId w:val="3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E7DE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Nákup rodinného domu so súp</w:t>
      </w:r>
      <w:r w:rsidR="008E7DE6">
        <w:rPr>
          <w:rFonts w:ascii="Times New Roman" w:eastAsia="Times New Roman" w:hAnsi="Times New Roman" w:cs="Times New Roman"/>
          <w:sz w:val="20"/>
          <w:szCs w:val="20"/>
          <w:lang w:eastAsia="sk-SK"/>
        </w:rPr>
        <w:t>isné</w:t>
      </w:r>
      <w:r w:rsidRPr="008E7DE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č. 12 na ul. Družstevnej</w:t>
      </w:r>
    </w:p>
    <w:p w14:paraId="1E759C1D" w14:textId="77777777" w:rsidR="004C6EC0" w:rsidRPr="008E7DE6" w:rsidRDefault="004C6EC0" w:rsidP="004C6EC0">
      <w:pPr>
        <w:pStyle w:val="Odsekzoznamu"/>
        <w:numPr>
          <w:ilvl w:val="0"/>
          <w:numId w:val="3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E7DE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Asfaltovanie spevnenej plochy vedľa obecného úradu</w:t>
      </w:r>
    </w:p>
    <w:p w14:paraId="20F2C3A1" w14:textId="15D44DCD" w:rsidR="004C6EC0" w:rsidRPr="008E7DE6" w:rsidRDefault="004C6EC0" w:rsidP="004C6EC0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>V roku 2019 na účte 022 – Samostatné hnuteľné veci a súbory hnuteľných vecí vykazuje účtovná jednotka úbytok  v sume 2 386,06 Eur, ktorý vznikol vyradením morálne a fyzicky opotrebovaného majetku v zmysle zákona č. 431/2002 Z</w:t>
      </w:r>
      <w:r w:rsidR="008E7DE6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</w:t>
      </w:r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>.z. v platnom znení.</w:t>
      </w:r>
    </w:p>
    <w:p w14:paraId="1C47A8B8" w14:textId="77777777" w:rsidR="004C6EC0" w:rsidRPr="008E7DE6" w:rsidRDefault="004C6EC0" w:rsidP="004C6EC0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V roku 2019 na účte 023 – Dopravné prostriedky vykazuje účtovná jednotka prírastok v sume </w:t>
      </w:r>
    </w:p>
    <w:p w14:paraId="04205B49" w14:textId="77777777" w:rsidR="004C6EC0" w:rsidRPr="008E7DE6" w:rsidRDefault="004C6EC0" w:rsidP="004C6EC0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15 800,00 Eur ktorý vznikol zaradením osobného auta Škoda </w:t>
      </w:r>
      <w:proofErr w:type="spellStart"/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>Scala</w:t>
      </w:r>
      <w:proofErr w:type="spellEnd"/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v rámci projektu ,, </w:t>
      </w:r>
      <w:r w:rsidRPr="008E7DE6">
        <w:rPr>
          <w:rFonts w:ascii="Times New Roman" w:hAnsi="Times New Roman" w:cs="Times New Roman"/>
          <w:sz w:val="20"/>
          <w:szCs w:val="20"/>
          <w:lang w:val="sk-SK"/>
        </w:rPr>
        <w:t>Vybudovanie centra, skvalitnenie a rozšírenie verejných služieb spoločnej úradovne so sídlom v Jesenskom.“</w:t>
      </w:r>
    </w:p>
    <w:p w14:paraId="685ABB16" w14:textId="0CB96F5E" w:rsidR="004C6EC0" w:rsidRPr="008E7DE6" w:rsidRDefault="004C6EC0" w:rsidP="004C6EC0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>V roku 2019 na účte 028 – Drobný dlhodobý hmotný majetok účtovná jednotka vykazuje úbytok v sume 11 227,91 Eur ktorý vznikol vyradením morálne a fyzicky opotrebovaného majetku v zmysle zákona č. 431/202 Z.</w:t>
      </w:r>
      <w:r w:rsidR="008E7DE6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</w:t>
      </w:r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>z. v platnom znení.</w:t>
      </w:r>
    </w:p>
    <w:p w14:paraId="7BC82457" w14:textId="77777777" w:rsidR="004C6EC0" w:rsidRPr="008E7DE6" w:rsidRDefault="004C6EC0" w:rsidP="004C6EC0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E7DE6">
        <w:rPr>
          <w:rFonts w:ascii="Times New Roman" w:hAnsi="Times New Roman" w:cs="Times New Roman"/>
          <w:sz w:val="20"/>
          <w:szCs w:val="20"/>
          <w:lang w:val="sk-SK" w:eastAsia="sk-SK"/>
        </w:rPr>
        <w:t>V roku 2019 na účte 031 – Pozemky účtovná jednotka vykazuje prírastok v sume 7 166,40 Eur – nákup pozemkov pod zdravotným strediskom a úbytok v sume 10 531,88 Eur predaj pozemkov na ul. Školskej.</w:t>
      </w:r>
    </w:p>
    <w:p w14:paraId="48270648" w14:textId="77777777" w:rsidR="004C6EC0" w:rsidRPr="004C6EC0" w:rsidRDefault="004C6EC0" w:rsidP="004C6EC0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14:paraId="5E3B07AC" w14:textId="77777777" w:rsidR="00C51931" w:rsidRDefault="00C51931" w:rsidP="00C51931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Konsolidovaný celok má poistený majetok u viacerých poistných spoločností, ktoré sa podľa potreby aktualizujú.</w:t>
      </w:r>
    </w:p>
    <w:p w14:paraId="19A24B18" w14:textId="77777777" w:rsidR="00C51931" w:rsidRDefault="00C51931" w:rsidP="00C51931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finančný majetok</w:t>
      </w:r>
    </w:p>
    <w:p w14:paraId="0227A9FE" w14:textId="02453BA1" w:rsidR="00C51931" w:rsidRDefault="00C51931" w:rsidP="00C51931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dlhodobého finančného majetku po konsolidácii od 1. januára 201</w:t>
      </w:r>
      <w:r w:rsidR="00D13369">
        <w:rPr>
          <w:rFonts w:ascii="Times New Roman" w:hAnsi="Times New Roman" w:cs="Times New Roman"/>
          <w:sz w:val="20"/>
          <w:szCs w:val="20"/>
          <w:lang w:val="sk-SK"/>
        </w:rPr>
        <w:t>9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12. 201</w:t>
      </w:r>
      <w:r w:rsidR="00D13369">
        <w:rPr>
          <w:rFonts w:ascii="Times New Roman" w:hAnsi="Times New Roman" w:cs="Times New Roman"/>
          <w:sz w:val="20"/>
          <w:szCs w:val="20"/>
          <w:lang w:val="sk-SK"/>
        </w:rPr>
        <w:t>9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je uvedený v tabuľkovej časti 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Realizovateľné cenné papiere ( tabuľka č. 4)</w:t>
      </w:r>
    </w:p>
    <w:p w14:paraId="46B139AF" w14:textId="6DFA83CD" w:rsidR="00C51931" w:rsidRDefault="00C51931" w:rsidP="00C51931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Obec vlastní akcie vo Vodárenskej spoločnosti, a.</w:t>
      </w:r>
      <w:r w:rsidR="008E7DE6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k-SK"/>
        </w:rPr>
        <w:t>s. v mene euro.</w:t>
      </w:r>
    </w:p>
    <w:p w14:paraId="17FEC233" w14:textId="77777777" w:rsidR="00C51931" w:rsidRDefault="00C51931" w:rsidP="00C51931">
      <w:pPr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pPr w:leftFromText="141" w:rightFromText="141" w:bottomFromText="200" w:vertAnchor="text" w:horzAnchor="margin" w:tblpXSpec="center" w:tblpY="70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680"/>
      </w:tblGrid>
      <w:tr w:rsidR="00C51931" w14:paraId="647CB2E6" w14:textId="77777777" w:rsidTr="00C5193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CDDEB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A4D79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14:paraId="2ECAF147" w14:textId="5D28F26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31.12.201</w:t>
            </w:r>
            <w:r w:rsidR="004C6EC0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6EDDC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14:paraId="4B2FEC2F" w14:textId="1941CBC4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31.12.201</w:t>
            </w:r>
            <w:r w:rsidR="004C6EC0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4AA0F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</w:t>
            </w:r>
          </w:p>
        </w:tc>
      </w:tr>
      <w:tr w:rsidR="00C51931" w14:paraId="7CFA71F0" w14:textId="77777777" w:rsidTr="00C51931">
        <w:trPr>
          <w:trHeight w:val="46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1D43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768E8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427 686,00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076C2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427 686,00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A838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Cenný papier -Stred. vodárenská spol.</w:t>
            </w:r>
          </w:p>
        </w:tc>
      </w:tr>
    </w:tbl>
    <w:p w14:paraId="2EF1FF4C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4DBCADF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Pohľadávky konsolidovaného celku</w:t>
      </w:r>
    </w:p>
    <w:p w14:paraId="4F0292B2" w14:textId="77777777" w:rsidR="00C51931" w:rsidRDefault="00C51931" w:rsidP="00C51931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Cs/>
          <w:sz w:val="20"/>
          <w:szCs w:val="20"/>
          <w:lang w:val="sk-SK"/>
        </w:rPr>
        <w:t>Opravné položky k pohľadávkam  sú uvedené v tabuľkovej časti (tabuľka č. 8)</w:t>
      </w:r>
    </w:p>
    <w:p w14:paraId="30C28DA8" w14:textId="77777777" w:rsidR="00C51931" w:rsidRDefault="00C51931" w:rsidP="00C51931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Opravné položky boli tvorené k pohľadávkam z nedaňových a z daňových príjmov konsolidovaného celku</w:t>
      </w:r>
      <w:r>
        <w:rPr>
          <w:rFonts w:ascii="Times New Roman" w:hAnsi="Times New Roman" w:cs="Times New Roman"/>
          <w:color w:val="000000"/>
          <w:sz w:val="20"/>
          <w:szCs w:val="20"/>
          <w:u w:val="single"/>
          <w:lang w:val="sk-SK" w:eastAsia="sk-SK"/>
        </w:rPr>
        <w:t>,</w:t>
      </w:r>
      <w:r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pri ktorých je riziko, že ich dlžník úplne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alebo</w:t>
      </w:r>
      <w:r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čiastočne nezaplatí.</w:t>
      </w:r>
    </w:p>
    <w:p w14:paraId="32C13B73" w14:textId="77777777" w:rsidR="00C51931" w:rsidRDefault="00C51931" w:rsidP="00C51931">
      <w:pPr>
        <w:rPr>
          <w:rFonts w:ascii="Times New Roman" w:hAnsi="Times New Roman" w:cs="Times New Roman"/>
          <w:bCs/>
          <w:sz w:val="20"/>
          <w:szCs w:val="20"/>
          <w:lang w:val="sk-SK"/>
        </w:rPr>
      </w:pPr>
    </w:p>
    <w:p w14:paraId="3A128751" w14:textId="77777777" w:rsidR="00C51931" w:rsidRDefault="00C51931" w:rsidP="00C51931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Rozdelenie pohľadávok podľa splatnosti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9)</w:t>
      </w:r>
    </w:p>
    <w:p w14:paraId="73DDEE69" w14:textId="5DCC364C" w:rsidR="00C51931" w:rsidRDefault="00C51931" w:rsidP="00C51931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lastRenderedPageBreak/>
        <w:t>Najvýznamnejšou položkou pohľadávok sú pohľadávky z daňových a nedaňových príjmov konsolidovaného celku v hodnote 3</w:t>
      </w:r>
      <w:r w:rsidR="004347D2">
        <w:rPr>
          <w:rFonts w:ascii="Times New Roman" w:hAnsi="Times New Roman" w:cs="Times New Roman"/>
          <w:sz w:val="20"/>
          <w:szCs w:val="20"/>
          <w:lang w:val="sk-SK" w:eastAsia="sk-SK"/>
        </w:rPr>
        <w:t>3 159,05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Eur.</w:t>
      </w:r>
    </w:p>
    <w:p w14:paraId="241036FF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Finančný majetok konsolidovaného celku</w:t>
      </w:r>
    </w:p>
    <w:p w14:paraId="1D1A8A10" w14:textId="77777777" w:rsidR="00C51931" w:rsidRDefault="00C51931" w:rsidP="00C51931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Ako finančný majetok sú vykázané peniaze v pokladnici a účty v bankách. </w:t>
      </w:r>
    </w:p>
    <w:p w14:paraId="1E2F4ED9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Poskytnuté návratné finančné výpomoci konsolidovaného celku</w:t>
      </w:r>
    </w:p>
    <w:p w14:paraId="17F095CE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Od roku 2007 boli poskytnuté návratné finančné výpomoci fyzickým osobám.</w:t>
      </w:r>
    </w:p>
    <w:p w14:paraId="03AFB171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aktív konsolidovaného celku</w:t>
      </w:r>
    </w:p>
    <w:p w14:paraId="0636F8F9" w14:textId="77777777" w:rsidR="00C51931" w:rsidRDefault="00C51931" w:rsidP="00C51931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Prehľad časového rozlíšenia na strane aktív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10)</w:t>
      </w:r>
    </w:p>
    <w:p w14:paraId="05FA0F6C" w14:textId="77777777" w:rsidR="00C51931" w:rsidRDefault="00C51931" w:rsidP="00C51931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významných položiek časového rozlíšenia aktív  je uvedený v nasledovnom prehľade:</w:t>
      </w:r>
    </w:p>
    <w:p w14:paraId="652E6717" w14:textId="77777777" w:rsidR="00C51931" w:rsidRDefault="00C51931" w:rsidP="00C51931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v eur</w:t>
      </w:r>
    </w:p>
    <w:p w14:paraId="4035DAC9" w14:textId="77777777" w:rsidR="00C51931" w:rsidRDefault="00C51931" w:rsidP="00C51931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1"/>
        <w:gridCol w:w="1838"/>
        <w:gridCol w:w="2009"/>
      </w:tblGrid>
      <w:tr w:rsidR="00C51931" w14:paraId="249398CB" w14:textId="77777777" w:rsidTr="00C5193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72D67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2D35C733" w14:textId="3FA19747" w:rsidR="00C51931" w:rsidRDefault="00C51931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31.12.201</w:t>
            </w:r>
            <w:r w:rsidR="004347D2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327AFE5" w14:textId="77777777" w:rsidR="00C51931" w:rsidRDefault="00C51931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31.12.2018</w:t>
            </w:r>
          </w:p>
        </w:tc>
      </w:tr>
      <w:tr w:rsidR="00C51931" w14:paraId="5396896C" w14:textId="77777777" w:rsidTr="00C5193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96ADB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52C7F" w14:textId="5650319D" w:rsidR="00C51931" w:rsidRDefault="004347D2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8F548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725,33</w:t>
            </w:r>
          </w:p>
        </w:tc>
      </w:tr>
      <w:tr w:rsidR="00C51931" w14:paraId="7ADE0416" w14:textId="77777777" w:rsidTr="00C5193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2CBE6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 poistné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52453" w14:textId="182E68D8" w:rsidR="00C51931" w:rsidRDefault="004347D2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2183,11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F61F6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2238,81</w:t>
            </w:r>
          </w:p>
        </w:tc>
      </w:tr>
      <w:tr w:rsidR="00C51931" w14:paraId="2FA92EFA" w14:textId="77777777" w:rsidTr="00C5193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FCB83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F1C75" w14:textId="284DA27B" w:rsidR="00C51931" w:rsidRDefault="004347D2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3207,35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3935E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2637,27</w:t>
            </w:r>
          </w:p>
        </w:tc>
      </w:tr>
      <w:tr w:rsidR="00C51931" w14:paraId="6E32DF34" w14:textId="77777777" w:rsidTr="00C51931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BFEA5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Náklady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4C0E8" w14:textId="3EC2A992" w:rsidR="00C51931" w:rsidRDefault="004347D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5390,46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94A44" w14:textId="77777777" w:rsidR="00C51931" w:rsidRDefault="00C5193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5601,41</w:t>
            </w:r>
          </w:p>
        </w:tc>
      </w:tr>
    </w:tbl>
    <w:p w14:paraId="30A9B930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7A324478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Vlastné imanie konsolidovaného celku</w:t>
      </w:r>
    </w:p>
    <w:p w14:paraId="7579AE38" w14:textId="3326BA76" w:rsidR="00C51931" w:rsidRDefault="00C51931" w:rsidP="00C51931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vlastného imania po konsolidácii od 1. januára 201</w:t>
      </w:r>
      <w:r w:rsidR="004347D2">
        <w:rPr>
          <w:rFonts w:ascii="Times New Roman" w:hAnsi="Times New Roman" w:cs="Times New Roman"/>
          <w:sz w:val="20"/>
          <w:szCs w:val="20"/>
          <w:lang w:val="sk-SK"/>
        </w:rPr>
        <w:t>9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201</w:t>
      </w:r>
      <w:r w:rsidR="004347D2">
        <w:rPr>
          <w:rFonts w:ascii="Times New Roman" w:hAnsi="Times New Roman" w:cs="Times New Roman"/>
          <w:sz w:val="20"/>
          <w:szCs w:val="20"/>
          <w:lang w:val="sk-SK"/>
        </w:rPr>
        <w:t>9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12)</w:t>
      </w:r>
    </w:p>
    <w:p w14:paraId="581D99A5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 konsolidovaného celku</w:t>
      </w:r>
    </w:p>
    <w:p w14:paraId="029C402A" w14:textId="42935E0A" w:rsidR="00C51931" w:rsidRDefault="00C51931" w:rsidP="00C51931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krátkodobej rezervy po konsolidácii od 1. januára 201</w:t>
      </w:r>
      <w:r w:rsidR="004347D2">
        <w:rPr>
          <w:rFonts w:ascii="Times New Roman" w:hAnsi="Times New Roman" w:cs="Times New Roman"/>
          <w:sz w:val="20"/>
          <w:szCs w:val="20"/>
          <w:lang w:val="sk-SK"/>
        </w:rPr>
        <w:t>9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201</w:t>
      </w:r>
      <w:r w:rsidR="004347D2">
        <w:rPr>
          <w:rFonts w:ascii="Times New Roman" w:hAnsi="Times New Roman" w:cs="Times New Roman"/>
          <w:sz w:val="20"/>
          <w:szCs w:val="20"/>
          <w:lang w:val="sk-SK"/>
        </w:rPr>
        <w:t>9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14)</w:t>
      </w:r>
    </w:p>
    <w:p w14:paraId="3F5629FB" w14:textId="77777777" w:rsidR="00C51931" w:rsidRDefault="00C51931" w:rsidP="00C51931">
      <w:pPr>
        <w:keepNext/>
        <w:spacing w:before="60" w:after="240" w:line="240" w:lineRule="auto"/>
        <w:outlineLvl w:val="1"/>
        <w:rPr>
          <w:rFonts w:ascii="Times New Roman" w:hAnsi="Times New Roman" w:cs="Times New Roman"/>
          <w:bCs/>
          <w:i/>
          <w:iCs/>
          <w:sz w:val="20"/>
          <w:szCs w:val="20"/>
          <w:u w:val="single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Konsolidovaný celok  vykazuje rezervu na overenie účtovnej závierky – audit.</w:t>
      </w:r>
    </w:p>
    <w:p w14:paraId="679547CB" w14:textId="77777777" w:rsidR="00C51931" w:rsidRDefault="00C51931" w:rsidP="00C51931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64F01DC5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Záväzky Konsolidovaného celku</w:t>
      </w:r>
    </w:p>
    <w:p w14:paraId="6AB30567" w14:textId="77777777" w:rsidR="00C51931" w:rsidRDefault="00C51931" w:rsidP="00C51931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záväzkov podľa splatnosti je uvedený v tabuľkovej časti. (tabuľka č. 15)</w:t>
      </w:r>
    </w:p>
    <w:p w14:paraId="70E31D67" w14:textId="77777777" w:rsidR="00C51931" w:rsidRDefault="00C51931" w:rsidP="00C51931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Významnou položkou dlhodobých záväzkov je:</w:t>
      </w:r>
    </w:p>
    <w:p w14:paraId="53EBE237" w14:textId="1C7AC01C" w:rsidR="00C51931" w:rsidRDefault="00C51931" w:rsidP="00C51931">
      <w:pPr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prijatý úver zo  Štátneho fondu rozvoja bývania,  k 31.12.201</w:t>
      </w:r>
      <w:r w:rsidR="004347D2">
        <w:rPr>
          <w:rFonts w:ascii="Times New Roman" w:hAnsi="Times New Roman" w:cs="Times New Roman"/>
          <w:sz w:val="20"/>
          <w:szCs w:val="20"/>
          <w:lang w:val="sk-SK"/>
        </w:rPr>
        <w:t xml:space="preserve">9 </w:t>
      </w:r>
      <w:r>
        <w:rPr>
          <w:rFonts w:ascii="Times New Roman" w:hAnsi="Times New Roman" w:cs="Times New Roman"/>
          <w:sz w:val="20"/>
          <w:szCs w:val="20"/>
          <w:lang w:val="sk-SK"/>
        </w:rPr>
        <w:t>je  vykázaný vo výška 2</w:t>
      </w:r>
      <w:r w:rsidR="004347D2">
        <w:rPr>
          <w:rFonts w:ascii="Times New Roman" w:hAnsi="Times New Roman" w:cs="Times New Roman"/>
          <w:sz w:val="20"/>
          <w:szCs w:val="20"/>
          <w:lang w:val="sk-SK"/>
        </w:rPr>
        <w:t>10 061,96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Úver prijatý zo štátneho fondu rozvoja a bývania bude obec splácať do roku 2040. </w:t>
      </w:r>
    </w:p>
    <w:p w14:paraId="1B52441B" w14:textId="4DB23450" w:rsidR="00C51931" w:rsidRDefault="00C51931" w:rsidP="00C51931">
      <w:pPr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Dodávateľský záväzok vo výške </w:t>
      </w:r>
      <w:r w:rsidR="004347D2">
        <w:rPr>
          <w:rFonts w:ascii="Times New Roman" w:hAnsi="Times New Roman" w:cs="Times New Roman"/>
          <w:sz w:val="20"/>
          <w:szCs w:val="20"/>
          <w:lang w:val="sk-SK"/>
        </w:rPr>
        <w:t>29 728,68</w:t>
      </w:r>
      <w:r>
        <w:rPr>
          <w:rFonts w:ascii="Times New Roman" w:hAnsi="Times New Roman" w:cs="Times New Roman"/>
          <w:sz w:val="20"/>
          <w:szCs w:val="20"/>
          <w:lang w:val="sk-SK"/>
        </w:rPr>
        <w:t>– Stavebne práce súvisiace s dodávkou a montážou zdrojov tepla- Základná škola so splatnosťou do roku 2021.</w:t>
      </w:r>
    </w:p>
    <w:p w14:paraId="3E0B7768" w14:textId="77777777" w:rsidR="00C51931" w:rsidRDefault="00C51931" w:rsidP="00C51931">
      <w:pPr>
        <w:ind w:left="720"/>
        <w:rPr>
          <w:rFonts w:ascii="Times New Roman" w:hAnsi="Times New Roman" w:cs="Times New Roman"/>
          <w:sz w:val="20"/>
          <w:szCs w:val="20"/>
          <w:lang w:val="sk-SK"/>
        </w:rPr>
      </w:pPr>
    </w:p>
    <w:p w14:paraId="58F0A214" w14:textId="77777777" w:rsidR="00C51931" w:rsidRDefault="00C51931" w:rsidP="00C51931">
      <w:pPr>
        <w:ind w:left="720"/>
        <w:rPr>
          <w:rFonts w:ascii="Times New Roman" w:hAnsi="Times New Roman" w:cs="Times New Roman"/>
          <w:sz w:val="20"/>
          <w:szCs w:val="20"/>
          <w:lang w:val="sk-SK"/>
        </w:rPr>
      </w:pPr>
    </w:p>
    <w:p w14:paraId="2286B62E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Bankové úvery a ostatné prijaté návratné finančné výpomoci  konsolidovaného celku</w:t>
      </w:r>
    </w:p>
    <w:p w14:paraId="2507BF2E" w14:textId="0172F425" w:rsidR="00C51931" w:rsidRDefault="00C51931" w:rsidP="00C51931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o bankových úveroch k 31.12.201</w:t>
      </w:r>
      <w:r w:rsidR="004347D2">
        <w:rPr>
          <w:rFonts w:ascii="Times New Roman" w:hAnsi="Times New Roman" w:cs="Times New Roman"/>
          <w:sz w:val="20"/>
          <w:szCs w:val="20"/>
          <w:lang w:val="sk-SK"/>
        </w:rPr>
        <w:t>9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 uvedením podrobných informácií je uvedený v tabuľkovej časti. (tabuľka č. 16)</w:t>
      </w:r>
    </w:p>
    <w:p w14:paraId="353E1197" w14:textId="3E9F3454" w:rsidR="00C51931" w:rsidRDefault="00C51931" w:rsidP="00C51931">
      <w:pPr>
        <w:keepNext/>
        <w:spacing w:before="60" w:after="240" w:line="240" w:lineRule="auto"/>
        <w:jc w:val="both"/>
        <w:outlineLvl w:val="1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bCs/>
          <w:iCs/>
          <w:sz w:val="20"/>
          <w:szCs w:val="20"/>
          <w:lang w:val="sk-SK"/>
        </w:rPr>
        <w:t xml:space="preserve"> 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Obec vykazuje bankový úver v sume </w:t>
      </w:r>
      <w:r w:rsidR="004347D2">
        <w:rPr>
          <w:rFonts w:ascii="Times New Roman" w:hAnsi="Times New Roman" w:cs="Times New Roman"/>
          <w:sz w:val="20"/>
          <w:szCs w:val="20"/>
          <w:lang w:val="sk-SK" w:eastAsia="sk-SK"/>
        </w:rPr>
        <w:t>72 320,50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 na 5% spolufinancovania projektu : </w:t>
      </w:r>
      <w:r>
        <w:rPr>
          <w:rFonts w:ascii="Times New Roman" w:hAnsi="Times New Roman" w:cs="Times New Roman"/>
          <w:b/>
          <w:sz w:val="20"/>
          <w:szCs w:val="20"/>
          <w:lang w:val="sk-SK" w:eastAsia="sk-SK"/>
        </w:rPr>
        <w:t>Kanalizácia a ČOV Jesenské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a bude splácať do roku 2025. Ďalej vykazuje univerzálny úver vo výške </w:t>
      </w:r>
      <w:r w:rsidR="004347D2">
        <w:rPr>
          <w:rFonts w:ascii="Times New Roman" w:hAnsi="Times New Roman" w:cs="Times New Roman"/>
          <w:sz w:val="20"/>
          <w:szCs w:val="20"/>
          <w:lang w:val="sk-SK" w:eastAsia="sk-SK"/>
        </w:rPr>
        <w:t>3 635,63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 (na pred</w:t>
      </w:r>
      <w:r w:rsidR="008E7DE6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financovanie a financovanie projektov) a bude splácať do roku 2023. </w:t>
      </w:r>
      <w:r w:rsidR="004347D2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Ďalej vykazuje </w:t>
      </w:r>
      <w:r w:rsidR="002C3A6B">
        <w:rPr>
          <w:rFonts w:ascii="Times New Roman" w:hAnsi="Times New Roman" w:cs="Times New Roman"/>
          <w:sz w:val="20"/>
          <w:szCs w:val="20"/>
          <w:lang w:val="sk-SK" w:eastAsia="sk-SK"/>
        </w:rPr>
        <w:t>úver v sume 70 000,00 Eur na asfaltovanie miestnych komunikácii a bude splácať do roku 2023.</w:t>
      </w:r>
    </w:p>
    <w:p w14:paraId="2935AB71" w14:textId="77777777" w:rsidR="00C51931" w:rsidRDefault="00C51931" w:rsidP="00C51931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pasív konsolidovaného celku</w:t>
      </w:r>
    </w:p>
    <w:p w14:paraId="0AFEE2E0" w14:textId="77777777" w:rsidR="00C51931" w:rsidRDefault="00C51931" w:rsidP="00C51931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časového rozlíšenia na strane pasív je uvedený v tabuľkovej časti (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18)</w:t>
      </w:r>
    </w:p>
    <w:p w14:paraId="6F52502A" w14:textId="77777777" w:rsidR="00C51931" w:rsidRDefault="00C51931" w:rsidP="00C51931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Výnosy a náklady konsolidovaného celku</w:t>
      </w: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C51931" w14:paraId="28656422" w14:textId="77777777" w:rsidTr="00C51931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DA3C37" w14:textId="77777777" w:rsidR="00C51931" w:rsidRDefault="00C5193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644E59F" w14:textId="77777777" w:rsidR="00C51931" w:rsidRDefault="00C5193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 xml:space="preserve">Výnosy a  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C29BDDC" w14:textId="77777777" w:rsidR="00C51931" w:rsidRDefault="00C5193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C51931" w14:paraId="1FB3EB76" w14:textId="77777777" w:rsidTr="00C51931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F4391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FFC00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35C2C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  <w:tr w:rsidR="00C51931" w14:paraId="02A56A1F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CE1C9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EC6A5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 predaja služieb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276DA1" w14:textId="0144334B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216 867,36</w:t>
            </w:r>
          </w:p>
        </w:tc>
      </w:tr>
      <w:tr w:rsidR="00C51931" w14:paraId="222C25A1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4D652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EBDF7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CA83BA" w14:textId="270DF8FD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1 104 250,38</w:t>
            </w:r>
          </w:p>
        </w:tc>
      </w:tr>
      <w:tr w:rsidR="00C51931" w14:paraId="2BBBD3CD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C47AA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604BE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30F1DE" w14:textId="4F2CCF4C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40 653,49</w:t>
            </w:r>
          </w:p>
        </w:tc>
      </w:tr>
      <w:tr w:rsidR="00C51931" w14:paraId="2DFB8779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92694" w14:textId="1876E669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</w:t>
            </w:r>
            <w:r w:rsidR="002C3A6B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9E410" w14:textId="2AB195B1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 predaja dlh.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nehm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otný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m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ajetok,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dlh. 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mot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ný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maj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etok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7F3405" w14:textId="41ACB660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17864,00</w:t>
            </w:r>
          </w:p>
        </w:tc>
      </w:tr>
      <w:tr w:rsidR="002C3A6B" w14:paraId="1FA7865A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D446" w14:textId="5BAE18DD" w:rsidR="002C3A6B" w:rsidRDefault="002C3A6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C37F62" w14:textId="09000301" w:rsidR="002C3A6B" w:rsidRDefault="002C3A6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 predaja materiálu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FAB968" w14:textId="5AAA6040" w:rsidR="002C3A6B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12 703,36</w:t>
            </w:r>
          </w:p>
        </w:tc>
      </w:tr>
      <w:tr w:rsidR="00C51931" w14:paraId="0782B232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F6C3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F6D76" w14:textId="57DACF6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tatné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okuty, penále a úroky z omešk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ania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C6FA71" w14:textId="375FCCEF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10,00</w:t>
            </w:r>
          </w:p>
        </w:tc>
      </w:tr>
      <w:tr w:rsidR="00C51931" w14:paraId="0A2C229A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AE648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121E3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výnosy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5DD11D" w14:textId="15459934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94 311,22</w:t>
            </w:r>
          </w:p>
        </w:tc>
      </w:tr>
      <w:tr w:rsidR="00C51931" w14:paraId="67FDB8F0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811FC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6D88C" w14:textId="22892F2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čtovanie os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tatných 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rezerv z prev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ádzkovej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7E5131" w14:textId="705B016B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1 440,00</w:t>
            </w:r>
          </w:p>
        </w:tc>
      </w:tr>
      <w:tr w:rsidR="00C51931" w14:paraId="34D6B996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CBE03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21F00" w14:textId="4D0D3BCF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Zúčt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ovanie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ost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atnej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opr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avnej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pol.  prev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ádzkovej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6C3FC1" w14:textId="0CE7770A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490,96</w:t>
            </w:r>
          </w:p>
        </w:tc>
      </w:tr>
      <w:tr w:rsidR="00C51931" w14:paraId="59892DD1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A8D9B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72C2E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A6B562" w14:textId="4E38AC4E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43,10</w:t>
            </w:r>
          </w:p>
        </w:tc>
      </w:tr>
      <w:tr w:rsidR="00C51931" w14:paraId="124249A1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D6F40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1B27C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E8F66B" w14:textId="2C92CBB5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1 748 487,85</w:t>
            </w:r>
          </w:p>
        </w:tc>
      </w:tr>
      <w:tr w:rsidR="00C51931" w14:paraId="46F87A32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F6867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4F2C3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kap.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81F748" w14:textId="53B5D1C5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288 771,50</w:t>
            </w:r>
          </w:p>
        </w:tc>
      </w:tr>
      <w:tr w:rsidR="00C51931" w14:paraId="2CC3D8D4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49F5D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28C67" w14:textId="2374D138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samosprávy z bež. transferov od ostatných subj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ektov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mimo verejnej 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A10830" w14:textId="4586D269" w:rsidR="00C51931" w:rsidRDefault="002C3A6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375,00</w:t>
            </w:r>
          </w:p>
        </w:tc>
      </w:tr>
      <w:tr w:rsidR="00C51931" w14:paraId="13C6837C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20A1D" w14:textId="77777777" w:rsidR="00C51931" w:rsidRDefault="00C5193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AF736" w14:textId="77777777" w:rsidR="00C51931" w:rsidRDefault="00C51931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Výnosy celkom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5ADC6A" w14:textId="5F409071" w:rsidR="00C51931" w:rsidRDefault="002C3A6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3 526 268,22</w:t>
            </w:r>
          </w:p>
        </w:tc>
      </w:tr>
    </w:tbl>
    <w:p w14:paraId="41AEEFA2" w14:textId="77777777" w:rsidR="00C51931" w:rsidRDefault="00C51931" w:rsidP="00C51931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344E995" w14:textId="120ECFE4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C51931" w14:paraId="760139F9" w14:textId="77777777" w:rsidTr="00C51931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5C1A4D1" w14:textId="77777777" w:rsidR="00C51931" w:rsidRDefault="00C5193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lastRenderedPageBreak/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0DC956E" w14:textId="77777777" w:rsidR="00C51931" w:rsidRDefault="00C5193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95D93F0" w14:textId="77777777" w:rsidR="00C51931" w:rsidRDefault="00C5193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C51931" w14:paraId="4D93BD02" w14:textId="77777777" w:rsidTr="00C51931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9F2DB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67688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DF102" w14:textId="77777777" w:rsidR="00C51931" w:rsidRDefault="00C5193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  <w:tr w:rsidR="00C51931" w14:paraId="7C3F8FC5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6C321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501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894D0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materiálu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B1E8E0" w14:textId="30866EFF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237 734,25</w:t>
            </w:r>
          </w:p>
        </w:tc>
      </w:tr>
      <w:tr w:rsidR="00C51931" w14:paraId="0AE93BF6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B73D3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737D9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energie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663A3" w14:textId="3EB64405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130 067,96</w:t>
            </w:r>
          </w:p>
        </w:tc>
      </w:tr>
      <w:tr w:rsidR="00C51931" w14:paraId="3FE00BCC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DF461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506EE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679C32" w14:textId="7118AF89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49 398,74</w:t>
            </w:r>
          </w:p>
        </w:tc>
      </w:tr>
      <w:tr w:rsidR="00C51931" w14:paraId="31CB78E4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15E97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6734A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Cestovné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81ACB5" w14:textId="3F1A3906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9 829,30</w:t>
            </w:r>
          </w:p>
        </w:tc>
      </w:tr>
      <w:tr w:rsidR="00C51931" w14:paraId="06647C08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99433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74C68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reprezentáciu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6B107D" w14:textId="16FC23A7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6 172,50</w:t>
            </w:r>
          </w:p>
        </w:tc>
      </w:tr>
      <w:tr w:rsidR="00C51931" w14:paraId="6407781F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6F29B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60AE3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9C737E" w14:textId="05E472EE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223 458,27</w:t>
            </w:r>
          </w:p>
        </w:tc>
      </w:tr>
      <w:tr w:rsidR="00C51931" w14:paraId="0A2D5438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824D1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91A74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089447" w14:textId="2F04AA7F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1 606 102,25</w:t>
            </w:r>
          </w:p>
        </w:tc>
      </w:tr>
      <w:tr w:rsidR="00C51931" w14:paraId="45BFB577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49574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643F4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poistenie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C9C60D" w14:textId="1082CED5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553 635,02</w:t>
            </w:r>
          </w:p>
        </w:tc>
      </w:tr>
      <w:tr w:rsidR="00C51931" w14:paraId="0D32592C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180C7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6375F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1712A0" w14:textId="290B6070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58 224,39</w:t>
            </w:r>
          </w:p>
        </w:tc>
      </w:tr>
      <w:tr w:rsidR="00C51931" w14:paraId="646B8EBC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3A6AD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E35CE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sociálne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12FC73" w14:textId="175D27F8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174,90</w:t>
            </w:r>
          </w:p>
        </w:tc>
      </w:tr>
      <w:tr w:rsidR="00C51931" w14:paraId="36A5D1B4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F9CAA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9DB7B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 z motorových vozidiel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A5E097" w14:textId="42E89B43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1 113,95</w:t>
            </w:r>
          </w:p>
        </w:tc>
      </w:tr>
      <w:tr w:rsidR="00C51931" w14:paraId="3C9483BD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ABFDC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F09C1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dane a poplatky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35F8C0" w14:textId="432D298D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180,00</w:t>
            </w:r>
          </w:p>
        </w:tc>
      </w:tr>
      <w:tr w:rsidR="00C51931" w14:paraId="6735C6A1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EC706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5F119" w14:textId="3662507A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atková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cena pred. DNM a DHM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EFD3C" w14:textId="27108EB7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10 531,88</w:t>
            </w:r>
          </w:p>
        </w:tc>
      </w:tr>
      <w:tr w:rsidR="00777277" w14:paraId="67F9C6B8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277EE" w14:textId="62808130" w:rsidR="00777277" w:rsidRDefault="0077727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FBCFA" w14:textId="49B75CAD" w:rsidR="00777277" w:rsidRDefault="0077727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Predaný materi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l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F1A2A8" w14:textId="56796543" w:rsidR="00777277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116,10</w:t>
            </w:r>
          </w:p>
        </w:tc>
      </w:tr>
      <w:tr w:rsidR="00C51931" w14:paraId="43DB764B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1F48B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F3B1B" w14:textId="3C1F8C74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pok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uty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a penále z omešk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ania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EB6701" w14:textId="7DC7071F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120,00</w:t>
            </w:r>
          </w:p>
        </w:tc>
      </w:tr>
      <w:tr w:rsidR="00C51931" w14:paraId="041542C4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5E86C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25485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 pohľadávok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3151A0" w14:textId="1556C265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545,70</w:t>
            </w:r>
          </w:p>
        </w:tc>
      </w:tr>
      <w:tr w:rsidR="00C51931" w14:paraId="6445EA34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F124D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DD72F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náklady na prevádzkovú činnosť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14FD4A" w14:textId="0B027C1F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57 260,42</w:t>
            </w:r>
          </w:p>
        </w:tc>
      </w:tr>
      <w:tr w:rsidR="00C51931" w14:paraId="3919E331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6C380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6F3F1" w14:textId="01A6F4C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Odpisy dlhodobého nehmotného a dlhodob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ého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hmotného majetku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95AB7" w14:textId="50DFFAA2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376 949,32</w:t>
            </w:r>
          </w:p>
        </w:tc>
      </w:tr>
      <w:tr w:rsidR="00C51931" w14:paraId="4783C996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D97EF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A6A17" w14:textId="4990CA8F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Tvorba ostatných rezerv z prev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ádzkovej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č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34CC06" w14:textId="42A138F9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1800,00</w:t>
            </w:r>
          </w:p>
        </w:tc>
      </w:tr>
      <w:tr w:rsidR="00C51931" w14:paraId="2D11FD02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95D4E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D3CB3" w14:textId="382E9C71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Tvorba ostatných opravných pol. z prev</w:t>
            </w:r>
            <w:r w:rsidR="008E7DE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ádzkovej</w:t>
            </w: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6E5DD2" w14:textId="3F215A89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1425,27</w:t>
            </w:r>
          </w:p>
        </w:tc>
      </w:tr>
      <w:tr w:rsidR="00C51931" w14:paraId="5914894D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406A7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FEEBD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1699BC" w14:textId="43D1912C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6670,41</w:t>
            </w:r>
          </w:p>
        </w:tc>
      </w:tr>
      <w:tr w:rsidR="00C51931" w14:paraId="38E9D174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43E2C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1C060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finančné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AE0B07" w14:textId="3CFD45D0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18 522,17</w:t>
            </w:r>
          </w:p>
        </w:tc>
      </w:tr>
      <w:tr w:rsidR="00C51931" w14:paraId="5CB6196C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514AC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586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6F9E7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transfer z rozpočtu obce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DF0A7" w14:textId="51F539CA" w:rsidR="00C51931" w:rsidRDefault="0077727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18 924,00</w:t>
            </w:r>
          </w:p>
        </w:tc>
      </w:tr>
      <w:tr w:rsidR="00C51931" w14:paraId="27A033BE" w14:textId="77777777" w:rsidTr="002C3A6B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A2D82" w14:textId="77777777" w:rsidR="00C51931" w:rsidRDefault="00C519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 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0B5EF" w14:textId="77777777" w:rsidR="00C51931" w:rsidRDefault="00C51931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  <w:t xml:space="preserve">Náklady celkom   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406645" w14:textId="1EB7F3C0" w:rsidR="00C51931" w:rsidRDefault="00777277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3  368 956,80</w:t>
            </w:r>
          </w:p>
        </w:tc>
      </w:tr>
    </w:tbl>
    <w:p w14:paraId="4B46683E" w14:textId="36246ED9" w:rsidR="00777277" w:rsidRDefault="00777277" w:rsidP="00777277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Mgr. Gabriel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Mihályi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, PhD. – starosta obce</w:t>
      </w:r>
    </w:p>
    <w:p w14:paraId="1B4107EC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28D9A820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4113A0BA" w14:textId="77777777" w:rsidR="00C51931" w:rsidRDefault="00C51931" w:rsidP="00C51931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EE15E2E" w14:textId="77777777" w:rsidR="002149B2" w:rsidRDefault="002149B2"/>
    <w:sectPr w:rsidR="00214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D2E512F"/>
    <w:multiLevelType w:val="hybridMultilevel"/>
    <w:tmpl w:val="03D2FD2E"/>
    <w:lvl w:ilvl="0" w:tplc="3D3CBA50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000AF4"/>
    <w:multiLevelType w:val="hybridMultilevel"/>
    <w:tmpl w:val="47CE2BB2"/>
    <w:lvl w:ilvl="0" w:tplc="B4885F58">
      <w:numFmt w:val="decimal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2DC"/>
    <w:rsid w:val="002149B2"/>
    <w:rsid w:val="002C3A6B"/>
    <w:rsid w:val="004347D2"/>
    <w:rsid w:val="004C6EC0"/>
    <w:rsid w:val="00777277"/>
    <w:rsid w:val="008E7DE6"/>
    <w:rsid w:val="00C51931"/>
    <w:rsid w:val="00D13369"/>
    <w:rsid w:val="00E66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386D2B"/>
  <w15:chartTrackingRefBased/>
  <w15:docId w15:val="{E6A2F871-DBB9-406F-BFC2-F9A813A85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1931"/>
    <w:pPr>
      <w:spacing w:after="200" w:line="276" w:lineRule="auto"/>
    </w:pPr>
    <w:rPr>
      <w:rFonts w:ascii="Cambria" w:eastAsia="Times New Roman" w:hAnsi="Cambria" w:cs="Cambria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1931"/>
    <w:pPr>
      <w:ind w:left="720"/>
      <w:contextualSpacing/>
    </w:pPr>
    <w:rPr>
      <w:rFonts w:asciiTheme="minorHAnsi" w:eastAsiaTheme="minorHAnsi" w:hAnsiTheme="minorHAnsi" w:cstheme="minorBidi"/>
      <w:lang w:val="sk-SK"/>
    </w:rPr>
  </w:style>
  <w:style w:type="paragraph" w:customStyle="1" w:styleId="odstavec">
    <w:name w:val="odstavec"/>
    <w:basedOn w:val="Normlny"/>
    <w:autoRedefine/>
    <w:uiPriority w:val="99"/>
    <w:rsid w:val="00C51931"/>
    <w:pPr>
      <w:ind w:right="-79"/>
      <w:jc w:val="both"/>
    </w:pPr>
    <w:rPr>
      <w:rFonts w:ascii="Arial" w:hAnsi="Arial" w:cs="Arial"/>
      <w:color w:val="000000"/>
    </w:rPr>
  </w:style>
  <w:style w:type="character" w:customStyle="1" w:styleId="Intenzvnezvraznenie1">
    <w:name w:val="Intenzívne zvýraznenie1"/>
    <w:basedOn w:val="Predvolenpsmoodseku"/>
    <w:uiPriority w:val="99"/>
    <w:qFormat/>
    <w:rsid w:val="00C51931"/>
    <w:rPr>
      <w:rFonts w:ascii="Times New Roman" w:hAnsi="Times New Roman" w:cs="Times New Roman" w:hint="default"/>
      <w:b/>
      <w:bCs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133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369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56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1687</Words>
  <Characters>9617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8</cp:revision>
  <cp:lastPrinted>2020-06-08T10:56:00Z</cp:lastPrinted>
  <dcterms:created xsi:type="dcterms:W3CDTF">2020-04-30T06:34:00Z</dcterms:created>
  <dcterms:modified xsi:type="dcterms:W3CDTF">2020-06-08T11:20:00Z</dcterms:modified>
</cp:coreProperties>
</file>