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 w:rsidR="007A2E54">
        <w:rPr>
          <w:b/>
          <w:sz w:val="24"/>
          <w:szCs w:val="24"/>
        </w:rPr>
        <w:t>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IMMORTALIS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 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 5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46585079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2023542477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 xml:space="preserve">46585079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7A2E54">
        <w:rPr>
          <w:sz w:val="24"/>
          <w:szCs w:val="24"/>
        </w:rPr>
        <w:t>ocenený obstarávacou hodnotou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7A2E5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Pr="00A956A3" w:rsidRDefault="007A2E5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A2E54">
        <w:rPr>
          <w:sz w:val="20"/>
          <w:szCs w:val="20"/>
        </w:rPr>
        <w:t>2023542477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A2E54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3C3A-6BB4-404B-92E2-CEB3A1B3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2020-06-14T18:58:00Z</dcterms:created>
  <dcterms:modified xsi:type="dcterms:W3CDTF">2020-06-14T18:58:00Z</dcterms:modified>
</cp:coreProperties>
</file>