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2F39" w:rsidRPr="009315DE" w:rsidRDefault="00C965EB">
      <w:pPr>
        <w:rPr>
          <w:b/>
          <w:sz w:val="28"/>
          <w:szCs w:val="28"/>
        </w:rPr>
      </w:pPr>
      <w:r w:rsidRPr="009315DE">
        <w:rPr>
          <w:b/>
          <w:sz w:val="28"/>
          <w:szCs w:val="28"/>
        </w:rPr>
        <w:t xml:space="preserve">Poznámky </w:t>
      </w:r>
      <w:proofErr w:type="spellStart"/>
      <w:r w:rsidRPr="009315DE">
        <w:rPr>
          <w:b/>
          <w:sz w:val="28"/>
          <w:szCs w:val="28"/>
        </w:rPr>
        <w:t>Úč</w:t>
      </w:r>
      <w:proofErr w:type="spellEnd"/>
      <w:r w:rsidRPr="009315DE">
        <w:rPr>
          <w:b/>
          <w:sz w:val="28"/>
          <w:szCs w:val="28"/>
        </w:rPr>
        <w:t xml:space="preserve"> POD 3-01</w:t>
      </w:r>
    </w:p>
    <w:p w:rsidR="00C965EB" w:rsidRDefault="00C965EB">
      <w:r>
        <w:t xml:space="preserve">  </w:t>
      </w:r>
    </w:p>
    <w:tbl>
      <w:tblPr>
        <w:tblStyle w:val="Mriekatabuky"/>
        <w:tblpPr w:leftFromText="141" w:rightFromText="141" w:vertAnchor="text" w:horzAnchor="page" w:tblpX="5641" w:tblpY="1027"/>
        <w:tblW w:w="5600" w:type="dxa"/>
        <w:tblLook w:val="04A0" w:firstRow="1" w:lastRow="0" w:firstColumn="1" w:lastColumn="0" w:noHBand="0" w:noVBand="1"/>
      </w:tblPr>
      <w:tblGrid>
        <w:gridCol w:w="560"/>
        <w:gridCol w:w="560"/>
        <w:gridCol w:w="560"/>
        <w:gridCol w:w="560"/>
        <w:gridCol w:w="560"/>
        <w:gridCol w:w="560"/>
        <w:gridCol w:w="560"/>
        <w:gridCol w:w="560"/>
        <w:gridCol w:w="560"/>
        <w:gridCol w:w="560"/>
      </w:tblGrid>
      <w:tr w:rsidR="00C965EB" w:rsidTr="00C965EB">
        <w:trPr>
          <w:trHeight w:val="273"/>
        </w:trPr>
        <w:tc>
          <w:tcPr>
            <w:tcW w:w="560" w:type="dxa"/>
          </w:tcPr>
          <w:p w:rsidR="00C965EB" w:rsidRDefault="00C965EB" w:rsidP="00C965EB">
            <w:r>
              <w:t>2</w:t>
            </w:r>
          </w:p>
        </w:tc>
        <w:tc>
          <w:tcPr>
            <w:tcW w:w="560" w:type="dxa"/>
          </w:tcPr>
          <w:p w:rsidR="00C965EB" w:rsidRDefault="00C965EB" w:rsidP="00C965EB">
            <w:r>
              <w:t>0</w:t>
            </w:r>
          </w:p>
        </w:tc>
        <w:tc>
          <w:tcPr>
            <w:tcW w:w="560" w:type="dxa"/>
          </w:tcPr>
          <w:p w:rsidR="00C965EB" w:rsidRDefault="00C965EB" w:rsidP="00C965EB">
            <w:r>
              <w:t>2</w:t>
            </w:r>
          </w:p>
        </w:tc>
        <w:tc>
          <w:tcPr>
            <w:tcW w:w="560" w:type="dxa"/>
          </w:tcPr>
          <w:p w:rsidR="00C965EB" w:rsidRDefault="00C965EB" w:rsidP="00C965EB">
            <w:r>
              <w:t>3</w:t>
            </w:r>
          </w:p>
        </w:tc>
        <w:tc>
          <w:tcPr>
            <w:tcW w:w="560" w:type="dxa"/>
          </w:tcPr>
          <w:p w:rsidR="00C965EB" w:rsidRDefault="00C965EB" w:rsidP="00C965EB">
            <w:r>
              <w:t>6</w:t>
            </w:r>
          </w:p>
        </w:tc>
        <w:tc>
          <w:tcPr>
            <w:tcW w:w="560" w:type="dxa"/>
          </w:tcPr>
          <w:p w:rsidR="00C965EB" w:rsidRDefault="00C965EB" w:rsidP="00C965EB">
            <w:r>
              <w:t>8</w:t>
            </w:r>
          </w:p>
        </w:tc>
        <w:tc>
          <w:tcPr>
            <w:tcW w:w="560" w:type="dxa"/>
          </w:tcPr>
          <w:p w:rsidR="00C965EB" w:rsidRDefault="00C965EB" w:rsidP="00C965EB">
            <w:r>
              <w:t>9</w:t>
            </w:r>
          </w:p>
        </w:tc>
        <w:tc>
          <w:tcPr>
            <w:tcW w:w="560" w:type="dxa"/>
          </w:tcPr>
          <w:p w:rsidR="00C965EB" w:rsidRDefault="00C965EB" w:rsidP="00C965EB">
            <w:r>
              <w:t>4</w:t>
            </w:r>
          </w:p>
        </w:tc>
        <w:tc>
          <w:tcPr>
            <w:tcW w:w="560" w:type="dxa"/>
          </w:tcPr>
          <w:p w:rsidR="00C965EB" w:rsidRDefault="00C965EB" w:rsidP="00C965EB">
            <w:r>
              <w:t>0</w:t>
            </w:r>
          </w:p>
        </w:tc>
        <w:tc>
          <w:tcPr>
            <w:tcW w:w="560" w:type="dxa"/>
          </w:tcPr>
          <w:p w:rsidR="00C965EB" w:rsidRDefault="00C965EB" w:rsidP="00C965EB">
            <w:r>
              <w:t>4</w:t>
            </w:r>
          </w:p>
        </w:tc>
      </w:tr>
    </w:tbl>
    <w:tbl>
      <w:tblPr>
        <w:tblStyle w:val="Mriekatabuky"/>
        <w:tblpPr w:leftFromText="141" w:rightFromText="141" w:vertAnchor="text" w:horzAnchor="page" w:tblpX="6841" w:tblpY="180"/>
        <w:tblW w:w="4318" w:type="dxa"/>
        <w:tblLook w:val="04A0" w:firstRow="1" w:lastRow="0" w:firstColumn="1" w:lastColumn="0" w:noHBand="0" w:noVBand="1"/>
      </w:tblPr>
      <w:tblGrid>
        <w:gridCol w:w="539"/>
        <w:gridCol w:w="539"/>
        <w:gridCol w:w="540"/>
        <w:gridCol w:w="540"/>
        <w:gridCol w:w="540"/>
        <w:gridCol w:w="540"/>
        <w:gridCol w:w="540"/>
        <w:gridCol w:w="540"/>
      </w:tblGrid>
      <w:tr w:rsidR="00C965EB" w:rsidTr="00C965EB">
        <w:trPr>
          <w:trHeight w:val="295"/>
        </w:trPr>
        <w:tc>
          <w:tcPr>
            <w:tcW w:w="539" w:type="dxa"/>
          </w:tcPr>
          <w:p w:rsidR="00C965EB" w:rsidRDefault="00C965EB" w:rsidP="00C965EB">
            <w:r>
              <w:t>4</w:t>
            </w:r>
          </w:p>
        </w:tc>
        <w:tc>
          <w:tcPr>
            <w:tcW w:w="539" w:type="dxa"/>
          </w:tcPr>
          <w:p w:rsidR="00C965EB" w:rsidRDefault="00C965EB" w:rsidP="00C965EB">
            <w:r>
              <w:t>6</w:t>
            </w:r>
          </w:p>
        </w:tc>
        <w:tc>
          <w:tcPr>
            <w:tcW w:w="540" w:type="dxa"/>
          </w:tcPr>
          <w:p w:rsidR="00C965EB" w:rsidRDefault="00C965EB" w:rsidP="00C965EB">
            <w:r>
              <w:t>9</w:t>
            </w:r>
          </w:p>
        </w:tc>
        <w:tc>
          <w:tcPr>
            <w:tcW w:w="540" w:type="dxa"/>
          </w:tcPr>
          <w:p w:rsidR="00C965EB" w:rsidRDefault="00C965EB" w:rsidP="00C965EB">
            <w:r>
              <w:t>6</w:t>
            </w:r>
          </w:p>
        </w:tc>
        <w:tc>
          <w:tcPr>
            <w:tcW w:w="540" w:type="dxa"/>
          </w:tcPr>
          <w:p w:rsidR="00C965EB" w:rsidRDefault="00C965EB" w:rsidP="00C965EB">
            <w:r>
              <w:t>9</w:t>
            </w:r>
          </w:p>
        </w:tc>
        <w:tc>
          <w:tcPr>
            <w:tcW w:w="540" w:type="dxa"/>
          </w:tcPr>
          <w:p w:rsidR="00C965EB" w:rsidRDefault="00C965EB" w:rsidP="00C965EB">
            <w:r>
              <w:t>9</w:t>
            </w:r>
          </w:p>
        </w:tc>
        <w:tc>
          <w:tcPr>
            <w:tcW w:w="540" w:type="dxa"/>
          </w:tcPr>
          <w:p w:rsidR="00C965EB" w:rsidRDefault="00C965EB" w:rsidP="00C965EB">
            <w:r>
              <w:t>5</w:t>
            </w:r>
          </w:p>
        </w:tc>
        <w:tc>
          <w:tcPr>
            <w:tcW w:w="540" w:type="dxa"/>
          </w:tcPr>
          <w:p w:rsidR="00C965EB" w:rsidRDefault="00C965EB" w:rsidP="00C965EB">
            <w:r>
              <w:t>1</w:t>
            </w:r>
          </w:p>
        </w:tc>
      </w:tr>
    </w:tbl>
    <w:p w:rsidR="00C965EB" w:rsidRPr="00C965EB" w:rsidRDefault="00C965EB">
      <w:pPr>
        <w:rPr>
          <w:sz w:val="28"/>
          <w:szCs w:val="28"/>
        </w:rPr>
      </w:pPr>
      <w:r>
        <w:t xml:space="preserve">                                                                    </w:t>
      </w:r>
      <w:r>
        <w:rPr>
          <w:sz w:val="28"/>
          <w:szCs w:val="28"/>
        </w:rPr>
        <w:t>IČ</w:t>
      </w:r>
      <w:r w:rsidRPr="00C965EB">
        <w:rPr>
          <w:sz w:val="28"/>
          <w:szCs w:val="28"/>
        </w:rPr>
        <w:t>O</w:t>
      </w:r>
    </w:p>
    <w:p w:rsidR="00C965EB" w:rsidRDefault="00C965EB" w:rsidP="00C965EB"/>
    <w:p w:rsidR="00C965EB" w:rsidRDefault="00C965EB" w:rsidP="00C965EB">
      <w:pPr>
        <w:tabs>
          <w:tab w:val="left" w:pos="3240"/>
        </w:tabs>
        <w:rPr>
          <w:sz w:val="28"/>
          <w:szCs w:val="28"/>
        </w:rPr>
      </w:pPr>
      <w:r>
        <w:tab/>
        <w:t xml:space="preserve">    </w:t>
      </w:r>
      <w:r w:rsidRPr="00C965EB">
        <w:rPr>
          <w:sz w:val="28"/>
          <w:szCs w:val="28"/>
        </w:rPr>
        <w:t>DIČ</w:t>
      </w:r>
    </w:p>
    <w:p w:rsidR="00C965EB" w:rsidRPr="00C965EB" w:rsidRDefault="00C965EB" w:rsidP="00C965EB">
      <w:pPr>
        <w:rPr>
          <w:sz w:val="28"/>
          <w:szCs w:val="28"/>
        </w:rPr>
      </w:pPr>
    </w:p>
    <w:p w:rsidR="00C965EB" w:rsidRDefault="00C965EB" w:rsidP="00C965EB">
      <w:pPr>
        <w:rPr>
          <w:sz w:val="28"/>
          <w:szCs w:val="28"/>
        </w:rPr>
      </w:pPr>
    </w:p>
    <w:p w:rsidR="00C965EB" w:rsidRDefault="00C965EB" w:rsidP="00C965EB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INFORMÁCIE O ÚČTOVNEJ JEDNOTKE</w:t>
      </w:r>
    </w:p>
    <w:p w:rsidR="00C965EB" w:rsidRPr="009315DE" w:rsidRDefault="00C965EB" w:rsidP="00C965E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9315DE">
        <w:rPr>
          <w:b/>
          <w:sz w:val="28"/>
          <w:szCs w:val="28"/>
        </w:rPr>
        <w:t>Založenie spoločnosti</w:t>
      </w:r>
    </w:p>
    <w:p w:rsidR="00C965EB" w:rsidRPr="009315DE" w:rsidRDefault="00C965EB" w:rsidP="00C965EB">
      <w:pPr>
        <w:ind w:left="1068"/>
        <w:rPr>
          <w:sz w:val="24"/>
          <w:szCs w:val="24"/>
        </w:rPr>
      </w:pPr>
      <w:r w:rsidRPr="009315DE">
        <w:rPr>
          <w:sz w:val="24"/>
          <w:szCs w:val="24"/>
        </w:rPr>
        <w:t xml:space="preserve">Spoločnosť GREENGAS </w:t>
      </w:r>
      <w:proofErr w:type="spellStart"/>
      <w:r w:rsidRPr="009315DE">
        <w:rPr>
          <w:sz w:val="24"/>
          <w:szCs w:val="24"/>
        </w:rPr>
        <w:t>s.r.o</w:t>
      </w:r>
      <w:proofErr w:type="spellEnd"/>
      <w:r w:rsidRPr="009315DE">
        <w:rPr>
          <w:sz w:val="24"/>
          <w:szCs w:val="24"/>
        </w:rPr>
        <w:t>. (ďalej len Spoločnosť), vznikla 26.1.2013</w:t>
      </w:r>
    </w:p>
    <w:p w:rsidR="00C965EB" w:rsidRPr="009315DE" w:rsidRDefault="00C965EB" w:rsidP="00C965E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9315DE">
        <w:rPr>
          <w:b/>
          <w:sz w:val="28"/>
          <w:szCs w:val="28"/>
        </w:rPr>
        <w:t>Hlavnými činnosťami Spoločnosti sú:</w:t>
      </w:r>
    </w:p>
    <w:p w:rsidR="00C965EB" w:rsidRPr="009315DE" w:rsidRDefault="00C965EB" w:rsidP="00C965EB">
      <w:pPr>
        <w:ind w:left="1068"/>
        <w:rPr>
          <w:sz w:val="24"/>
          <w:szCs w:val="24"/>
        </w:rPr>
      </w:pPr>
      <w:r w:rsidRPr="009315DE">
        <w:rPr>
          <w:sz w:val="24"/>
          <w:szCs w:val="24"/>
        </w:rPr>
        <w:t>Dokončovacie stavebné práce pri realizácii interiérov a exteriérov</w:t>
      </w:r>
    </w:p>
    <w:p w:rsidR="00C965EB" w:rsidRPr="009315DE" w:rsidRDefault="00C965EB" w:rsidP="00C965EB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9315DE">
        <w:rPr>
          <w:b/>
          <w:sz w:val="28"/>
          <w:szCs w:val="28"/>
        </w:rPr>
        <w:t>Počet zamestnancov</w:t>
      </w:r>
    </w:p>
    <w:p w:rsidR="009315DE" w:rsidRPr="009315DE" w:rsidRDefault="009315DE" w:rsidP="009315DE">
      <w:pPr>
        <w:pStyle w:val="Odsekzoznamu"/>
        <w:ind w:left="1068"/>
        <w:rPr>
          <w:sz w:val="24"/>
          <w:szCs w:val="24"/>
        </w:rPr>
      </w:pPr>
      <w:r w:rsidRPr="009315DE">
        <w:rPr>
          <w:sz w:val="24"/>
          <w:szCs w:val="24"/>
        </w:rPr>
        <w:t>K 31.12.201</w:t>
      </w:r>
      <w:r w:rsidR="00441169">
        <w:rPr>
          <w:sz w:val="24"/>
          <w:szCs w:val="24"/>
        </w:rPr>
        <w:t>9</w:t>
      </w:r>
      <w:r w:rsidRPr="009315DE">
        <w:rPr>
          <w:sz w:val="24"/>
          <w:szCs w:val="24"/>
        </w:rPr>
        <w:t xml:space="preserve"> </w:t>
      </w:r>
      <w:r w:rsidR="00441169">
        <w:rPr>
          <w:sz w:val="24"/>
          <w:szCs w:val="24"/>
        </w:rPr>
        <w:t>spoločnosť nemala zamestnancov</w:t>
      </w:r>
    </w:p>
    <w:p w:rsidR="009315DE" w:rsidRPr="009315DE" w:rsidRDefault="009315DE" w:rsidP="009315DE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9315DE">
        <w:rPr>
          <w:b/>
          <w:sz w:val="28"/>
          <w:szCs w:val="28"/>
        </w:rPr>
        <w:t>Údaje o neobmedzenom ručení</w:t>
      </w:r>
    </w:p>
    <w:p w:rsidR="009315DE" w:rsidRPr="009315DE" w:rsidRDefault="009315DE" w:rsidP="009315DE">
      <w:pPr>
        <w:pStyle w:val="Odsekzoznamu"/>
        <w:ind w:left="1068"/>
        <w:rPr>
          <w:sz w:val="24"/>
          <w:szCs w:val="24"/>
        </w:rPr>
      </w:pPr>
      <w:r w:rsidRPr="009315DE">
        <w:rPr>
          <w:sz w:val="24"/>
          <w:szCs w:val="24"/>
        </w:rPr>
        <w:t>Spoločnosť nie je neobmedzene ručiacim spoločníkom v iných spoločnostiach podľa § 56 ods. 5 Obchodn</w:t>
      </w:r>
      <w:r>
        <w:rPr>
          <w:sz w:val="24"/>
          <w:szCs w:val="24"/>
        </w:rPr>
        <w:t>ého zákonníka.</w:t>
      </w:r>
    </w:p>
    <w:p w:rsidR="009315DE" w:rsidRPr="009315DE" w:rsidRDefault="009315DE" w:rsidP="009315DE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9315DE">
        <w:rPr>
          <w:b/>
          <w:sz w:val="28"/>
          <w:szCs w:val="28"/>
        </w:rPr>
        <w:t>Právny dôvod na zostavenie účtovnej uzávierky</w:t>
      </w:r>
    </w:p>
    <w:p w:rsidR="009315DE" w:rsidRDefault="009315DE" w:rsidP="009315DE">
      <w:pPr>
        <w:pStyle w:val="Odsekzoznamu"/>
        <w:ind w:left="1068"/>
        <w:rPr>
          <w:sz w:val="24"/>
          <w:szCs w:val="24"/>
        </w:rPr>
      </w:pPr>
      <w:r w:rsidRPr="009315DE">
        <w:rPr>
          <w:sz w:val="24"/>
          <w:szCs w:val="24"/>
        </w:rPr>
        <w:t>Účtovná závierka Spoločnosti k 31.12.201</w:t>
      </w:r>
      <w:r w:rsidR="00441169">
        <w:rPr>
          <w:sz w:val="24"/>
          <w:szCs w:val="24"/>
        </w:rPr>
        <w:t>9</w:t>
      </w:r>
      <w:r w:rsidRPr="009315DE">
        <w:rPr>
          <w:sz w:val="24"/>
          <w:szCs w:val="24"/>
        </w:rPr>
        <w:t xml:space="preserve"> je zostavená ako riadna účtovná závierka podľa § 17 ods. 6 zákona NR SR č. 431/2002 </w:t>
      </w:r>
      <w:proofErr w:type="spellStart"/>
      <w:r w:rsidRPr="009315DE">
        <w:rPr>
          <w:sz w:val="24"/>
          <w:szCs w:val="24"/>
        </w:rPr>
        <w:t>Z.z</w:t>
      </w:r>
      <w:proofErr w:type="spellEnd"/>
      <w:r w:rsidRPr="009315DE">
        <w:rPr>
          <w:sz w:val="24"/>
          <w:szCs w:val="24"/>
        </w:rPr>
        <w:t>. o účtovníctve za účtovné obdobie od 1. januára 201</w:t>
      </w:r>
      <w:r w:rsidR="00441169">
        <w:rPr>
          <w:sz w:val="24"/>
          <w:szCs w:val="24"/>
        </w:rPr>
        <w:t>9</w:t>
      </w:r>
      <w:r w:rsidRPr="009315DE">
        <w:rPr>
          <w:sz w:val="24"/>
          <w:szCs w:val="24"/>
        </w:rPr>
        <w:t>do 31.  decembra 201</w:t>
      </w:r>
      <w:r w:rsidR="00441169">
        <w:rPr>
          <w:sz w:val="24"/>
          <w:szCs w:val="24"/>
        </w:rPr>
        <w:t>9</w:t>
      </w:r>
      <w:r w:rsidRPr="009315DE">
        <w:rPr>
          <w:sz w:val="24"/>
          <w:szCs w:val="24"/>
        </w:rPr>
        <w:t>.</w:t>
      </w:r>
    </w:p>
    <w:p w:rsidR="009315DE" w:rsidRPr="009315DE" w:rsidRDefault="009315DE" w:rsidP="009315DE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9315DE">
        <w:rPr>
          <w:b/>
          <w:sz w:val="28"/>
          <w:szCs w:val="28"/>
        </w:rPr>
        <w:t xml:space="preserve">Dátum schválenia účtovnej závierky za predchádzajúce účtovné </w:t>
      </w:r>
    </w:p>
    <w:p w:rsidR="009315DE" w:rsidRPr="009315DE" w:rsidRDefault="009315DE" w:rsidP="009315DE">
      <w:pPr>
        <w:pStyle w:val="Odsekzoznamu"/>
        <w:ind w:left="1068"/>
        <w:rPr>
          <w:b/>
          <w:sz w:val="28"/>
          <w:szCs w:val="28"/>
        </w:rPr>
      </w:pPr>
      <w:r>
        <w:rPr>
          <w:b/>
          <w:sz w:val="28"/>
          <w:szCs w:val="28"/>
        </w:rPr>
        <w:t>o</w:t>
      </w:r>
      <w:r w:rsidRPr="009315DE">
        <w:rPr>
          <w:b/>
          <w:sz w:val="28"/>
          <w:szCs w:val="28"/>
        </w:rPr>
        <w:t>bdobie</w:t>
      </w:r>
    </w:p>
    <w:p w:rsidR="009315DE" w:rsidRPr="009315DE" w:rsidRDefault="009315DE" w:rsidP="009315DE">
      <w:pPr>
        <w:pStyle w:val="Odsekzoznamu"/>
        <w:ind w:left="1068"/>
        <w:rPr>
          <w:sz w:val="24"/>
          <w:szCs w:val="24"/>
        </w:rPr>
      </w:pPr>
      <w:r>
        <w:rPr>
          <w:sz w:val="24"/>
          <w:szCs w:val="24"/>
        </w:rPr>
        <w:t>Účtovná závierka Spoločnosti k 31. decembru 201</w:t>
      </w:r>
      <w:r w:rsidR="00441169">
        <w:rPr>
          <w:sz w:val="24"/>
          <w:szCs w:val="24"/>
        </w:rPr>
        <w:t>8</w:t>
      </w:r>
      <w:r>
        <w:rPr>
          <w:sz w:val="24"/>
          <w:szCs w:val="24"/>
        </w:rPr>
        <w:t xml:space="preserve"> bola schválená valným zhromaždením Spoločnosti 30.6.201</w:t>
      </w:r>
      <w:r w:rsidR="00441169">
        <w:rPr>
          <w:sz w:val="24"/>
          <w:szCs w:val="24"/>
        </w:rPr>
        <w:t>9</w:t>
      </w:r>
      <w:bookmarkStart w:id="0" w:name="_GoBack"/>
      <w:bookmarkEnd w:id="0"/>
      <w:r>
        <w:rPr>
          <w:sz w:val="24"/>
          <w:szCs w:val="24"/>
        </w:rPr>
        <w:t>.</w:t>
      </w:r>
    </w:p>
    <w:p w:rsidR="00C965EB" w:rsidRPr="00C965EB" w:rsidRDefault="00C965EB" w:rsidP="00C965EB">
      <w:pPr>
        <w:ind w:left="1068"/>
        <w:rPr>
          <w:sz w:val="28"/>
          <w:szCs w:val="28"/>
        </w:rPr>
      </w:pPr>
    </w:p>
    <w:p w:rsidR="00C965EB" w:rsidRDefault="00C965EB" w:rsidP="00C965EB">
      <w:pPr>
        <w:pStyle w:val="Odsekzoznamu"/>
        <w:ind w:left="1416"/>
        <w:rPr>
          <w:sz w:val="28"/>
          <w:szCs w:val="28"/>
        </w:rPr>
      </w:pPr>
    </w:p>
    <w:p w:rsidR="00C965EB" w:rsidRDefault="00C965EB" w:rsidP="00C965EB">
      <w:pPr>
        <w:rPr>
          <w:sz w:val="28"/>
          <w:szCs w:val="28"/>
        </w:rPr>
      </w:pPr>
    </w:p>
    <w:p w:rsidR="00C965EB" w:rsidRPr="00C965EB" w:rsidRDefault="00C965EB" w:rsidP="00C965EB">
      <w:pPr>
        <w:rPr>
          <w:sz w:val="28"/>
          <w:szCs w:val="28"/>
        </w:rPr>
      </w:pPr>
    </w:p>
    <w:sectPr w:rsidR="00C965EB" w:rsidRPr="00C965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C53A06"/>
    <w:multiLevelType w:val="hybridMultilevel"/>
    <w:tmpl w:val="2842D1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843814"/>
    <w:multiLevelType w:val="hybridMultilevel"/>
    <w:tmpl w:val="850EF9D0"/>
    <w:lvl w:ilvl="0" w:tplc="610C8CAE">
      <w:start w:val="1"/>
      <w:numFmt w:val="decimal"/>
      <w:lvlText w:val="%1."/>
      <w:lvlJc w:val="left"/>
      <w:pPr>
        <w:ind w:left="1068" w:hanging="360"/>
      </w:pPr>
      <w:rPr>
        <w:rFonts w:hint="default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7F8"/>
    <w:rsid w:val="00441169"/>
    <w:rsid w:val="005877F8"/>
    <w:rsid w:val="00922F39"/>
    <w:rsid w:val="009315DE"/>
    <w:rsid w:val="00C96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FE5657-BB3E-429D-965B-EE007E143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96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965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GAJDOŠÍKOVÁ Darina</dc:creator>
  <cp:keywords/>
  <dc:description/>
  <cp:lastModifiedBy>GAJDOŠÍKOVÁ Darina</cp:lastModifiedBy>
  <cp:revision>2</cp:revision>
  <dcterms:created xsi:type="dcterms:W3CDTF">2020-06-12T08:18:00Z</dcterms:created>
  <dcterms:modified xsi:type="dcterms:W3CDTF">2020-06-12T08:18:00Z</dcterms:modified>
</cp:coreProperties>
</file>