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ListParagraph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ListParagraph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EE4848">
        <w:rPr>
          <w:rFonts w:ascii="Cambria" w:hAnsi="Cambria" w:cs="Arial"/>
          <w:b/>
        </w:rPr>
        <w:t>APIM Gastro,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(právnická osob</w:t>
      </w:r>
      <w:r w:rsidR="007C76CF">
        <w:rPr>
          <w:rFonts w:ascii="Cambria" w:hAnsi="Cambria" w:cs="Arial"/>
          <w:i/>
        </w:rPr>
        <w:t xml:space="preserve">a </w:t>
      </w:r>
      <w:r>
        <w:rPr>
          <w:rFonts w:ascii="Cambria" w:hAnsi="Cambria" w:cs="Arial"/>
          <w:i/>
        </w:rPr>
        <w:t>)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EE4848">
        <w:rPr>
          <w:rFonts w:ascii="Cambria" w:hAnsi="Cambria" w:cs="Arial"/>
        </w:rPr>
        <w:t>Sartorisova 11,82108 Bratislava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</w:t>
      </w:r>
      <w:r w:rsidR="007C76CF">
        <w:rPr>
          <w:rFonts w:ascii="Cambria" w:hAnsi="Cambria" w:cs="Arial"/>
          <w:i/>
        </w:rPr>
        <w:t xml:space="preserve">  (sídlo právnickej osoby </w:t>
      </w:r>
      <w:r>
        <w:rPr>
          <w:rFonts w:ascii="Cambria" w:hAnsi="Cambria" w:cs="Arial"/>
          <w:i/>
        </w:rPr>
        <w:t>)</w:t>
      </w:r>
    </w:p>
    <w:p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EE4848">
        <w:rPr>
          <w:rFonts w:ascii="Cambria" w:hAnsi="Cambria" w:cs="Arial"/>
          <w:b/>
        </w:rPr>
        <w:t>prevádzkovanie Pizerii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72020" w:rsidRPr="00647939" w:rsidRDefault="00D72020" w:rsidP="00270B47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EE484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6.5.2019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EE4848">
        <w:rPr>
          <w:rFonts w:ascii="Cambria" w:hAnsi="Cambria" w:cs="Arial"/>
          <w:b/>
          <w:sz w:val="20"/>
          <w:szCs w:val="20"/>
        </w:rPr>
        <w:t>Valné zromaždenie APIM Capital a.s.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7B434B" w:rsidRDefault="00270B47" w:rsidP="007B434B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7B434B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B40087" w:rsidRPr="00A405A5" w:rsidRDefault="00B40087" w:rsidP="0047214A">
      <w:pPr>
        <w:pStyle w:val="ListParagraph"/>
        <w:spacing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>Dôvod na zostavenie mimoriadnej účtovnej závierky:</w:t>
      </w:r>
      <w:r w:rsidR="00773176" w:rsidRPr="00A405A5">
        <w:rPr>
          <w:rFonts w:ascii="Cambria" w:hAnsi="Cambria" w:cs="Arial"/>
          <w:b/>
          <w:sz w:val="20"/>
          <w:szCs w:val="20"/>
        </w:rPr>
        <w:t xml:space="preserve">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dôvod závierky"/>
          <w:tag w:val="vyberte"/>
          <w:id w:val="-2130771989"/>
          <w:placeholder>
            <w:docPart w:val="6E5BC754153D47879BB3C121D4C8E11C"/>
          </w:placeholder>
          <w:dropDownList>
            <w:listItem w:displayText="vyberte" w:value="vyberte"/>
            <w:listItem w:displayText="rozdelenie" w:value="rozdelenie"/>
            <w:listItem w:displayText="zlúčenie" w:value="zlúčenie"/>
            <w:listItem w:displayText="splynutie" w:value="splynutie"/>
            <w:listItem w:displayText="zmena právnej formy" w:value="zmena právnej formy"/>
            <w:listItem w:displayText="začiatok likvidácie" w:value="začiatok likvidácie"/>
            <w:listItem w:displayText="koniec likvidácie" w:value="koniec likvidácie"/>
            <w:listItem w:displayText="vyhlásenie konkurzu" w:value="vyhlásenie konkurzu"/>
            <w:listItem w:displayText="zrušenie konkurzu" w:value="zrušenie konkurzu"/>
          </w:dropDownList>
        </w:sdtPr>
        <w:sdtContent>
          <w:r w:rsidR="00E87987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D367A8" w:rsidRPr="002C5B70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0"/>
          <w:szCs w:val="20"/>
        </w:rPr>
      </w:pPr>
      <w:r w:rsidRPr="002C5B70">
        <w:rPr>
          <w:rFonts w:ascii="Cambria" w:hAnsi="Cambria" w:cs="Arial"/>
          <w:i/>
          <w:sz w:val="20"/>
          <w:szCs w:val="20"/>
        </w:rPr>
        <w:t>Odporúčaný text v prípade riadnej účtovnej závierky:</w:t>
      </w:r>
    </w:p>
    <w:p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 xml:space="preserve">Účtovná závierka Spoločnosti </w:t>
      </w:r>
      <w:r w:rsidR="007B434B">
        <w:rPr>
          <w:rFonts w:ascii="Cambria" w:hAnsi="Cambria" w:cs="Arial"/>
          <w:sz w:val="20"/>
          <w:szCs w:val="20"/>
        </w:rPr>
        <w:t xml:space="preserve">APIM Gastro, s.r.o. </w:t>
      </w:r>
      <w:r w:rsidRPr="00D367A8">
        <w:rPr>
          <w:rFonts w:ascii="Cambria" w:hAnsi="Cambria" w:cs="Arial"/>
          <w:sz w:val="20"/>
          <w:szCs w:val="20"/>
        </w:rPr>
        <w:t>k</w:t>
      </w:r>
      <w:r w:rsidR="007B434B">
        <w:rPr>
          <w:rFonts w:ascii="Cambria" w:hAnsi="Cambria" w:cs="Arial"/>
          <w:sz w:val="20"/>
          <w:szCs w:val="20"/>
        </w:rPr>
        <w:t> 31.12.2019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7B434B">
        <w:rPr>
          <w:rFonts w:ascii="Cambria" w:hAnsi="Cambria" w:cs="Arial"/>
          <w:sz w:val="20"/>
          <w:szCs w:val="20"/>
        </w:rPr>
        <w:t>1.1.2019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7B434B">
        <w:rPr>
          <w:rFonts w:ascii="Cambria" w:hAnsi="Cambria" w:cs="Arial"/>
          <w:sz w:val="20"/>
          <w:szCs w:val="20"/>
        </w:rPr>
        <w:t>31.12.2019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</w:t>
      </w:r>
      <w:r w:rsidR="0047043D"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C4205" w:rsidRPr="00A405A5">
        <w:rPr>
          <w:rFonts w:ascii="Cambria" w:hAnsi="Cambria" w:cs="Arial"/>
          <w:b/>
          <w:sz w:val="20"/>
          <w:szCs w:val="20"/>
        </w:rPr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C4205" w:rsidRPr="00A405A5">
        <w:rPr>
          <w:rFonts w:ascii="Cambria" w:hAnsi="Cambria" w:cs="Arial"/>
          <w:b/>
          <w:sz w:val="20"/>
          <w:szCs w:val="20"/>
        </w:rPr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40087" w:rsidRPr="00A405A5" w:rsidRDefault="00FC7A7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C4205" w:rsidRPr="00A405A5">
        <w:rPr>
          <w:rFonts w:ascii="Cambria" w:hAnsi="Cambria" w:cs="Arial"/>
          <w:b/>
          <w:sz w:val="20"/>
          <w:szCs w:val="20"/>
        </w:rPr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C4205" w:rsidRPr="00A405A5">
        <w:rPr>
          <w:rFonts w:ascii="Cambria" w:hAnsi="Cambria" w:cs="Arial"/>
          <w:b/>
          <w:sz w:val="20"/>
          <w:szCs w:val="20"/>
        </w:rPr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9144B0" w:rsidRPr="00A405A5" w:rsidRDefault="009144B0" w:rsidP="00DD0428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C4205" w:rsidRPr="00A405A5">
        <w:rPr>
          <w:rFonts w:ascii="Cambria" w:hAnsi="Cambria" w:cs="Arial"/>
          <w:b/>
          <w:sz w:val="20"/>
          <w:szCs w:val="20"/>
        </w:rPr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d)    </w:t>
      </w:r>
      <w:r w:rsidRPr="00FC7A70"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ListParagraph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C4205" w:rsidP="0042025A">
      <w:pPr>
        <w:pStyle w:val="NoSpacing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C4205" w:rsidRPr="00A405A5">
        <w:rPr>
          <w:rFonts w:ascii="Cambria" w:hAnsi="Cambria" w:cs="Arial"/>
          <w:b/>
          <w:sz w:val="20"/>
          <w:szCs w:val="20"/>
        </w:rPr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7C4205" w:rsidRPr="00A405A5">
        <w:rPr>
          <w:rFonts w:ascii="Cambria" w:hAnsi="Cambria" w:cs="Arial"/>
          <w:b/>
          <w:sz w:val="20"/>
          <w:szCs w:val="20"/>
        </w:rPr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7C420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C4205" w:rsidP="003F07D2">
      <w:pPr>
        <w:pStyle w:val="NoSpacing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969"/>
        <w:gridCol w:w="5103"/>
      </w:tblGrid>
      <w:tr w:rsidR="00633C0F" w:rsidTr="002C5BBC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2C5BBC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NoSpacing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NoSpacing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2C5BBC">
        <w:tc>
          <w:tcPr>
            <w:tcW w:w="3969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NoSpacing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NoSpacing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I.5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ListParagraph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7C76C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11,04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7C76CF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9,76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orgánoch spoločnosti</w:t>
      </w:r>
    </w:p>
    <w:p w:rsidR="008B0002" w:rsidRDefault="008B000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II. a) – d)</w:t>
      </w: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928"/>
        <w:gridCol w:w="1428"/>
        <w:gridCol w:w="1239"/>
        <w:gridCol w:w="975"/>
        <w:gridCol w:w="1428"/>
        <w:gridCol w:w="1239"/>
        <w:gridCol w:w="975"/>
      </w:tblGrid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eastAsia="MS Gothic" w:hAnsiTheme="majorHAnsi" w:cs="Arial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642" w:type="dxa"/>
            <w:gridSpan w:val="3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Hodnota príjmu,</w:t>
            </w:r>
          </w:p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  <w:tc>
          <w:tcPr>
            <w:tcW w:w="142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97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b/>
                <w:sz w:val="20"/>
                <w:szCs w:val="20"/>
              </w:rPr>
              <w:t>iného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1 - BO</w:t>
            </w:r>
          </w:p>
        </w:tc>
      </w:tr>
      <w:tr w:rsidR="00507AE7" w:rsidRPr="00507AE7" w:rsidTr="002C5BBC">
        <w:tc>
          <w:tcPr>
            <w:tcW w:w="1928" w:type="dxa"/>
            <w:vMerge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  <w:tc>
          <w:tcPr>
            <w:tcW w:w="3642" w:type="dxa"/>
            <w:gridSpan w:val="3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Časť 2 - PO</w:t>
            </w:r>
          </w:p>
        </w:tc>
      </w:tr>
      <w:tr w:rsidR="00507AE7" w:rsidRPr="00507AE7" w:rsidTr="002C5BBC">
        <w:tc>
          <w:tcPr>
            <w:tcW w:w="1928" w:type="dxa"/>
            <w:vMerge w:val="restart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Záruky</w:t>
            </w: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zabezpečenie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Poskytnuté pôžičky 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Splatené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Odpustené a odpísané pôžičky</w:t>
            </w:r>
          </w:p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k poslednému dňu účtovného obdobia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 w:val="restart"/>
            <w:vAlign w:val="center"/>
          </w:tcPr>
          <w:p w:rsidR="00507AE7" w:rsidRPr="00507AE7" w:rsidRDefault="00507AE7" w:rsidP="00507A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507AE7">
              <w:rPr>
                <w:rFonts w:asciiTheme="majorHAnsi" w:hAnsiTheme="majorHAnsi" w:cs="Arial"/>
                <w:sz w:val="20"/>
                <w:szCs w:val="20"/>
              </w:rPr>
              <w:t>Iné plnenia na súkromné účely, ktoré je potrebné vyúčtovať</w:t>
            </w: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507AE7" w:rsidRPr="00507AE7" w:rsidTr="002C5BBC">
        <w:tc>
          <w:tcPr>
            <w:tcW w:w="1928" w:type="dxa"/>
            <w:vMerge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428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239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:rsidR="00507AE7" w:rsidRPr="00507AE7" w:rsidRDefault="00507AE7" w:rsidP="00507AE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507AE7" w:rsidRPr="00507AE7" w:rsidRDefault="00507AE7" w:rsidP="00507AE7">
      <w:pPr>
        <w:spacing w:after="0" w:line="240" w:lineRule="auto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Dodatočné </w:t>
      </w:r>
      <w:r w:rsidRPr="00507AE7">
        <w:rPr>
          <w:rFonts w:asciiTheme="majorHAnsi" w:hAnsiTheme="majorHAnsi" w:cs="Arial"/>
          <w:b/>
          <w:sz w:val="20"/>
          <w:szCs w:val="20"/>
        </w:rPr>
        <w:t>informácie o príjmoch a výhodách členov štatutárnych orgánov, dozorných orgánov a iného orgánu účtovnej jednotky</w:t>
      </w:r>
      <w:r w:rsidRPr="00507AE7">
        <w:rPr>
          <w:rFonts w:asciiTheme="majorHAnsi" w:hAnsiTheme="majorHAnsi" w:cs="Arial"/>
          <w:sz w:val="20"/>
          <w:szCs w:val="20"/>
        </w:rPr>
        <w:t xml:space="preserve"> (napr. hlavné podmienky, na základe ktorých boli záruky, iné zabezpečenia a pôžičky poskytnuté):</w:t>
      </w:r>
    </w:p>
    <w:p w:rsidR="00507AE7" w:rsidRDefault="007C4205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507AE7" w:rsidRDefault="00507AE7" w:rsidP="00507AE7">
      <w:pPr>
        <w:spacing w:before="240" w:line="240" w:lineRule="auto"/>
        <w:ind w:right="142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07AE7" w:rsidRPr="00B47D63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B2861" w:rsidRPr="00B47D63" w:rsidRDefault="009B2861" w:rsidP="0014320E">
      <w:pPr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507AE7">
        <w:rPr>
          <w:rFonts w:asciiTheme="majorHAnsi" w:hAnsiTheme="majorHAnsi" w:cs="Arial"/>
          <w:b/>
          <w:sz w:val="24"/>
          <w:szCs w:val="24"/>
        </w:rPr>
        <w:t>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E023FE" w:rsidRPr="00E023FE">
        <w:rPr>
          <w:rFonts w:ascii="Cambria" w:hAnsi="Cambria" w:cs="Arial"/>
          <w:b/>
        </w:rPr>
        <w:t xml:space="preserve"> </w:t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r w:rsidR="00594141" w:rsidRPr="00E023FE">
        <w:rPr>
          <w:rFonts w:asciiTheme="majorHAnsi" w:hAnsiTheme="majorHAnsi" w:cs="Arial"/>
          <w:b/>
        </w:rPr>
        <w:t xml:space="preserve"> 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7C76CF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1752A" w:rsidRPr="00A1752A" w:rsidRDefault="00A1752A" w:rsidP="003466F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  <w:r>
        <w:rPr>
          <w:rFonts w:ascii="Cambria" w:eastAsia="MS Gothic" w:hAnsi="Cambria" w:cs="Arial"/>
          <w:i/>
          <w:sz w:val="20"/>
          <w:szCs w:val="20"/>
        </w:rPr>
        <w:t>Nasledovný text ponecháte iba ak nie je splnený predpoklad nepretržitého pokračovania činnosti, inak ho odstráňte.</w:t>
      </w:r>
    </w:p>
    <w:p w:rsidR="007C11D5" w:rsidRPr="003466F3" w:rsidRDefault="0006702B" w:rsidP="003466F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06702B" w:rsidRDefault="007C4205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6702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6702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507AE7">
        <w:rPr>
          <w:rFonts w:ascii="Cambria" w:hAnsi="Cambria" w:cs="Arial"/>
          <w:b/>
        </w:rPr>
        <w:t>II</w:t>
      </w:r>
      <w:r w:rsidR="00E023FE">
        <w:rPr>
          <w:rFonts w:ascii="Cambria" w:hAnsi="Cambria" w:cs="Arial"/>
          <w:b/>
        </w:rPr>
        <w:t>I</w:t>
      </w:r>
      <w:r w:rsidRPr="00507AE7">
        <w:rPr>
          <w:rFonts w:ascii="Cambria" w:hAnsi="Cambria" w:cs="Arial"/>
          <w:b/>
        </w:rPr>
        <w:t>.2</w:t>
      </w:r>
      <w:r w:rsidRPr="00507AE7">
        <w:rPr>
          <w:rFonts w:ascii="Cambria" w:hAnsi="Cambria" w:cs="Arial"/>
          <w:b/>
        </w:rPr>
        <w:tab/>
      </w:r>
      <w:r w:rsidR="00E023FE">
        <w:rPr>
          <w:rFonts w:ascii="Cambria" w:hAnsi="Cambria" w:cs="Arial"/>
          <w:b/>
        </w:rPr>
        <w:t xml:space="preserve"> </w:t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:rsidR="009E112C" w:rsidRPr="009E112C" w:rsidRDefault="009E112C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1752A" w:rsidRP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</w:t>
      </w:r>
      <w:r w:rsidR="009E112C">
        <w:rPr>
          <w:rFonts w:asciiTheme="majorHAnsi" w:hAnsiTheme="majorHAnsi" w:cs="Arial"/>
          <w:i/>
          <w:sz w:val="20"/>
          <w:szCs w:val="20"/>
        </w:rPr>
        <w:t xml:space="preserve"> pomocný</w:t>
      </w:r>
      <w:r>
        <w:rPr>
          <w:rFonts w:asciiTheme="majorHAnsi" w:hAnsiTheme="majorHAnsi" w:cs="Arial"/>
          <w:i/>
          <w:sz w:val="20"/>
          <w:szCs w:val="20"/>
        </w:rPr>
        <w:t xml:space="preserve"> text odstráňte.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BD046E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BD046E" w:rsidRPr="00B47D63" w:rsidTr="00357749">
        <w:trPr>
          <w:trHeight w:val="397"/>
        </w:trPr>
        <w:tc>
          <w:tcPr>
            <w:tcW w:w="2835" w:type="dxa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BD046E" w:rsidRPr="00B47D63" w:rsidRDefault="00BD046E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F7129" w:rsidRPr="00B47D63" w:rsidTr="00357749">
        <w:trPr>
          <w:trHeight w:val="397"/>
        </w:trPr>
        <w:tc>
          <w:tcPr>
            <w:tcW w:w="2835" w:type="dxa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6F7129" w:rsidRPr="00B47D63" w:rsidRDefault="006F7129" w:rsidP="0047214A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7C11D5" w:rsidRPr="00B47D63" w:rsidRDefault="006F7129" w:rsidP="00D708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6F7129" w:rsidRDefault="007C4205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lastRenderedPageBreak/>
        <w:fldChar w:fldCharType="begin"/>
      </w:r>
      <w:r w:rsidR="006F712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F712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1752A" w:rsidRDefault="00A1752A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A3B93" w:rsidRPr="00AC5CDC" w:rsidRDefault="00E8666E" w:rsidP="00E8666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</w:rPr>
      </w:pPr>
      <w:r w:rsidRPr="00AC5CDC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AC5CDC">
        <w:rPr>
          <w:rFonts w:asciiTheme="majorHAnsi" w:hAnsiTheme="majorHAnsi" w:cs="Arial"/>
          <w:b/>
        </w:rPr>
        <w:t>I.3</w:t>
      </w:r>
      <w:r w:rsidR="00E023FE">
        <w:rPr>
          <w:rFonts w:asciiTheme="majorHAnsi" w:hAnsiTheme="majorHAnsi" w:cs="Arial"/>
          <w:b/>
        </w:rPr>
        <w:t xml:space="preserve"> </w:t>
      </w:r>
      <w:r w:rsidRPr="00AC5CDC">
        <w:rPr>
          <w:rFonts w:asciiTheme="majorHAnsi" w:hAnsiTheme="majorHAnsi" w:cs="Arial"/>
          <w:b/>
        </w:rPr>
        <w:tab/>
      </w:r>
      <w:r w:rsidR="00AE157B" w:rsidRPr="00AC5CDC">
        <w:rPr>
          <w:rFonts w:asciiTheme="majorHAnsi" w:eastAsia="MS Gothic" w:hAnsiTheme="majorHAnsi" w:cs="Arial"/>
          <w:b/>
        </w:rPr>
        <w:t>Informácie o charaktere a účele transakcií, ktoré sa neuvádzajú v súvahe: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AE157B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A3B9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:rsidR="00BA3B93" w:rsidRPr="0035197B" w:rsidRDefault="00BA3B93" w:rsidP="0035197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3347D" w:rsidRPr="00B3347D" w:rsidRDefault="00B3347D" w:rsidP="006518A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E023FE">
        <w:rPr>
          <w:rFonts w:asciiTheme="majorHAnsi" w:hAnsiTheme="majorHAnsi" w:cs="Arial"/>
          <w:b/>
        </w:rPr>
        <w:t>I</w:t>
      </w:r>
      <w:r w:rsidRPr="00C2623F">
        <w:rPr>
          <w:rFonts w:asciiTheme="majorHAnsi" w:hAnsiTheme="majorHAnsi" w:cs="Arial"/>
          <w:b/>
        </w:rPr>
        <w:t>I.4</w:t>
      </w:r>
      <w:r w:rsidR="00E023FE">
        <w:rPr>
          <w:rFonts w:asciiTheme="majorHAnsi" w:hAnsiTheme="majorHAnsi" w:cs="Arial"/>
          <w:b/>
        </w:rPr>
        <w:t xml:space="preserve"> a)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b/>
        </w:rPr>
        <w:t xml:space="preserve"> 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E581F" w:rsidRPr="00B47D63" w:rsidRDefault="00E023FE" w:rsidP="00743009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III.4 </w:t>
      </w:r>
      <w:r w:rsidR="00743009">
        <w:rPr>
          <w:rFonts w:asciiTheme="majorHAnsi" w:hAnsiTheme="majorHAnsi" w:cs="Arial"/>
          <w:b/>
        </w:rPr>
        <w:t xml:space="preserve">b) </w:t>
      </w:r>
      <w:r w:rsidR="004E581F" w:rsidRPr="00743009">
        <w:rPr>
          <w:rFonts w:asciiTheme="majorHAnsi" w:hAnsiTheme="majorHAnsi" w:cs="Arial"/>
          <w:b/>
        </w:rPr>
        <w:t>Odhad zníženia hodnoty majetku a</w:t>
      </w:r>
      <w:r w:rsidR="00A149B5">
        <w:rPr>
          <w:rFonts w:asciiTheme="majorHAnsi" w:hAnsiTheme="majorHAnsi" w:cs="Arial"/>
          <w:b/>
        </w:rPr>
        <w:t> </w:t>
      </w:r>
      <w:r w:rsidR="004E581F" w:rsidRPr="00743009">
        <w:rPr>
          <w:rFonts w:asciiTheme="majorHAnsi" w:hAnsiTheme="majorHAnsi" w:cs="Arial"/>
          <w:b/>
        </w:rPr>
        <w:t>tvorba</w:t>
      </w:r>
      <w:r w:rsidR="00A149B5">
        <w:rPr>
          <w:rFonts w:asciiTheme="majorHAnsi" w:hAnsiTheme="majorHAnsi" w:cs="Arial"/>
          <w:b/>
        </w:rPr>
        <w:t xml:space="preserve"> opravných položiek</w:t>
      </w:r>
      <w:r w:rsidR="004E581F" w:rsidRPr="00743009">
        <w:rPr>
          <w:rFonts w:asciiTheme="majorHAnsi" w:hAnsiTheme="majorHAnsi" w:cs="Arial"/>
          <w:b/>
        </w:rPr>
        <w:t xml:space="preserve"> k majetku:</w:t>
      </w:r>
    </w:p>
    <w:p w:rsidR="00783D84" w:rsidRPr="00B47D63" w:rsidRDefault="00783D84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835"/>
        <w:gridCol w:w="2977"/>
        <w:gridCol w:w="3203"/>
      </w:tblGrid>
      <w:tr w:rsidR="002919E3" w:rsidRPr="00B47D63" w:rsidTr="00357749"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:rsidR="002919E3" w:rsidRPr="00091167" w:rsidRDefault="00091167" w:rsidP="00A149B5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:rsidTr="00357749">
        <w:trPr>
          <w:trHeight w:val="397"/>
        </w:trPr>
        <w:tc>
          <w:tcPr>
            <w:tcW w:w="2835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854D8C" w:rsidRPr="00B47D63" w:rsidRDefault="00854D8C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:rsidTr="00357749">
        <w:trPr>
          <w:trHeight w:val="397"/>
        </w:trPr>
        <w:tc>
          <w:tcPr>
            <w:tcW w:w="2835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2919E3" w:rsidRPr="00B47D63" w:rsidRDefault="002919E3" w:rsidP="00A149B5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54D8C" w:rsidRPr="00A149B5" w:rsidRDefault="00E023FE" w:rsidP="00A149B5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</w:rPr>
        <w:t xml:space="preserve">III. 4 </w:t>
      </w:r>
      <w:r w:rsidR="00A149B5">
        <w:rPr>
          <w:rFonts w:asciiTheme="majorHAnsi" w:hAnsiTheme="majorHAnsi" w:cs="Arial"/>
          <w:b/>
        </w:rPr>
        <w:t xml:space="preserve">c) </w:t>
      </w:r>
      <w:r w:rsidR="005D66B6" w:rsidRPr="00A149B5">
        <w:rPr>
          <w:rFonts w:asciiTheme="majorHAnsi" w:hAnsiTheme="majorHAnsi" w:cs="Arial"/>
          <w:b/>
        </w:rPr>
        <w:t>Ocenenie záväzkov a stanovenie odhadu ocenenia rezerv: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498"/>
        <w:gridCol w:w="4574"/>
      </w:tblGrid>
      <w:tr w:rsidR="00A713C0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:rsidTr="00FD4710">
        <w:trPr>
          <w:trHeight w:val="397"/>
        </w:trPr>
        <w:tc>
          <w:tcPr>
            <w:tcW w:w="4498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6E5C50" w:rsidRDefault="00E023FE" w:rsidP="00411A00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11A00" w:rsidRPr="006E5C50">
        <w:rPr>
          <w:rFonts w:asciiTheme="majorHAnsi" w:eastAsia="MS Gothic" w:hAnsiTheme="majorHAnsi" w:cs="Arial"/>
          <w:b/>
        </w:rPr>
        <w:t xml:space="preserve">d) </w:t>
      </w:r>
      <w:r w:rsidR="00A713C0" w:rsidRPr="006E5C50">
        <w:rPr>
          <w:rFonts w:asciiTheme="majorHAnsi" w:eastAsia="MS Gothic" w:hAnsiTheme="majorHAnsi" w:cs="Arial"/>
          <w:b/>
        </w:rPr>
        <w:t>Ocenenie finančných nástrojov alebo majetku, ktorý nie je finančným nástrojom</w:t>
      </w:r>
    </w:p>
    <w:p w:rsidR="005D66B6" w:rsidRPr="006E5C50" w:rsidRDefault="00A713C0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</w:rPr>
        <w:t>o</w:t>
      </w:r>
      <w:r w:rsidRPr="006E5C50">
        <w:rPr>
          <w:rFonts w:asciiTheme="majorHAnsi" w:eastAsia="MS Gothic" w:hAnsiTheme="majorHAnsi" w:cs="Arial"/>
          <w:b/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</w:rPr>
        <w:t>:</w:t>
      </w: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734"/>
        <w:gridCol w:w="2377"/>
        <w:gridCol w:w="1701"/>
        <w:gridCol w:w="1701"/>
        <w:gridCol w:w="1591"/>
      </w:tblGrid>
      <w:tr w:rsidR="00EB5CE6" w:rsidRPr="00B47D63" w:rsidTr="00FC6396">
        <w:tc>
          <w:tcPr>
            <w:tcW w:w="17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vAlign w:val="center"/>
          </w:tcPr>
          <w:p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:rsidTr="00FC6396">
        <w:trPr>
          <w:trHeight w:val="397"/>
        </w:trPr>
        <w:tc>
          <w:tcPr>
            <w:tcW w:w="1734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E8440E" w:rsidRPr="00B47D63" w:rsidRDefault="007C4205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="00E844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E844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:rsidR="005D66B6" w:rsidRPr="006E5C50" w:rsidRDefault="00E023FE" w:rsidP="00417EA8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="00496733" w:rsidRPr="006E5C50">
        <w:rPr>
          <w:rFonts w:asciiTheme="majorHAnsi" w:eastAsia="MS Gothic" w:hAnsiTheme="majorHAnsi" w:cs="Arial"/>
          <w:b/>
        </w:rPr>
        <w:t>e</w:t>
      </w:r>
      <w:r w:rsidR="00417EA8" w:rsidRPr="006E5C50">
        <w:rPr>
          <w:rFonts w:asciiTheme="majorHAnsi" w:eastAsia="MS Gothic" w:hAnsiTheme="majorHAnsi" w:cs="Arial"/>
          <w:b/>
        </w:rPr>
        <w:t xml:space="preserve">) </w:t>
      </w:r>
      <w:r w:rsidR="00FC76A8" w:rsidRPr="006E5C50">
        <w:rPr>
          <w:rFonts w:asciiTheme="majorHAnsi" w:eastAsia="MS Gothic" w:hAnsiTheme="majorHAnsi" w:cs="Arial"/>
          <w:b/>
        </w:rPr>
        <w:t>Ocenenie finančných nástrojov pri oceňovaní obstarávacou cenou alebo vlastnými nákladmi:</w:t>
      </w:r>
    </w:p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974C55" w:rsidTr="00FC6396">
        <w:tc>
          <w:tcPr>
            <w:tcW w:w="30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974C55" w:rsidP="00974C55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:rsidTr="00FC6396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rPr>
          <w:trHeight w:val="340"/>
        </w:trPr>
        <w:tc>
          <w:tcPr>
            <w:tcW w:w="3070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</w:tcPr>
          <w:p w:rsidR="00974C55" w:rsidRDefault="00974C55" w:rsidP="00417EA8">
            <w:pPr>
              <w:pStyle w:val="ListParagraph"/>
              <w:ind w:left="0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74C55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974C55" w:rsidRPr="00B47D63" w:rsidRDefault="00974C55" w:rsidP="00417EA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974C55" w:rsidTr="00FC6396">
        <w:tc>
          <w:tcPr>
            <w:tcW w:w="23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974C55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74C55" w:rsidRPr="00974C55" w:rsidRDefault="001E5324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:rsidTr="00FC6396"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:rsidTr="00FC6396"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1E5324" w:rsidRDefault="00F54E53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Ďalšie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:rsidR="001E5324" w:rsidRPr="00B47D63" w:rsidRDefault="007C4205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1E5324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1E5324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4 </w:t>
      </w:r>
      <w:r w:rsidRPr="006E5C50">
        <w:rPr>
          <w:rFonts w:asciiTheme="majorHAnsi" w:eastAsia="MS Gothic" w:hAnsiTheme="majorHAnsi" w:cs="Arial"/>
          <w:b/>
        </w:rPr>
        <w:t xml:space="preserve">f) </w:t>
      </w:r>
      <w:r>
        <w:rPr>
          <w:rFonts w:asciiTheme="majorHAnsi" w:eastAsia="MS Gothic" w:hAnsiTheme="majorHAnsi" w:cs="Arial"/>
          <w:b/>
        </w:rPr>
        <w:t xml:space="preserve"> Stanovenie metódy vlastného imania</w:t>
      </w:r>
    </w:p>
    <w:p w:rsidR="00E023FE" w:rsidRDefault="00E023FE" w:rsidP="00E023FE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</w:p>
    <w:p w:rsidR="00325D0E" w:rsidRPr="00325D0E" w:rsidRDefault="007C4205" w:rsidP="00325D0E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325D0E"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="00325D0E"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325D0E" w:rsidP="007758BC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III. 4 g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lastRenderedPageBreak/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0418D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Prenajaty nehnutelny majetok TZ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0418D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 rokov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0418D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zmylse najomnej zmluvy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0418D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0418D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Samostatne hnutelne veci,pristroje a zariadenia</w:t>
            </w: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0418D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 zmysle zakona</w:t>
            </w:r>
          </w:p>
        </w:tc>
        <w:tc>
          <w:tcPr>
            <w:tcW w:w="2303" w:type="dxa"/>
          </w:tcPr>
          <w:p w:rsidR="00C509A0" w:rsidRPr="00B47D63" w:rsidRDefault="000418D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9C62C4" w:rsidRDefault="007C420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</w:sdtPr>
        <w:sdtContent>
          <w:r w:rsidR="007C76CF">
            <w:rPr>
              <w:rFonts w:ascii="MS Mincho" w:eastAsia="MS Mincho" w:hAnsi="MS Mincho" w:cs="MS Mincho"/>
              <w:b/>
            </w:rPr>
            <w:t>x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611C" w:rsidRDefault="007C420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00611C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00611C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0611C" w:rsidRPr="00B47D63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6A6F83" w:rsidRPr="00B47D63" w:rsidRDefault="006A6F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3280D" w:rsidRPr="00B47D63" w:rsidRDefault="007C420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1514113284"/>
        </w:sdtPr>
        <w:sdtContent>
          <w:r w:rsidR="006A6F8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6A6F83" w:rsidRPr="00B47D63" w:rsidRDefault="007C420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bookmarkStart w:id="1" w:name="Text8"/>
      <w:r w:rsidR="00EA05C2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EA05C2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  <w:bookmarkEnd w:id="1"/>
    </w:p>
    <w:p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A05C2" w:rsidRPr="00B47D63" w:rsidRDefault="007C420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</w:sdtPr>
        <w:sdtContent>
          <w:r w:rsidR="00F60233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7C4205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7C76CF">
            <w:rPr>
              <w:rFonts w:ascii="MS Mincho" w:eastAsia="MS Mincho" w:hAnsi="MS Mincho" w:cs="MS Mincho"/>
              <w:b/>
            </w:rPr>
            <w:t>x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E7F92" w:rsidRPr="00FA30A7" w:rsidRDefault="00325D0E" w:rsidP="00AC5D78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III. 4 h</w:t>
      </w:r>
      <w:r w:rsidR="008B2DBA" w:rsidRPr="00FA30A7">
        <w:rPr>
          <w:rFonts w:asciiTheme="majorHAnsi" w:hAnsiTheme="majorHAnsi" w:cs="Arial"/>
          <w:b/>
        </w:rPr>
        <w:t xml:space="preserve">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CE7F92" w:rsidRPr="00B47D63" w:rsidTr="00FC63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:rsidTr="00FC6396">
        <w:trPr>
          <w:trHeight w:val="397"/>
        </w:trPr>
        <w:tc>
          <w:tcPr>
            <w:tcW w:w="2962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 w:rsidR="00325D0E">
        <w:rPr>
          <w:rFonts w:asciiTheme="majorHAnsi" w:hAnsiTheme="majorHAnsi" w:cs="Arial"/>
          <w:b/>
        </w:rPr>
        <w:t>I</w:t>
      </w:r>
      <w:r w:rsidRPr="008B2DBA">
        <w:rPr>
          <w:rFonts w:asciiTheme="majorHAnsi" w:hAnsiTheme="majorHAnsi" w:cs="Arial"/>
          <w:b/>
        </w:rPr>
        <w:t>I.5</w:t>
      </w:r>
      <w:r w:rsidR="00325D0E">
        <w:rPr>
          <w:rFonts w:asciiTheme="majorHAnsi" w:hAnsiTheme="majorHAnsi" w:cs="Arial"/>
          <w:b/>
        </w:rPr>
        <w:t xml:space="preserve">  </w:t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:rsidTr="00FC6396">
        <w:trPr>
          <w:trHeight w:val="397"/>
        </w:trPr>
        <w:tc>
          <w:tcPr>
            <w:tcW w:w="2962" w:type="dxa"/>
            <w:vAlign w:val="center"/>
          </w:tcPr>
          <w:p w:rsidR="00E55671" w:rsidRPr="00B47D63" w:rsidRDefault="00E55671" w:rsidP="008B000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55671" w:rsidRPr="00B47D63" w:rsidRDefault="00E5567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DE0A1E" w:rsidRDefault="00A51A9C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A64AFB" w:rsidRDefault="00A64AFB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480392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IV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5B33D4" w:rsidRPr="00A64AFB" w:rsidRDefault="00E13F7C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IV</w:t>
      </w:r>
      <w:r w:rsidR="00ED4CDB" w:rsidRPr="00ED4CDB">
        <w:rPr>
          <w:rFonts w:asciiTheme="majorHAnsi" w:hAnsiTheme="majorHAnsi" w:cs="Arial"/>
          <w:b/>
        </w:rPr>
        <w:t>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1072A6">
        <w:rPr>
          <w:rFonts w:asciiTheme="majorHAnsi" w:hAnsiTheme="majorHAnsi" w:cs="Arial"/>
          <w:b/>
        </w:rPr>
        <w:t>Informácie ku goodwillu alebo zápornému goodwillu</w:t>
      </w:r>
    </w:p>
    <w:p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62"/>
        <w:gridCol w:w="3071"/>
        <w:gridCol w:w="3071"/>
      </w:tblGrid>
      <w:tr w:rsidR="00080009" w:rsidRPr="00B47D63" w:rsidTr="00FC6396"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Odpis goodwillu</w:t>
            </w:r>
          </w:p>
        </w:tc>
      </w:tr>
      <w:tr w:rsidR="00080009" w:rsidRPr="00B47D63" w:rsidTr="00FC6396">
        <w:tc>
          <w:tcPr>
            <w:tcW w:w="2962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080009" w:rsidRPr="00B47D63" w:rsidTr="00FC6396">
        <w:tc>
          <w:tcPr>
            <w:tcW w:w="2962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80009" w:rsidRPr="00B47D63" w:rsidRDefault="00080009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866B8" w:rsidRDefault="004866B8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 informácie súvis</w:t>
      </w:r>
      <w:r w:rsidR="00AA5F1B">
        <w:rPr>
          <w:rFonts w:asciiTheme="majorHAnsi" w:hAnsiTheme="majorHAnsi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>
        <w:rPr>
          <w:rFonts w:asciiTheme="majorHAnsi" w:hAnsiTheme="majorHAnsi" w:cs="Arial"/>
          <w:b/>
          <w:sz w:val="20"/>
          <w:szCs w:val="20"/>
        </w:rPr>
        <w:t>:</w:t>
      </w:r>
    </w:p>
    <w:p w:rsidR="00A561E2" w:rsidRDefault="007C4205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2"/>
    </w:p>
    <w:p w:rsidR="00E95325" w:rsidRPr="00E8181E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IV. 2  </w:t>
      </w:r>
      <w:r w:rsidRPr="00E8181E">
        <w:rPr>
          <w:rFonts w:asciiTheme="majorHAnsi" w:eastAsia="MS Gothic" w:hAnsiTheme="majorHAnsi" w:cs="Arial"/>
          <w:b/>
        </w:rPr>
        <w:t>Informácie o významných položkách majetku a záväzkov zabezpečených derivátmi</w:t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c>
          <w:tcPr>
            <w:tcW w:w="287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Forma zabezpečenia</w:t>
            </w:r>
          </w:p>
        </w:tc>
        <w:tc>
          <w:tcPr>
            <w:tcW w:w="34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2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</w:rPr>
              <w:t>Dohodnutá cena podkladového nástroja</w:t>
            </w:r>
          </w:p>
        </w:tc>
      </w:tr>
      <w:tr w:rsidR="00E95325" w:rsidRPr="00B47D63" w:rsidTr="00FC6396"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28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608"/>
        <w:gridCol w:w="1644"/>
        <w:gridCol w:w="1644"/>
        <w:gridCol w:w="1644"/>
        <w:gridCol w:w="1644"/>
      </w:tblGrid>
      <w:tr w:rsidR="00E95325" w:rsidRPr="00B47D63" w:rsidTr="00FC6396">
        <w:tc>
          <w:tcPr>
            <w:tcW w:w="26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  <w:tc>
          <w:tcPr>
            <w:tcW w:w="32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 s vplyvom na</w:t>
            </w:r>
          </w:p>
        </w:tc>
      </w:tr>
      <w:tr w:rsidR="00E95325" w:rsidRPr="00B47D63" w:rsidTr="00FC6396">
        <w:tc>
          <w:tcPr>
            <w:tcW w:w="260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E95325" w:rsidRPr="00B47D63" w:rsidTr="00FC6396">
        <w:tc>
          <w:tcPr>
            <w:tcW w:w="2608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 na obchodovanie, z toho:</w:t>
            </w: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2608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E8181E" w:rsidRDefault="00E95325" w:rsidP="00C65E24">
            <w:pPr>
              <w:jc w:val="both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608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významných položkách derivátov za bežné účtovné </w:t>
      </w:r>
      <w:r w:rsidRPr="00E8181E">
        <w:rPr>
          <w:rFonts w:asciiTheme="majorHAnsi" w:eastAsia="MS Gothic" w:hAnsiTheme="majorHAnsi" w:cs="Arial"/>
          <w:b/>
          <w:sz w:val="20"/>
          <w:szCs w:val="20"/>
        </w:rPr>
        <w:t>obdobie</w:t>
      </w:r>
      <w:r>
        <w:rPr>
          <w:rFonts w:asciiTheme="majorHAnsi" w:eastAsia="MS Gothic" w:hAnsiTheme="majorHAnsi" w:cs="Arial"/>
          <w:sz w:val="20"/>
          <w:szCs w:val="20"/>
        </w:rPr>
        <w:t xml:space="preserve">, </w:t>
      </w:r>
      <w:r w:rsidRPr="00B47D63">
        <w:rPr>
          <w:rFonts w:asciiTheme="majorHAnsi" w:eastAsia="MS Gothic" w:hAnsiTheme="majorHAnsi" w:cs="Arial"/>
          <w:sz w:val="20"/>
          <w:szCs w:val="20"/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</w:rPr>
        <w:t>istoty budúcich peňažných tokov</w:t>
      </w:r>
      <w:r w:rsidRPr="00B47D63">
        <w:rPr>
          <w:rFonts w:asciiTheme="majorHAnsi" w:eastAsia="MS Gothic" w:hAnsiTheme="majorHAnsi" w:cs="Arial"/>
          <w:sz w:val="20"/>
          <w:szCs w:val="20"/>
        </w:rPr>
        <w:t>:</w:t>
      </w:r>
    </w:p>
    <w:p w:rsidR="00E95325" w:rsidRPr="00B47D63" w:rsidRDefault="007C420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402"/>
        <w:gridCol w:w="2835"/>
        <w:gridCol w:w="2835"/>
      </w:tblGrid>
      <w:tr w:rsidR="00E95325" w:rsidRPr="00B47D63" w:rsidTr="00FC6396">
        <w:tc>
          <w:tcPr>
            <w:tcW w:w="340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E95325" w:rsidRPr="00B47D63" w:rsidTr="00FC6396">
        <w:tc>
          <w:tcPr>
            <w:tcW w:w="340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 nezabezpečené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3402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E95325" w:rsidRPr="00B47D63" w:rsidRDefault="00E95325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B47D63" w:rsidRDefault="00E9532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ložkách zabezpečených derivátmi </w:t>
      </w:r>
      <w:r w:rsidRPr="00B47D63">
        <w:rPr>
          <w:rFonts w:asciiTheme="majorHAnsi" w:eastAsia="MS Gothic" w:hAnsiTheme="majorHAnsi" w:cs="Arial"/>
          <w:sz w:val="20"/>
          <w:szCs w:val="20"/>
        </w:rPr>
        <w:t>(najmä forma zabezpečenia):</w:t>
      </w:r>
    </w:p>
    <w:p w:rsidR="00E95325" w:rsidRPr="00B47D63" w:rsidRDefault="007C4205" w:rsidP="00E9532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9532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9532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B92B2F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a)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AF3B0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1466926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AF3B0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1136926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AF3B0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1466926</w:t>
            </w:r>
          </w:p>
        </w:tc>
        <w:tc>
          <w:tcPr>
            <w:tcW w:w="2948" w:type="dxa"/>
            <w:vAlign w:val="center"/>
          </w:tcPr>
          <w:p w:rsidR="00E95325" w:rsidRPr="00B47D63" w:rsidRDefault="00AF3B03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1136926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 w:rsidRPr="00E95325">
        <w:rPr>
          <w:rFonts w:asciiTheme="majorHAnsi" w:eastAsia="MS Gothic" w:hAnsiTheme="majorHAnsi" w:cs="Arial"/>
          <w:b/>
        </w:rPr>
        <w:t>IV. 3 b)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7C4205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AE194F" w:rsidRPr="00B47D63" w:rsidRDefault="00AE194F" w:rsidP="00AE194F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ListParagraph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Pr="00B47D63" w:rsidRDefault="00AE194F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forme zabezpečenia záväzkov:</w:t>
      </w:r>
    </w:p>
    <w:p w:rsidR="00AE194F" w:rsidRPr="00B47D63" w:rsidRDefault="007C4205" w:rsidP="00AE194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E194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E194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067CD3" w:rsidRDefault="00067CD3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756F6" w:rsidRPr="00684432" w:rsidRDefault="00067CD3" w:rsidP="00192ECA">
      <w:pPr>
        <w:pStyle w:val="ListParagraph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</w:t>
      </w:r>
      <w:r w:rsidR="00684432" w:rsidRPr="00684432">
        <w:rPr>
          <w:rFonts w:asciiTheme="majorHAnsi" w:eastAsia="MS Gothic" w:hAnsiTheme="majorHAnsi" w:cs="Arial"/>
          <w:b/>
        </w:rPr>
        <w:t xml:space="preserve">. </w:t>
      </w:r>
      <w:r>
        <w:rPr>
          <w:rFonts w:asciiTheme="majorHAnsi" w:eastAsia="MS Gothic" w:hAnsiTheme="majorHAnsi" w:cs="Arial"/>
          <w:b/>
        </w:rPr>
        <w:t>4 a</w:t>
      </w:r>
      <w:r w:rsidR="008B0002">
        <w:rPr>
          <w:rFonts w:asciiTheme="majorHAnsi" w:eastAsia="MS Gothic" w:hAnsiTheme="majorHAnsi" w:cs="Arial"/>
          <w:b/>
        </w:rPr>
        <w:t xml:space="preserve">) </w:t>
      </w:r>
      <w:r>
        <w:rPr>
          <w:rFonts w:asciiTheme="majorHAnsi" w:eastAsia="MS Gothic" w:hAnsiTheme="majorHAnsi" w:cs="Arial"/>
          <w:b/>
        </w:rPr>
        <w:t>-</w:t>
      </w:r>
      <w:r w:rsidR="008B0002">
        <w:rPr>
          <w:rFonts w:asciiTheme="majorHAnsi" w:eastAsia="MS Gothic" w:hAnsiTheme="majorHAnsi" w:cs="Arial"/>
          <w:b/>
        </w:rPr>
        <w:t xml:space="preserve"> </w:t>
      </w:r>
      <w:r>
        <w:rPr>
          <w:rFonts w:asciiTheme="majorHAnsi" w:eastAsia="MS Gothic" w:hAnsiTheme="majorHAnsi" w:cs="Arial"/>
          <w:b/>
        </w:rPr>
        <w:t>c</w:t>
      </w:r>
      <w:r w:rsidR="00192ECA" w:rsidRPr="00684432">
        <w:rPr>
          <w:rFonts w:asciiTheme="majorHAnsi" w:eastAsia="MS Gothic" w:hAnsiTheme="majorHAnsi" w:cs="Arial"/>
          <w:b/>
        </w:rPr>
        <w:t xml:space="preserve">) </w:t>
      </w:r>
      <w:r w:rsidR="00FF19CC"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6D7523" w:rsidRPr="00B47D63" w:rsidTr="00FC6396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:rsidTr="00FC6396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:rsidTr="00FC6396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BD05C5" w:rsidRPr="00B47D63" w:rsidTr="00FC6396"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BD05C5" w:rsidRPr="00B47D63" w:rsidRDefault="00BD05C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</w:rPr>
        <w:t> vlastných akciách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BD05C5" w:rsidRPr="00B47D63" w:rsidRDefault="007C4205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D05C5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D05C5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>IV. 5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nevytvorila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lastRenderedPageBreak/>
        <w:t>Pomôcka: § 123 Obchodného zákonníka ustanovuje Práva a povinnosti spoločníkov, odsek 2 dopĺňa možnosť vyplácania zisku o právo rozdeliť  iné vlastné zdroje len pri splnení podmienok § 179 ods. 3 a 4 (hrozba úpadku).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F55C2" w:rsidRPr="00B47D63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62682" w:rsidRPr="00962682" w:rsidRDefault="00962682" w:rsidP="00962682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:b/>
        </w:rPr>
      </w:pPr>
      <w:r w:rsidRPr="00107817">
        <w:rPr>
          <w:rFonts w:asciiTheme="majorHAnsi" w:eastAsia="MS Gothic" w:hAnsiTheme="majorHAnsi" w:cs="Times New Roman"/>
          <w:b/>
        </w:rPr>
        <w:t xml:space="preserve">IV. </w:t>
      </w:r>
      <w:r w:rsidR="00CF55C2" w:rsidRPr="00107817">
        <w:rPr>
          <w:rFonts w:asciiTheme="majorHAnsi" w:eastAsia="MS Gothic" w:hAnsiTheme="majorHAnsi" w:cs="Times New Roman"/>
          <w:b/>
        </w:rPr>
        <w:t>6</w:t>
      </w:r>
      <w:r w:rsidRPr="00107817">
        <w:rPr>
          <w:rFonts w:asciiTheme="majorHAnsi" w:eastAsia="MS Gothic" w:hAnsiTheme="majorHAnsi" w:cs="Times New Roman"/>
          <w:b/>
        </w:rPr>
        <w:tab/>
        <w:t>Informácie o výnosoch a nákladoch, ktoré majú výnimočný rozsah alebo výskyt</w:t>
      </w:r>
      <w:bookmarkStart w:id="3" w:name="_GoBack"/>
      <w:bookmarkEnd w:id="3"/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výnosoch, ktoré majú výnimočný rozsah alebo výskyt:</w:t>
      </w:r>
    </w:p>
    <w:p w:rsidR="00962682" w:rsidRPr="00962682" w:rsidRDefault="007C4205" w:rsidP="0096268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962682" w:rsidRPr="00962682" w:rsidTr="00962682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962682" w:rsidRPr="00962682" w:rsidTr="00C65E24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  <w:tr w:rsidR="00962682" w:rsidRPr="00962682" w:rsidTr="00C65E24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100" w:firstLine="200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62682" w:rsidRPr="00962682" w:rsidRDefault="00962682" w:rsidP="00C65E24">
            <w:pPr>
              <w:spacing w:after="0" w:line="240" w:lineRule="auto"/>
              <w:ind w:firstLineChars="300" w:firstLine="600"/>
              <w:jc w:val="right"/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</w:pPr>
            <w:r w:rsidRPr="00962682">
              <w:rPr>
                <w:rFonts w:asciiTheme="majorHAnsi" w:eastAsia="Times New Roman" w:hAnsiTheme="majorHAnsi" w:cs="Times New Roman"/>
                <w:color w:val="2F75B5"/>
                <w:sz w:val="20"/>
                <w:szCs w:val="20"/>
                <w:lang w:eastAsia="sk-SK"/>
              </w:rPr>
              <w:t> </w:t>
            </w:r>
          </w:p>
        </w:tc>
      </w:tr>
    </w:tbl>
    <w:p w:rsidR="00962682" w:rsidRDefault="00962682" w:rsidP="00962682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 w:val="20"/>
          <w:szCs w:val="20"/>
        </w:rPr>
      </w:pPr>
      <w:r>
        <w:rPr>
          <w:rFonts w:asciiTheme="majorHAnsi" w:eastAsia="MS Gothic" w:hAnsiTheme="majorHAnsi" w:cs="Times New Roman"/>
          <w:b/>
          <w:sz w:val="20"/>
          <w:szCs w:val="20"/>
        </w:rPr>
        <w:t>Dodatočné</w:t>
      </w:r>
      <w:r w:rsidRPr="00962682">
        <w:rPr>
          <w:rFonts w:asciiTheme="majorHAnsi" w:eastAsia="MS Gothic" w:hAnsiTheme="majorHAnsi" w:cs="Times New Roman"/>
          <w:b/>
          <w:sz w:val="20"/>
          <w:szCs w:val="20"/>
        </w:rPr>
        <w:t xml:space="preserve"> informácie o nákladoch, ktoré majú výnimočný rozsah alebo výskyt:</w:t>
      </w:r>
    </w:p>
    <w:p w:rsidR="00D85FD6" w:rsidRPr="00B47D63" w:rsidRDefault="007C4205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384901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 xml:space="preserve">Bezprostredne predchádzajúce </w:t>
            </w: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lastRenderedPageBreak/>
              <w:t>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lastRenderedPageBreak/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7C42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BE094B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E410F4" w:rsidRPr="00E410F4" w:rsidRDefault="00E410F4" w:rsidP="00E410F4">
      <w:pPr>
        <w:spacing w:before="240" w:line="240" w:lineRule="auto"/>
        <w:jc w:val="both"/>
        <w:rPr>
          <w:rFonts w:asciiTheme="majorHAnsi" w:eastAsia="MS Gothic" w:hAnsiTheme="majorHAnsi" w:cs="Times New Roman"/>
          <w:b/>
          <w:szCs w:val="24"/>
        </w:rPr>
      </w:pPr>
      <w:r>
        <w:rPr>
          <w:rFonts w:asciiTheme="majorHAnsi" w:eastAsia="MS Gothic" w:hAnsiTheme="majorHAnsi" w:cs="Times New Roman"/>
          <w:b/>
          <w:szCs w:val="24"/>
        </w:rPr>
        <w:t>Dodatočn</w:t>
      </w:r>
      <w:r w:rsidRPr="00E410F4">
        <w:rPr>
          <w:rFonts w:asciiTheme="majorHAnsi" w:eastAsia="MS Gothic" w:hAnsiTheme="majorHAnsi" w:cs="Times New Roman"/>
          <w:b/>
          <w:szCs w:val="24"/>
        </w:rPr>
        <w:t>é in</w:t>
      </w:r>
      <w:r>
        <w:rPr>
          <w:rFonts w:asciiTheme="majorHAnsi" w:eastAsia="MS Gothic" w:hAnsiTheme="majorHAnsi" w:cs="Times New Roman"/>
          <w:b/>
          <w:szCs w:val="24"/>
        </w:rPr>
        <w:t>formácie o podmienených záväzkoch</w:t>
      </w:r>
      <w:r w:rsidRPr="00E410F4">
        <w:rPr>
          <w:rFonts w:asciiTheme="majorHAnsi" w:eastAsia="MS Gothic" w:hAnsiTheme="majorHAnsi" w:cs="Times New Roman"/>
          <w:b/>
          <w:szCs w:val="24"/>
        </w:rPr>
        <w:t>:</w:t>
      </w:r>
    </w:p>
    <w:p w:rsidR="00E410F4" w:rsidRPr="00B47D63" w:rsidRDefault="007C4205" w:rsidP="00E410F4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E410F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E410F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410F4" w:rsidRPr="00E969FA" w:rsidRDefault="00E969FA" w:rsidP="00E969FA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024FC">
        <w:rPr>
          <w:rFonts w:asciiTheme="majorHAnsi" w:eastAsia="MS Gothic" w:hAnsiTheme="majorHAnsi" w:cs="Arial"/>
          <w:b/>
        </w:rPr>
        <w:t>V. 2  Ostatné významné finančné povinnosti nevykázané v účtovných výkazoch</w:t>
      </w:r>
    </w:p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9524A1" w:rsidRPr="002C5BBC" w:rsidTr="00FC6396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E410F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 xml:space="preserve">Druh 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24A1" w:rsidRPr="00E969FA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2C5BBC" w:rsidTr="00FC6396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4D76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3A1399" w:rsidRPr="00E969FA" w:rsidRDefault="001A4D76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E969FA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9524A1" w:rsidRPr="00E969FA" w:rsidRDefault="009524A1" w:rsidP="001A4D76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969FA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E969FA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524A1" w:rsidRPr="002C5BBC" w:rsidTr="00FC6396">
        <w:trPr>
          <w:trHeight w:val="340"/>
        </w:trPr>
        <w:tc>
          <w:tcPr>
            <w:tcW w:w="5670" w:type="dxa"/>
            <w:vAlign w:val="center"/>
          </w:tcPr>
          <w:p w:rsidR="009524A1" w:rsidRPr="002C5BBC" w:rsidRDefault="009524A1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524A1" w:rsidRPr="002C5BBC" w:rsidRDefault="009524A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E473C" w:rsidRPr="002C5BBC" w:rsidTr="00FC6396">
        <w:trPr>
          <w:trHeight w:val="340"/>
        </w:trPr>
        <w:tc>
          <w:tcPr>
            <w:tcW w:w="5670" w:type="dxa"/>
            <w:vAlign w:val="center"/>
          </w:tcPr>
          <w:p w:rsidR="00EE473C" w:rsidRPr="002C5BBC" w:rsidRDefault="00EE473C" w:rsidP="00EE473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2C5BB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E473C" w:rsidRPr="002C5BBC" w:rsidRDefault="00EE473C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C3118" w:rsidRPr="00B47D63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0"/>
        <w:gridCol w:w="1701"/>
        <w:gridCol w:w="1701"/>
      </w:tblGrid>
      <w:tr w:rsidR="003A1399" w:rsidRPr="00B47D63" w:rsidTr="00E969FA">
        <w:tc>
          <w:tcPr>
            <w:tcW w:w="567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 alebo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:rsidR="003A1399" w:rsidRPr="00B47D63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B47D63" w:rsidTr="00E969FA">
        <w:tc>
          <w:tcPr>
            <w:tcW w:w="5670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:rsidR="003A1399" w:rsidRPr="00B47D63" w:rsidRDefault="003A1399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:rsidR="00EE473C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:rsidR="003A1399" w:rsidRPr="00B47D63" w:rsidRDefault="00EE473C" w:rsidP="004E08DA">
            <w:pPr>
              <w:pStyle w:val="ListParagraph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B47D63" w:rsidTr="00E969FA">
        <w:trPr>
          <w:trHeight w:val="340"/>
        </w:trPr>
        <w:tc>
          <w:tcPr>
            <w:tcW w:w="5670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A1399" w:rsidRPr="00B47D63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5670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A1399" w:rsidRPr="00B47D63" w:rsidRDefault="003A1399" w:rsidP="006518A2">
      <w:pPr>
        <w:pStyle w:val="ListParagraph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DF2D04" w:rsidRPr="00B47D63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inf</w:t>
      </w:r>
      <w:r w:rsidR="008024FC">
        <w:rPr>
          <w:rFonts w:asciiTheme="majorHAnsi" w:eastAsia="MS Gothic" w:hAnsiTheme="majorHAnsi" w:cs="Arial"/>
          <w:b/>
          <w:sz w:val="20"/>
          <w:szCs w:val="20"/>
        </w:rPr>
        <w:t>ormácie o ostatných finančných povinnostiach nevykázaných v účtovných výkazoch</w:t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DF2D04" w:rsidRPr="00B47D63" w:rsidRDefault="007C42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DF2D04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DF2D04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C3118" w:rsidRDefault="008C311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E489E" w:rsidRPr="00B47D63" w:rsidRDefault="002E489E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52041" w:rsidP="00852041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 w:rsidRPr="00852041">
        <w:rPr>
          <w:rFonts w:asciiTheme="majorHAnsi" w:eastAsia="MS Gothic" w:hAnsiTheme="majorHAnsi" w:cs="Arial"/>
          <w:b/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8107E2" w:rsidRPr="00B47D63" w:rsidRDefault="008107E2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lastRenderedPageBreak/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4E08DA" w:rsidRPr="00B47D63" w:rsidRDefault="004E08DA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1C4DF5" w:rsidRPr="00B47D63" w:rsidRDefault="001C4DF5" w:rsidP="006518A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 sumách na podsúvahových účtoch: </w:t>
      </w:r>
    </w:p>
    <w:p w:rsidR="00AF4868" w:rsidRPr="00B47D63" w:rsidRDefault="007C42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AF4868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AF4868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7144C" w:rsidRPr="00B47D63" w:rsidRDefault="0087144C" w:rsidP="009F1420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Udalosti, ktoré nastali po dni, ku ktorému sa zostavuje účtovná závierka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969"/>
        <w:gridCol w:w="1701"/>
        <w:gridCol w:w="1701"/>
        <w:gridCol w:w="1701"/>
      </w:tblGrid>
      <w:tr w:rsidR="007E7CC0" w:rsidRPr="00B47D63" w:rsidTr="00E969FA">
        <w:tc>
          <w:tcPr>
            <w:tcW w:w="396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:rsidR="0041671E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:rsidTr="00E969FA">
        <w:tc>
          <w:tcPr>
            <w:tcW w:w="3969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7E7CC0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7CC0" w:rsidRPr="00B47D63" w:rsidRDefault="00852041" w:rsidP="009F142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:rsidTr="00E969FA"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 v hore uvedenom období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rPr>
          <w:trHeight w:val="340"/>
        </w:trPr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:rsidTr="00E969FA">
        <w:tc>
          <w:tcPr>
            <w:tcW w:w="3969" w:type="dxa"/>
            <w:vAlign w:val="center"/>
          </w:tcPr>
          <w:p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F2212" w:rsidRPr="00B47D63" w:rsidRDefault="002F2212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t xml:space="preserve">informácie o skutočnostiach, ktoré nastali po dni, ku ktorému sa zostavuje účtovná závierka do dňa zostavenia účtovnej závierky: </w:t>
      </w:r>
    </w:p>
    <w:p w:rsidR="00951E07" w:rsidRPr="00B47D63" w:rsidRDefault="007C42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51E0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51E0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4F7ACE" w:rsidRPr="00852041" w:rsidRDefault="004F7ACE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Ak žiadne z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> 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>uvedených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ani obdobných udalostí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s rovnakým účinkom</w:t>
      </w:r>
      <w:r w:rsid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na účtovnú závierku</w:t>
      </w:r>
      <w:r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nenastali, účtovná jednotka uvedie informáciu:</w:t>
      </w:r>
    </w:p>
    <w:p w:rsidR="00AF4868" w:rsidRDefault="00852041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Zoznam udalostí (viď vyššie) je potom potrebné odstrániť.</w:t>
      </w: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5425F6" w:rsidRDefault="005425F6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C2434" w:rsidRPr="00B47D63" w:rsidRDefault="002C2434" w:rsidP="004F7ACE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20AEA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A3DA9" w:rsidRPr="00B47D63" w:rsidRDefault="000A3DA9" w:rsidP="006518A2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AD7BC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VII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AD7BC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VI</w:t>
      </w:r>
      <w:r w:rsidR="00BF4868" w:rsidRPr="00BF4868">
        <w:rPr>
          <w:rFonts w:asciiTheme="majorHAnsi" w:hAnsiTheme="majorHAnsi" w:cs="Arial"/>
          <w:b/>
        </w:rPr>
        <w:t>I. 1</w:t>
      </w:r>
      <w:r w:rsidR="008B0002">
        <w:rPr>
          <w:rFonts w:asciiTheme="majorHAnsi" w:hAnsiTheme="majorHAnsi" w:cs="Arial"/>
          <w:b/>
        </w:rPr>
        <w:t xml:space="preserve"> a) – c) </w:t>
      </w:r>
      <w:r w:rsidR="00BF4868" w:rsidRPr="00BF4868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:rsidR="000F1CED" w:rsidRPr="000F1CED" w:rsidRDefault="000F1CED" w:rsidP="000F1CED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:rsidR="00FA7671" w:rsidRDefault="007C420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CF53CF" w:rsidRPr="00FA7671" w:rsidRDefault="00AD7BCB" w:rsidP="00FA7671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</w:t>
      </w:r>
      <w:r w:rsidR="000F1CED">
        <w:rPr>
          <w:rFonts w:asciiTheme="majorHAnsi" w:eastAsia="MS Gothic" w:hAnsiTheme="majorHAnsi" w:cs="Arial"/>
          <w:b/>
        </w:rPr>
        <w:t xml:space="preserve">II. 2 </w:t>
      </w:r>
      <w:r w:rsidR="00FA7671">
        <w:rPr>
          <w:rFonts w:asciiTheme="majorHAnsi" w:eastAsia="MS Gothic" w:hAnsiTheme="majorHAnsi" w:cs="Arial"/>
          <w:b/>
        </w:rPr>
        <w:t xml:space="preserve">a) a b) </w:t>
      </w:r>
      <w:r w:rsidR="00CF53CF" w:rsidRPr="00FA7671">
        <w:rPr>
          <w:rFonts w:asciiTheme="majorHAnsi" w:eastAsia="MS Gothic" w:hAnsiTheme="majorHAnsi" w:cs="Arial"/>
          <w:b/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</w:rPr>
        <w:t>e</w:t>
      </w:r>
      <w:r w:rsidR="00CF53CF" w:rsidRPr="00FA7671">
        <w:rPr>
          <w:rFonts w:asciiTheme="majorHAnsi" w:eastAsia="MS Gothic" w:hAnsiTheme="majorHAnsi" w:cs="Arial"/>
          <w:b/>
        </w:rPr>
        <w:t>lnej výroby a jej čistý obrat za</w:t>
      </w:r>
      <w:r w:rsidR="00CF53CF" w:rsidRPr="00FA7671">
        <w:rPr>
          <w:rFonts w:asciiTheme="majorHAnsi" w:hAnsiTheme="majorHAnsi" w:cs="Arial"/>
        </w:rPr>
        <w:t xml:space="preserve"> </w:t>
      </w:r>
      <w:r w:rsidR="00CF53CF" w:rsidRPr="00FA7671">
        <w:rPr>
          <w:rFonts w:asciiTheme="majorHAnsi" w:eastAsia="MS Gothic" w:hAnsiTheme="majorHAnsi" w:cs="Arial"/>
          <w:b/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</w:rPr>
        <w:t>:</w:t>
      </w:r>
    </w:p>
    <w:p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3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B47D63" w:rsidTr="00E969FA">
        <w:tc>
          <w:tcPr>
            <w:tcW w:w="1842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730F6" w:rsidRPr="00B47D63" w:rsidRDefault="00AA244E" w:rsidP="005146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iné osoby,</w:t>
            </w:r>
          </w:p>
          <w:p w:rsidR="00AA244E" w:rsidRPr="00B47D63" w:rsidRDefault="00AA244E" w:rsidP="0051462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rPr>
          <w:trHeight w:val="340"/>
        </w:trPr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akcií</w:t>
            </w:r>
            <w:r w:rsidR="00514626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Hlasovacie práva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spojené s vlastníctvom podielov</w:t>
            </w: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Druh akcií</w:t>
            </w:r>
            <w:r w:rsidR="00305E2F">
              <w:rPr>
                <w:rFonts w:asciiTheme="majorHAnsi" w:hAnsiTheme="majorHAnsi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Opis práv 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Percentuálny podiel na celkovom ZI 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Percentuálna výška podielu 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Hlasovacie práva spojené 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77F4" w:rsidRPr="0030581B" w:rsidRDefault="00AD7BC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VI</w:t>
      </w:r>
      <w:r w:rsidR="0030581B">
        <w:rPr>
          <w:rFonts w:asciiTheme="majorHAnsi" w:eastAsia="MS Gothic" w:hAnsiTheme="majorHAnsi" w:cs="Arial"/>
          <w:b/>
        </w:rPr>
        <w:t>I. 2 c) – g)  I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nformácie týkajúce sa účtovnej jednotky, na ktorú sa vzťahuje § 23d ods. 6 ZoÚ, jej činnosť je zaradená do kategórie priemyselnej výroby a jej čistý obrat za</w:t>
      </w:r>
      <w:r w:rsidR="00AD2739" w:rsidRPr="00B47D63">
        <w:rPr>
          <w:rFonts w:asciiTheme="majorHAnsi" w:hAnsiTheme="majorHAnsi" w:cs="Arial"/>
          <w:sz w:val="20"/>
          <w:szCs w:val="20"/>
        </w:rPr>
        <w:t xml:space="preserve"> </w:t>
      </w:r>
      <w:r w:rsidR="00AD2739" w:rsidRPr="00B47D63">
        <w:rPr>
          <w:rFonts w:asciiTheme="majorHAnsi" w:eastAsia="MS Gothic" w:hAnsiTheme="majorHAnsi" w:cs="Arial"/>
          <w:b/>
          <w:sz w:val="20"/>
          <w:szCs w:val="20"/>
        </w:rPr>
        <w:t>bezprostredne predchádzajúce účtovné obdobie bol väčší ako 250 000 000 €:</w:t>
      </w:r>
    </w:p>
    <w:p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6123E0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0128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  <w:r w:rsidR="00F90128">
              <w:rPr>
                <w:rFonts w:asciiTheme="majorHAnsi" w:hAnsiTheme="majorHAnsi" w:cs="Arial"/>
                <w:b/>
                <w:sz w:val="20"/>
                <w:szCs w:val="20"/>
              </w:rPr>
              <w:t> výške</w:t>
            </w:r>
          </w:p>
          <w:p w:rsidR="006123E0" w:rsidRPr="00B47D63" w:rsidRDefault="00F90128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6123E0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123E0" w:rsidRPr="00B47D63" w:rsidRDefault="006123E0" w:rsidP="00F901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</w:t>
            </w:r>
            <w:r w:rsidR="00F90128">
              <w:rPr>
                <w:rFonts w:asciiTheme="majorHAnsi" w:hAnsiTheme="majorHAnsi" w:cs="Arial"/>
                <w:sz w:val="20"/>
                <w:szCs w:val="20"/>
              </w:rPr>
              <w:t>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Záru</w:t>
            </w:r>
            <w:r w:rsidR="004C4CE5" w:rsidRPr="00B47D63">
              <w:rPr>
                <w:rFonts w:asciiTheme="majorHAnsi" w:hAnsiTheme="majorHAnsi" w:cs="Arial"/>
                <w:sz w:val="20"/>
                <w:szCs w:val="20"/>
              </w:rPr>
              <w:t>ky poskytnuté inou účtovnou jed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752D88" w:rsidRPr="00B47D63" w:rsidRDefault="00752D8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Default="004C4CE5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C4CE5" w:rsidRPr="00EF1769" w:rsidRDefault="00AD7BCB" w:rsidP="0030581B">
      <w:pPr>
        <w:pStyle w:val="ListParagraph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EF1769">
        <w:rPr>
          <w:rFonts w:asciiTheme="majorHAnsi" w:eastAsia="MS Gothic" w:hAnsiTheme="majorHAnsi" w:cs="Arial"/>
          <w:b/>
          <w:sz w:val="20"/>
          <w:szCs w:val="20"/>
        </w:rPr>
        <w:t>V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II. 3 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 w:rsidR="0030581B" w:rsidRPr="00EF1769">
        <w:rPr>
          <w:rFonts w:asciiTheme="majorHAnsi" w:eastAsia="MS Gothic" w:hAnsiTheme="majorHAnsi" w:cs="Arial"/>
          <w:b/>
          <w:sz w:val="20"/>
          <w:szCs w:val="20"/>
        </w:rPr>
        <w:t xml:space="preserve">ie bol väčší ako 250 000 000 € -  finančné vzťahy </w:t>
      </w:r>
      <w:r w:rsidR="004C4CE5" w:rsidRPr="00EF1769">
        <w:rPr>
          <w:rFonts w:asciiTheme="majorHAnsi" w:eastAsia="MS Gothic" w:hAnsiTheme="majorHAnsi" w:cs="Arial"/>
          <w:b/>
          <w:sz w:val="20"/>
          <w:szCs w:val="20"/>
        </w:rPr>
        <w:t xml:space="preserve"> medzi orgánom verejnej moci a účtovnou jednotkou:</w:t>
      </w:r>
    </w:p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TableGrid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4C4CE5" w:rsidRPr="00B47D63" w:rsidTr="00E969FA">
        <w:tc>
          <w:tcPr>
            <w:tcW w:w="345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</w:t>
            </w:r>
          </w:p>
        </w:tc>
      </w:tr>
      <w:tr w:rsidR="004C4CE5" w:rsidRPr="00B47D63" w:rsidTr="00E969FA">
        <w:tc>
          <w:tcPr>
            <w:tcW w:w="3454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4CE5" w:rsidRPr="00B47D63" w:rsidRDefault="004C4CE5" w:rsidP="007407D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6F06E3" w:rsidRPr="00B47D63" w:rsidTr="00E969FA">
        <w:trPr>
          <w:trHeight w:val="340"/>
        </w:trPr>
        <w:tc>
          <w:tcPr>
            <w:tcW w:w="3454" w:type="dxa"/>
            <w:vAlign w:val="center"/>
          </w:tcPr>
          <w:p w:rsidR="006F06E3" w:rsidRPr="00B47D63" w:rsidRDefault="006F06E3" w:rsidP="007407D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6F06E3" w:rsidRPr="00B47D63" w:rsidRDefault="006F06E3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Miesto/Dátum/Podpis</w:t>
      </w:r>
    </w:p>
    <w:p w:rsidR="008B0002" w:rsidRPr="008B0002" w:rsidRDefault="00AF3B03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bookmarkStart w:id="4" w:name="OLE_LINK1"/>
      <w:r>
        <w:rPr>
          <w:rFonts w:asciiTheme="majorHAnsi" w:eastAsia="MS Gothic" w:hAnsiTheme="majorHAnsi" w:cs="Arial"/>
          <w:i/>
          <w:sz w:val="20"/>
          <w:szCs w:val="20"/>
        </w:rPr>
        <w:t>V Bratislave 7.6.2020</w:t>
      </w:r>
    </w:p>
    <w:bookmarkEnd w:id="4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BB1" w:rsidRDefault="00705BB1" w:rsidP="00F0301D">
      <w:pPr>
        <w:spacing w:after="0" w:line="240" w:lineRule="auto"/>
      </w:pPr>
      <w:r>
        <w:separator/>
      </w:r>
    </w:p>
  </w:endnote>
  <w:endnote w:type="continuationSeparator" w:id="0">
    <w:p w:rsidR="00705BB1" w:rsidRDefault="00705BB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7C76CF" w:rsidRPr="00143D5B" w:rsidRDefault="007C76CF">
        <w:pPr>
          <w:pStyle w:val="Footer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F3B03">
          <w:rPr>
            <w:rFonts w:asciiTheme="majorHAnsi" w:hAnsiTheme="majorHAnsi"/>
            <w:noProof/>
          </w:rPr>
          <w:t>19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7C76CF" w:rsidRDefault="007C76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BB1" w:rsidRDefault="00705BB1" w:rsidP="00F0301D">
      <w:pPr>
        <w:spacing w:after="0" w:line="240" w:lineRule="auto"/>
      </w:pPr>
      <w:r>
        <w:separator/>
      </w:r>
    </w:p>
  </w:footnote>
  <w:footnote w:type="continuationSeparator" w:id="0">
    <w:p w:rsidR="00705BB1" w:rsidRDefault="00705BB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6CF" w:rsidRDefault="007C76CF" w:rsidP="008A44F5">
    <w:pPr>
      <w:pStyle w:val="Header"/>
      <w:rPr>
        <w:rFonts w:asciiTheme="majorHAnsi" w:hAnsiTheme="majorHAnsi"/>
      </w:rPr>
    </w:pPr>
  </w:p>
  <w:p w:rsidR="007C76CF" w:rsidRPr="006A6ED1" w:rsidRDefault="007C76CF" w:rsidP="008B6583">
    <w:pPr>
      <w:pStyle w:val="Header"/>
      <w:jc w:val="right"/>
      <w:rPr>
        <w:color w:val="365F91" w:themeColor="accent1" w:themeShade="BF"/>
        <w:sz w:val="36"/>
        <w:szCs w:val="36"/>
      </w:rPr>
    </w:pPr>
    <w:r w:rsidRPr="007C420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7C76CF" w:rsidRDefault="007C76CF" w:rsidP="00212D72">
    <w:pPr>
      <w:pStyle w:val="Header"/>
      <w:rPr>
        <w:rFonts w:asciiTheme="majorHAnsi" w:hAnsiTheme="majorHAnsi"/>
      </w:rPr>
    </w:pPr>
  </w:p>
  <w:p w:rsidR="007C76CF" w:rsidRDefault="007C76CF" w:rsidP="00212D72">
    <w:pPr>
      <w:pStyle w:val="Header"/>
      <w:rPr>
        <w:rFonts w:asciiTheme="majorHAnsi" w:hAnsiTheme="majorHAnsi"/>
      </w:rPr>
    </w:pPr>
  </w:p>
  <w:tbl>
    <w:tblPr>
      <w:tblStyle w:val="TableGrid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7C76CF" w:rsidTr="00C314AE">
      <w:trPr>
        <w:trHeight w:val="340"/>
        <w:jc w:val="right"/>
      </w:trPr>
      <w:tc>
        <w:tcPr>
          <w:tcW w:w="62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7C76CF" w:rsidRPr="006A6ED1" w:rsidRDefault="007C76CF" w:rsidP="006A6ED1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7C76CF" w:rsidRDefault="007C76CF" w:rsidP="00212D72">
    <w:pPr>
      <w:pStyle w:val="Header"/>
      <w:rPr>
        <w:rFonts w:asciiTheme="majorHAnsi" w:hAnsiTheme="majorHAnsi"/>
      </w:rPr>
    </w:pPr>
  </w:p>
  <w:p w:rsidR="007C76CF" w:rsidRPr="00132CC6" w:rsidRDefault="007C76CF" w:rsidP="00212D7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F7A"/>
    <w:rsid w:val="00027FF4"/>
    <w:rsid w:val="00031F3A"/>
    <w:rsid w:val="0003211C"/>
    <w:rsid w:val="000364DF"/>
    <w:rsid w:val="000364EE"/>
    <w:rsid w:val="00037762"/>
    <w:rsid w:val="000418D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72F86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5C6E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75383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05BB1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B434B"/>
    <w:rsid w:val="007C0D0E"/>
    <w:rsid w:val="007C11D5"/>
    <w:rsid w:val="007C3C5C"/>
    <w:rsid w:val="007C4205"/>
    <w:rsid w:val="007C6477"/>
    <w:rsid w:val="007C76CF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3B03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C49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1D5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4848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5B"/>
  </w:style>
  <w:style w:type="paragraph" w:styleId="Heading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01D"/>
  </w:style>
  <w:style w:type="paragraph" w:styleId="Footer">
    <w:name w:val="footer"/>
    <w:basedOn w:val="Normal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301D"/>
  </w:style>
  <w:style w:type="paragraph" w:styleId="BalloonText">
    <w:name w:val="Balloon Text"/>
    <w:basedOn w:val="Normal"/>
    <w:link w:val="BalloonText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0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A748C"/>
    <w:rPr>
      <w:color w:val="808080"/>
    </w:rPr>
  </w:style>
  <w:style w:type="paragraph" w:styleId="ListParagraph">
    <w:name w:val="List Paragraph"/>
    <w:basedOn w:val="Normal"/>
    <w:uiPriority w:val="34"/>
    <w:qFormat/>
    <w:rsid w:val="002253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93D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3D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D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DC7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DefaultParagraphFont"/>
    <w:link w:val="Heading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6E5BC754153D47879BB3C121D4C8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A2369-F24A-4382-B55F-B67B69CDA7D3}"/>
      </w:docPartPr>
      <w:docPartBody>
        <w:p w:rsidR="00C731F6" w:rsidRDefault="00C731F6" w:rsidP="00C731F6">
          <w:pPr>
            <w:pStyle w:val="6E5BC754153D47879BB3C121D4C8E11C"/>
          </w:pPr>
          <w:r w:rsidRPr="00382CB3">
            <w:rPr>
              <w:rStyle w:val="Placeholder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42A18"/>
    <w:rsid w:val="000A651B"/>
    <w:rsid w:val="002D5101"/>
    <w:rsid w:val="004457DD"/>
    <w:rsid w:val="004D37E1"/>
    <w:rsid w:val="00505AE4"/>
    <w:rsid w:val="005D39AB"/>
    <w:rsid w:val="005F76D2"/>
    <w:rsid w:val="00734361"/>
    <w:rsid w:val="00765710"/>
    <w:rsid w:val="007A4575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  <w:rsid w:val="00FD4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4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9D88D-0577-41DE-A7BC-794914292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3473</Words>
  <Characters>19802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23229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anicka</cp:lastModifiedBy>
  <cp:revision>2</cp:revision>
  <cp:lastPrinted>2020-06-07T14:12:00Z</cp:lastPrinted>
  <dcterms:created xsi:type="dcterms:W3CDTF">2020-06-07T14:17:00Z</dcterms:created>
  <dcterms:modified xsi:type="dcterms:W3CDTF">2020-06-07T14:17:00Z</dcterms:modified>
</cp:coreProperties>
</file>