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9F4CFC" w:rsidRDefault="003C6FFD">
      <w:pPr>
        <w:pStyle w:val="Zkladntext"/>
        <w:tabs>
          <w:tab w:val="left" w:pos="6972"/>
        </w:tabs>
        <w:ind w:left="3518"/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4" type="#_x0000_t202" style="width:139.4pt;height:17.5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52"/>
                    <w:gridCol w:w="346"/>
                    <w:gridCol w:w="346"/>
                    <w:gridCol w:w="347"/>
                    <w:gridCol w:w="346"/>
                    <w:gridCol w:w="346"/>
                    <w:gridCol w:w="347"/>
                    <w:gridCol w:w="346"/>
                  </w:tblGrid>
                  <w:tr w:rsidR="009F4CFC">
                    <w:trPr>
                      <w:trHeight w:val="329"/>
                    </w:trPr>
                    <w:tc>
                      <w:tcPr>
                        <w:tcW w:w="352" w:type="dxa"/>
                      </w:tcPr>
                      <w:p w:rsidR="009F4CFC" w:rsidRDefault="003C6FFD">
                        <w:pPr>
                          <w:pStyle w:val="TableParagraph"/>
                          <w:spacing w:before="45" w:line="264" w:lineRule="exact"/>
                          <w:ind w:left="69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5</w:t>
                        </w:r>
                      </w:p>
                    </w:tc>
                    <w:tc>
                      <w:tcPr>
                        <w:tcW w:w="346" w:type="dxa"/>
                      </w:tcPr>
                      <w:p w:rsidR="009F4CFC" w:rsidRDefault="003C6FFD">
                        <w:pPr>
                          <w:pStyle w:val="TableParagraph"/>
                          <w:spacing w:before="45" w:line="264" w:lineRule="exact"/>
                          <w:ind w:left="69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346" w:type="dxa"/>
                      </w:tcPr>
                      <w:p w:rsidR="009F4CFC" w:rsidRDefault="003C6FFD">
                        <w:pPr>
                          <w:pStyle w:val="TableParagraph"/>
                          <w:spacing w:before="45" w:line="264" w:lineRule="exact"/>
                          <w:ind w:left="68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3</w:t>
                        </w:r>
                      </w:p>
                    </w:tc>
                    <w:tc>
                      <w:tcPr>
                        <w:tcW w:w="347" w:type="dxa"/>
                      </w:tcPr>
                      <w:p w:rsidR="009F4CFC" w:rsidRDefault="003C6FFD">
                        <w:pPr>
                          <w:pStyle w:val="TableParagraph"/>
                          <w:spacing w:before="45" w:line="264" w:lineRule="exact"/>
                          <w:ind w:left="68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346" w:type="dxa"/>
                      </w:tcPr>
                      <w:p w:rsidR="009F4CFC" w:rsidRDefault="003C6FFD">
                        <w:pPr>
                          <w:pStyle w:val="TableParagraph"/>
                          <w:spacing w:before="45" w:line="264" w:lineRule="exact"/>
                          <w:ind w:left="68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3</w:t>
                        </w:r>
                      </w:p>
                    </w:tc>
                    <w:tc>
                      <w:tcPr>
                        <w:tcW w:w="346" w:type="dxa"/>
                      </w:tcPr>
                      <w:p w:rsidR="009F4CFC" w:rsidRDefault="003C6FFD">
                        <w:pPr>
                          <w:pStyle w:val="TableParagraph"/>
                          <w:spacing w:before="45" w:line="264" w:lineRule="exact"/>
                          <w:ind w:left="67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347" w:type="dxa"/>
                      </w:tcPr>
                      <w:p w:rsidR="009F4CFC" w:rsidRDefault="003C6FFD">
                        <w:pPr>
                          <w:pStyle w:val="TableParagraph"/>
                          <w:spacing w:before="45" w:line="264" w:lineRule="exact"/>
                          <w:ind w:left="67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346" w:type="dxa"/>
                      </w:tcPr>
                      <w:p w:rsidR="009F4CFC" w:rsidRDefault="003C6FFD">
                        <w:pPr>
                          <w:pStyle w:val="TableParagraph"/>
                          <w:spacing w:before="45" w:line="264" w:lineRule="exact"/>
                          <w:ind w:left="67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9</w:t>
                        </w:r>
                      </w:p>
                    </w:tc>
                  </w:tr>
                </w:tbl>
                <w:p w:rsidR="009F4CFC" w:rsidRDefault="009F4CFC">
                  <w:pPr>
                    <w:pStyle w:val="Zkladntext"/>
                  </w:pPr>
                </w:p>
              </w:txbxContent>
            </v:textbox>
            <w10:anchorlock/>
          </v:shape>
        </w:pict>
      </w:r>
      <w:r>
        <w:tab/>
      </w:r>
      <w:r>
        <w:pict>
          <v:shape id="_x0000_s1033" type="#_x0000_t202" style="width:172.8pt;height:17.5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44"/>
                    <w:gridCol w:w="344"/>
                    <w:gridCol w:w="343"/>
                    <w:gridCol w:w="344"/>
                    <w:gridCol w:w="344"/>
                    <w:gridCol w:w="343"/>
                    <w:gridCol w:w="344"/>
                    <w:gridCol w:w="344"/>
                    <w:gridCol w:w="343"/>
                    <w:gridCol w:w="344"/>
                  </w:tblGrid>
                  <w:tr w:rsidR="009F4CFC">
                    <w:trPr>
                      <w:trHeight w:val="329"/>
                    </w:trPr>
                    <w:tc>
                      <w:tcPr>
                        <w:tcW w:w="344" w:type="dxa"/>
                      </w:tcPr>
                      <w:p w:rsidR="009F4CFC" w:rsidRDefault="003C6FFD">
                        <w:pPr>
                          <w:pStyle w:val="TableParagraph"/>
                          <w:spacing w:before="18"/>
                          <w:ind w:left="112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344" w:type="dxa"/>
                      </w:tcPr>
                      <w:p w:rsidR="009F4CFC" w:rsidRDefault="003C6FFD">
                        <w:pPr>
                          <w:pStyle w:val="TableParagraph"/>
                          <w:spacing w:before="18"/>
                          <w:ind w:left="111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343" w:type="dxa"/>
                      </w:tcPr>
                      <w:p w:rsidR="009F4CFC" w:rsidRDefault="003C6FFD">
                        <w:pPr>
                          <w:pStyle w:val="TableParagraph"/>
                          <w:spacing w:before="18"/>
                          <w:ind w:left="82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344" w:type="dxa"/>
                      </w:tcPr>
                      <w:p w:rsidR="009F4CFC" w:rsidRDefault="003C6FFD">
                        <w:pPr>
                          <w:pStyle w:val="TableParagraph"/>
                          <w:spacing w:before="18"/>
                          <w:ind w:left="82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344" w:type="dxa"/>
                      </w:tcPr>
                      <w:p w:rsidR="009F4CFC" w:rsidRDefault="003C6FFD">
                        <w:pPr>
                          <w:pStyle w:val="TableParagraph"/>
                          <w:spacing w:before="18"/>
                          <w:ind w:left="82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343" w:type="dxa"/>
                      </w:tcPr>
                      <w:p w:rsidR="009F4CFC" w:rsidRDefault="003C6FFD">
                        <w:pPr>
                          <w:pStyle w:val="TableParagraph"/>
                          <w:spacing w:before="18"/>
                          <w:ind w:left="83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8</w:t>
                        </w:r>
                      </w:p>
                    </w:tc>
                    <w:tc>
                      <w:tcPr>
                        <w:tcW w:w="344" w:type="dxa"/>
                      </w:tcPr>
                      <w:p w:rsidR="009F4CFC" w:rsidRDefault="003C6FFD">
                        <w:pPr>
                          <w:pStyle w:val="TableParagraph"/>
                          <w:spacing w:before="18"/>
                          <w:ind w:left="85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344" w:type="dxa"/>
                      </w:tcPr>
                      <w:p w:rsidR="009F4CFC" w:rsidRDefault="003C6FFD">
                        <w:pPr>
                          <w:pStyle w:val="TableParagraph"/>
                          <w:spacing w:before="18"/>
                          <w:ind w:left="84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7</w:t>
                        </w:r>
                      </w:p>
                    </w:tc>
                    <w:tc>
                      <w:tcPr>
                        <w:tcW w:w="343" w:type="dxa"/>
                      </w:tcPr>
                      <w:p w:rsidR="009F4CFC" w:rsidRDefault="003C6FFD">
                        <w:pPr>
                          <w:pStyle w:val="TableParagraph"/>
                          <w:spacing w:before="18"/>
                          <w:ind w:left="84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344" w:type="dxa"/>
                      </w:tcPr>
                      <w:p w:rsidR="009F4CFC" w:rsidRDefault="003C6FFD">
                        <w:pPr>
                          <w:pStyle w:val="TableParagraph"/>
                          <w:spacing w:before="18"/>
                          <w:ind w:left="86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5</w:t>
                        </w:r>
                      </w:p>
                    </w:tc>
                  </w:tr>
                </w:tbl>
                <w:p w:rsidR="009F4CFC" w:rsidRDefault="009F4CFC">
                  <w:pPr>
                    <w:pStyle w:val="Zkladntext"/>
                  </w:pPr>
                </w:p>
              </w:txbxContent>
            </v:textbox>
            <w10:anchorlock/>
          </v:shape>
        </w:pict>
      </w:r>
    </w:p>
    <w:p w:rsidR="009F4CFC" w:rsidRDefault="009F4CFC">
      <w:pPr>
        <w:pStyle w:val="Zkladntext"/>
      </w:pPr>
    </w:p>
    <w:p w:rsidR="009F4CFC" w:rsidRDefault="009F4CFC">
      <w:pPr>
        <w:pStyle w:val="Zkladntext"/>
        <w:rPr>
          <w:sz w:val="23"/>
        </w:rPr>
      </w:pPr>
    </w:p>
    <w:p w:rsidR="009F4CFC" w:rsidRDefault="003C6FFD">
      <w:pPr>
        <w:spacing w:before="1" w:line="230" w:lineRule="exact"/>
        <w:ind w:left="1847" w:right="2682"/>
        <w:jc w:val="center"/>
        <w:rPr>
          <w:b/>
          <w:sz w:val="20"/>
        </w:rPr>
      </w:pPr>
      <w:r>
        <w:rPr>
          <w:b/>
          <w:sz w:val="20"/>
        </w:rPr>
        <w:t>Čl. I</w:t>
      </w:r>
    </w:p>
    <w:p w:rsidR="009F4CFC" w:rsidRDefault="003C6FFD">
      <w:pPr>
        <w:spacing w:line="230" w:lineRule="exact"/>
        <w:ind w:left="1849" w:right="2682"/>
        <w:jc w:val="center"/>
        <w:rPr>
          <w:b/>
          <w:sz w:val="20"/>
        </w:rPr>
      </w:pPr>
      <w:r>
        <w:rPr>
          <w:b/>
          <w:sz w:val="20"/>
        </w:rPr>
        <w:t>Všeobecné údaje</w:t>
      </w:r>
    </w:p>
    <w:p w:rsidR="009F4CFC" w:rsidRDefault="009F4CFC">
      <w:pPr>
        <w:pStyle w:val="Zkladntext"/>
        <w:spacing w:before="8"/>
        <w:rPr>
          <w:b/>
          <w:sz w:val="17"/>
        </w:rPr>
      </w:pPr>
    </w:p>
    <w:p w:rsidR="009F4CFC" w:rsidRDefault="003C6FFD">
      <w:pPr>
        <w:pStyle w:val="Odsekzoznamu"/>
        <w:numPr>
          <w:ilvl w:val="0"/>
          <w:numId w:val="3"/>
        </w:numPr>
        <w:tabs>
          <w:tab w:val="left" w:pos="830"/>
          <w:tab w:val="left" w:pos="831"/>
        </w:tabs>
        <w:spacing w:after="4"/>
        <w:ind w:hanging="569"/>
        <w:rPr>
          <w:sz w:val="20"/>
        </w:rPr>
      </w:pPr>
      <w:r>
        <w:rPr>
          <w:sz w:val="20"/>
        </w:rPr>
        <w:t>Názov právnickej osoby a jej sídlo alebo meno a priezvisko fyzickej</w:t>
      </w:r>
      <w:r>
        <w:rPr>
          <w:spacing w:val="-6"/>
          <w:sz w:val="20"/>
        </w:rPr>
        <w:t xml:space="preserve"> </w:t>
      </w:r>
      <w:r>
        <w:rPr>
          <w:sz w:val="20"/>
        </w:rPr>
        <w:t>osoby.</w:t>
      </w:r>
    </w:p>
    <w:p w:rsidR="009F4CFC" w:rsidRDefault="003C6FFD">
      <w:pPr>
        <w:pStyle w:val="Zkladntext"/>
        <w:ind w:left="116"/>
      </w:pPr>
      <w:r>
        <w:pict>
          <v:shape id="_x0000_s1032" type="#_x0000_t202" style="width:475pt;height:83.4pt;mso-left-percent:-10001;mso-top-percent:-10001;mso-position-horizontal:absolute;mso-position-horizontal-relative:char;mso-position-vertical:absolute;mso-position-vertical-relative:line;mso-left-percent:-10001;mso-top-percent:-10001" filled="f" strokeweight=".16936mm">
            <v:textbox inset="0,0,0,0">
              <w:txbxContent>
                <w:p w:rsidR="009F4CFC" w:rsidRDefault="009F4CFC">
                  <w:pPr>
                    <w:pStyle w:val="Zkladntext"/>
                    <w:spacing w:before="8"/>
                    <w:rPr>
                      <w:sz w:val="23"/>
                    </w:rPr>
                  </w:pPr>
                </w:p>
                <w:p w:rsidR="009F4CFC" w:rsidRDefault="003C6FFD">
                  <w:pPr>
                    <w:ind w:left="103"/>
                    <w:rPr>
                      <w:sz w:val="24"/>
                    </w:rPr>
                  </w:pPr>
                  <w:r>
                    <w:rPr>
                      <w:sz w:val="24"/>
                    </w:rPr>
                    <w:t>AJG SLOVAKIA s. r. o.</w:t>
                  </w:r>
                </w:p>
                <w:p w:rsidR="009F4CFC" w:rsidRDefault="003C6FFD">
                  <w:pPr>
                    <w:ind w:left="103"/>
                    <w:rPr>
                      <w:sz w:val="24"/>
                    </w:rPr>
                  </w:pPr>
                  <w:r>
                    <w:rPr>
                      <w:sz w:val="24"/>
                    </w:rPr>
                    <w:t>Horárska 12</w:t>
                  </w:r>
                </w:p>
                <w:p w:rsidR="009F4CFC" w:rsidRDefault="003C6FFD">
                  <w:pPr>
                    <w:ind w:left="103"/>
                    <w:rPr>
                      <w:sz w:val="24"/>
                    </w:rPr>
                  </w:pPr>
                  <w:r>
                    <w:rPr>
                      <w:sz w:val="24"/>
                    </w:rPr>
                    <w:t>821 09 Bratislava</w:t>
                  </w:r>
                </w:p>
              </w:txbxContent>
            </v:textbox>
            <w10:anchorlock/>
          </v:shape>
        </w:pict>
      </w:r>
    </w:p>
    <w:p w:rsidR="009F4CFC" w:rsidRDefault="009F4CFC">
      <w:pPr>
        <w:pStyle w:val="Zkladntext"/>
        <w:spacing w:before="2"/>
        <w:rPr>
          <w:sz w:val="9"/>
        </w:rPr>
      </w:pPr>
    </w:p>
    <w:p w:rsidR="009F4CFC" w:rsidRDefault="003C6FFD">
      <w:pPr>
        <w:pStyle w:val="Odsekzoznamu"/>
        <w:numPr>
          <w:ilvl w:val="0"/>
          <w:numId w:val="3"/>
        </w:numPr>
        <w:tabs>
          <w:tab w:val="left" w:pos="830"/>
          <w:tab w:val="left" w:pos="831"/>
        </w:tabs>
        <w:spacing w:before="92"/>
        <w:ind w:hanging="569"/>
        <w:rPr>
          <w:sz w:val="20"/>
        </w:rPr>
      </w:pPr>
      <w:r>
        <w:rPr>
          <w:sz w:val="20"/>
        </w:rPr>
        <w:t xml:space="preserve">Údaje o konsolidovanom celku: Účtovná jednotka </w:t>
      </w:r>
      <w:r>
        <w:rPr>
          <w:b/>
          <w:sz w:val="20"/>
        </w:rPr>
        <w:t xml:space="preserve">nie je </w:t>
      </w:r>
      <w:r>
        <w:rPr>
          <w:sz w:val="20"/>
        </w:rPr>
        <w:t>súčasťou konsolidovaného</w:t>
      </w:r>
      <w:r>
        <w:rPr>
          <w:spacing w:val="-9"/>
          <w:sz w:val="20"/>
        </w:rPr>
        <w:t xml:space="preserve"> </w:t>
      </w:r>
      <w:r>
        <w:rPr>
          <w:sz w:val="20"/>
        </w:rPr>
        <w:t>celku.</w:t>
      </w:r>
    </w:p>
    <w:p w:rsidR="009F4CFC" w:rsidRDefault="003C6FFD">
      <w:pPr>
        <w:pStyle w:val="Odsekzoznamu"/>
        <w:numPr>
          <w:ilvl w:val="0"/>
          <w:numId w:val="3"/>
        </w:numPr>
        <w:tabs>
          <w:tab w:val="left" w:pos="830"/>
          <w:tab w:val="left" w:pos="831"/>
        </w:tabs>
        <w:ind w:hanging="569"/>
        <w:rPr>
          <w:sz w:val="20"/>
        </w:rPr>
      </w:pPr>
      <w:r>
        <w:rPr>
          <w:sz w:val="20"/>
        </w:rPr>
        <w:t>Priemerný prepočítaný počet zamestnancov:</w:t>
      </w:r>
      <w:r>
        <w:rPr>
          <w:spacing w:val="-6"/>
          <w:sz w:val="20"/>
        </w:rPr>
        <w:t xml:space="preserve"> </w:t>
      </w:r>
      <w:r>
        <w:rPr>
          <w:sz w:val="20"/>
        </w:rPr>
        <w:t>1</w:t>
      </w:r>
    </w:p>
    <w:p w:rsidR="009F4CFC" w:rsidRDefault="009F4CFC">
      <w:pPr>
        <w:pStyle w:val="Zkladntext"/>
        <w:spacing w:before="2"/>
      </w:pPr>
    </w:p>
    <w:p w:rsidR="009F4CFC" w:rsidRDefault="003C6FFD">
      <w:pPr>
        <w:ind w:left="1849" w:right="2682"/>
        <w:jc w:val="center"/>
        <w:rPr>
          <w:b/>
          <w:sz w:val="20"/>
        </w:rPr>
      </w:pPr>
      <w:r>
        <w:rPr>
          <w:b/>
          <w:sz w:val="20"/>
        </w:rPr>
        <w:t>Čl. II</w:t>
      </w:r>
    </w:p>
    <w:p w:rsidR="009F4CFC" w:rsidRDefault="003C6FFD">
      <w:pPr>
        <w:spacing w:before="1"/>
        <w:ind w:left="1847" w:right="2682"/>
        <w:jc w:val="center"/>
        <w:rPr>
          <w:b/>
          <w:sz w:val="20"/>
        </w:rPr>
      </w:pPr>
      <w:r>
        <w:rPr>
          <w:b/>
          <w:sz w:val="20"/>
        </w:rPr>
        <w:t>Informácie o prijatých postupoch</w:t>
      </w:r>
    </w:p>
    <w:p w:rsidR="009F4CFC" w:rsidRDefault="009F4CFC">
      <w:pPr>
        <w:pStyle w:val="Zkladntext"/>
        <w:spacing w:before="8"/>
        <w:rPr>
          <w:b/>
          <w:sz w:val="19"/>
        </w:rPr>
      </w:pPr>
    </w:p>
    <w:p w:rsidR="009F4CFC" w:rsidRDefault="003C6FFD">
      <w:pPr>
        <w:pStyle w:val="Odsekzoznamu"/>
        <w:numPr>
          <w:ilvl w:val="0"/>
          <w:numId w:val="2"/>
        </w:numPr>
        <w:tabs>
          <w:tab w:val="left" w:pos="830"/>
          <w:tab w:val="left" w:pos="831"/>
        </w:tabs>
        <w:spacing w:before="1"/>
        <w:ind w:right="955"/>
        <w:rPr>
          <w:sz w:val="20"/>
        </w:rPr>
      </w:pPr>
      <w:r>
        <w:rPr>
          <w:sz w:val="20"/>
        </w:rPr>
        <w:t xml:space="preserve">Účtovná závierka zostavená za splnenia predpokladu, že účtovná jednotka </w:t>
      </w:r>
      <w:r>
        <w:rPr>
          <w:b/>
          <w:sz w:val="20"/>
          <w:u w:val="single"/>
        </w:rPr>
        <w:t>bude</w:t>
      </w:r>
      <w:r>
        <w:rPr>
          <w:b/>
          <w:sz w:val="20"/>
        </w:rPr>
        <w:t xml:space="preserve"> </w:t>
      </w:r>
      <w:r>
        <w:rPr>
          <w:sz w:val="20"/>
        </w:rPr>
        <w:t>nepretržite pokračovať vo svojej</w:t>
      </w:r>
      <w:r>
        <w:rPr>
          <w:spacing w:val="-1"/>
          <w:sz w:val="20"/>
        </w:rPr>
        <w:t xml:space="preserve"> </w:t>
      </w:r>
      <w:r>
        <w:rPr>
          <w:sz w:val="20"/>
        </w:rPr>
        <w:t>činnosti</w:t>
      </w:r>
    </w:p>
    <w:p w:rsidR="009F4CFC" w:rsidRDefault="003C6FFD">
      <w:pPr>
        <w:pStyle w:val="Odsekzoznamu"/>
        <w:numPr>
          <w:ilvl w:val="0"/>
          <w:numId w:val="2"/>
        </w:numPr>
        <w:tabs>
          <w:tab w:val="left" w:pos="830"/>
          <w:tab w:val="left" w:pos="831"/>
        </w:tabs>
        <w:spacing w:after="3"/>
        <w:ind w:hanging="569"/>
        <w:rPr>
          <w:sz w:val="20"/>
        </w:rPr>
      </w:pPr>
      <w:r>
        <w:rPr>
          <w:sz w:val="20"/>
        </w:rPr>
        <w:t>Spôsob oceňovania jednotlivých položiek majetku a záväzkov</w:t>
      </w: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50"/>
        <w:gridCol w:w="524"/>
      </w:tblGrid>
      <w:tr w:rsidR="009F4CFC">
        <w:trPr>
          <w:trHeight w:val="230"/>
        </w:trPr>
        <w:tc>
          <w:tcPr>
            <w:tcW w:w="9074" w:type="dxa"/>
            <w:gridSpan w:val="2"/>
          </w:tcPr>
          <w:p w:rsidR="009F4CFC" w:rsidRDefault="003C6FFD">
            <w:pPr>
              <w:pStyle w:val="TableParagraph"/>
              <w:spacing w:line="210" w:lineRule="exact"/>
              <w:ind w:left="158"/>
              <w:rPr>
                <w:sz w:val="20"/>
              </w:rPr>
            </w:pPr>
            <w:r>
              <w:rPr>
                <w:sz w:val="20"/>
              </w:rPr>
              <w:t>Obstarávacou cenou</w:t>
            </w:r>
          </w:p>
        </w:tc>
      </w:tr>
      <w:tr w:rsidR="009F4CFC">
        <w:trPr>
          <w:trHeight w:val="230"/>
        </w:trPr>
        <w:tc>
          <w:tcPr>
            <w:tcW w:w="8550" w:type="dxa"/>
          </w:tcPr>
          <w:p w:rsidR="009F4CFC" w:rsidRDefault="003C6FFD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 xml:space="preserve">1. hmotný majetok s výnimkou hmotného majetku vytvoreného </w:t>
            </w:r>
            <w:r>
              <w:rPr>
                <w:sz w:val="20"/>
              </w:rPr>
              <w:t>vlastnou činnosťou</w:t>
            </w:r>
          </w:p>
        </w:tc>
        <w:tc>
          <w:tcPr>
            <w:tcW w:w="524" w:type="dxa"/>
          </w:tcPr>
          <w:p w:rsidR="009F4CFC" w:rsidRDefault="009F4CFC">
            <w:pPr>
              <w:pStyle w:val="TableParagraph"/>
              <w:rPr>
                <w:sz w:val="16"/>
              </w:rPr>
            </w:pPr>
          </w:p>
        </w:tc>
      </w:tr>
      <w:tr w:rsidR="009F4CFC">
        <w:trPr>
          <w:trHeight w:val="230"/>
        </w:trPr>
        <w:tc>
          <w:tcPr>
            <w:tcW w:w="8550" w:type="dxa"/>
          </w:tcPr>
          <w:p w:rsidR="009F4CFC" w:rsidRDefault="003C6FFD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2. zásoby s výnimkou zásob vytvorených vlastnou činnosťou</w:t>
            </w:r>
          </w:p>
        </w:tc>
        <w:tc>
          <w:tcPr>
            <w:tcW w:w="524" w:type="dxa"/>
          </w:tcPr>
          <w:p w:rsidR="009F4CFC" w:rsidRDefault="009F4CFC">
            <w:pPr>
              <w:pStyle w:val="TableParagraph"/>
              <w:rPr>
                <w:sz w:val="16"/>
              </w:rPr>
            </w:pPr>
          </w:p>
        </w:tc>
      </w:tr>
      <w:tr w:rsidR="009F4CFC">
        <w:trPr>
          <w:trHeight w:val="230"/>
        </w:trPr>
        <w:tc>
          <w:tcPr>
            <w:tcW w:w="8550" w:type="dxa"/>
          </w:tcPr>
          <w:p w:rsidR="009F4CFC" w:rsidRDefault="003C6FFD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3. podiely na ZI obchodných spoločností, cenné papiere</w:t>
            </w:r>
          </w:p>
        </w:tc>
        <w:tc>
          <w:tcPr>
            <w:tcW w:w="524" w:type="dxa"/>
          </w:tcPr>
          <w:p w:rsidR="009F4CFC" w:rsidRDefault="009F4CFC">
            <w:pPr>
              <w:pStyle w:val="TableParagraph"/>
              <w:rPr>
                <w:sz w:val="16"/>
              </w:rPr>
            </w:pPr>
          </w:p>
        </w:tc>
      </w:tr>
      <w:tr w:rsidR="009F4CFC">
        <w:trPr>
          <w:trHeight w:val="230"/>
        </w:trPr>
        <w:tc>
          <w:tcPr>
            <w:tcW w:w="8550" w:type="dxa"/>
          </w:tcPr>
          <w:p w:rsidR="009F4CFC" w:rsidRDefault="003C6FFD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4. pohľadávky pri odplatnom nadobudnutí alebo pohľadávky nadobudnuté vkladom do ZI</w:t>
            </w:r>
          </w:p>
        </w:tc>
        <w:tc>
          <w:tcPr>
            <w:tcW w:w="524" w:type="dxa"/>
          </w:tcPr>
          <w:p w:rsidR="009F4CFC" w:rsidRDefault="009F4CFC">
            <w:pPr>
              <w:pStyle w:val="TableParagraph"/>
              <w:rPr>
                <w:sz w:val="16"/>
              </w:rPr>
            </w:pPr>
          </w:p>
        </w:tc>
      </w:tr>
      <w:tr w:rsidR="009F4CFC">
        <w:trPr>
          <w:trHeight w:val="230"/>
        </w:trPr>
        <w:tc>
          <w:tcPr>
            <w:tcW w:w="8550" w:type="dxa"/>
          </w:tcPr>
          <w:p w:rsidR="009F4CFC" w:rsidRDefault="003C6FFD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5. nehmotný majetok s výnimkou nehmotného majetku vytvoreného vlastnou činnosťou</w:t>
            </w:r>
          </w:p>
        </w:tc>
        <w:tc>
          <w:tcPr>
            <w:tcW w:w="524" w:type="dxa"/>
          </w:tcPr>
          <w:p w:rsidR="009F4CFC" w:rsidRDefault="009F4CFC">
            <w:pPr>
              <w:pStyle w:val="TableParagraph"/>
              <w:rPr>
                <w:sz w:val="16"/>
              </w:rPr>
            </w:pPr>
          </w:p>
        </w:tc>
      </w:tr>
      <w:tr w:rsidR="009F4CFC">
        <w:trPr>
          <w:trHeight w:val="230"/>
        </w:trPr>
        <w:tc>
          <w:tcPr>
            <w:tcW w:w="8550" w:type="dxa"/>
          </w:tcPr>
          <w:p w:rsidR="009F4CFC" w:rsidRDefault="003C6FFD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6. záväzky pri ich prevzatí</w:t>
            </w:r>
          </w:p>
        </w:tc>
        <w:tc>
          <w:tcPr>
            <w:tcW w:w="524" w:type="dxa"/>
          </w:tcPr>
          <w:p w:rsidR="009F4CFC" w:rsidRDefault="009F4CFC">
            <w:pPr>
              <w:pStyle w:val="TableParagraph"/>
              <w:rPr>
                <w:sz w:val="16"/>
              </w:rPr>
            </w:pPr>
          </w:p>
        </w:tc>
      </w:tr>
    </w:tbl>
    <w:p w:rsidR="009F4CFC" w:rsidRDefault="009F4CFC">
      <w:pPr>
        <w:pStyle w:val="Zkladntext"/>
      </w:pP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50"/>
        <w:gridCol w:w="524"/>
      </w:tblGrid>
      <w:tr w:rsidR="009F4CFC">
        <w:trPr>
          <w:trHeight w:val="230"/>
        </w:trPr>
        <w:tc>
          <w:tcPr>
            <w:tcW w:w="9074" w:type="dxa"/>
            <w:gridSpan w:val="2"/>
          </w:tcPr>
          <w:p w:rsidR="009F4CFC" w:rsidRDefault="003C6FFD">
            <w:pPr>
              <w:pStyle w:val="TableParagraph"/>
              <w:spacing w:line="210" w:lineRule="exact"/>
              <w:ind w:left="158"/>
              <w:rPr>
                <w:sz w:val="20"/>
              </w:rPr>
            </w:pPr>
            <w:r>
              <w:rPr>
                <w:sz w:val="20"/>
              </w:rPr>
              <w:t>Vlastnými nákladmi</w:t>
            </w:r>
          </w:p>
        </w:tc>
      </w:tr>
      <w:tr w:rsidR="009F4CFC">
        <w:trPr>
          <w:trHeight w:val="230"/>
        </w:trPr>
        <w:tc>
          <w:tcPr>
            <w:tcW w:w="8550" w:type="dxa"/>
          </w:tcPr>
          <w:p w:rsidR="009F4CFC" w:rsidRDefault="003C6FFD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1. hmotný majetok vytvorený vlastnou činnosťou</w:t>
            </w:r>
          </w:p>
        </w:tc>
        <w:tc>
          <w:tcPr>
            <w:tcW w:w="524" w:type="dxa"/>
          </w:tcPr>
          <w:p w:rsidR="009F4CFC" w:rsidRDefault="009F4CFC">
            <w:pPr>
              <w:pStyle w:val="TableParagraph"/>
              <w:rPr>
                <w:sz w:val="16"/>
              </w:rPr>
            </w:pPr>
          </w:p>
        </w:tc>
      </w:tr>
      <w:tr w:rsidR="009F4CFC">
        <w:trPr>
          <w:trHeight w:val="230"/>
        </w:trPr>
        <w:tc>
          <w:tcPr>
            <w:tcW w:w="8550" w:type="dxa"/>
          </w:tcPr>
          <w:p w:rsidR="009F4CFC" w:rsidRDefault="003C6FFD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2. zásoby vytvorené vlastnou činnosťou</w:t>
            </w:r>
          </w:p>
        </w:tc>
        <w:tc>
          <w:tcPr>
            <w:tcW w:w="524" w:type="dxa"/>
          </w:tcPr>
          <w:p w:rsidR="009F4CFC" w:rsidRDefault="009F4CFC">
            <w:pPr>
              <w:pStyle w:val="TableParagraph"/>
              <w:rPr>
                <w:sz w:val="16"/>
              </w:rPr>
            </w:pPr>
          </w:p>
        </w:tc>
      </w:tr>
      <w:tr w:rsidR="009F4CFC">
        <w:trPr>
          <w:trHeight w:val="230"/>
        </w:trPr>
        <w:tc>
          <w:tcPr>
            <w:tcW w:w="8550" w:type="dxa"/>
          </w:tcPr>
          <w:p w:rsidR="009F4CFC" w:rsidRDefault="003C6FFD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3. nehmotný majetok vytvorený vlastnou činnosťou</w:t>
            </w:r>
          </w:p>
        </w:tc>
        <w:tc>
          <w:tcPr>
            <w:tcW w:w="524" w:type="dxa"/>
          </w:tcPr>
          <w:p w:rsidR="009F4CFC" w:rsidRDefault="009F4CFC">
            <w:pPr>
              <w:pStyle w:val="TableParagraph"/>
              <w:rPr>
                <w:sz w:val="16"/>
              </w:rPr>
            </w:pPr>
          </w:p>
        </w:tc>
      </w:tr>
      <w:tr w:rsidR="009F4CFC">
        <w:trPr>
          <w:trHeight w:val="230"/>
        </w:trPr>
        <w:tc>
          <w:tcPr>
            <w:tcW w:w="8550" w:type="dxa"/>
          </w:tcPr>
          <w:p w:rsidR="009F4CFC" w:rsidRDefault="003C6FFD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4. príchovky a prírastky zvierat</w:t>
            </w:r>
          </w:p>
        </w:tc>
        <w:tc>
          <w:tcPr>
            <w:tcW w:w="524" w:type="dxa"/>
          </w:tcPr>
          <w:p w:rsidR="009F4CFC" w:rsidRDefault="009F4CFC">
            <w:pPr>
              <w:pStyle w:val="TableParagraph"/>
              <w:rPr>
                <w:sz w:val="16"/>
              </w:rPr>
            </w:pPr>
          </w:p>
        </w:tc>
      </w:tr>
    </w:tbl>
    <w:p w:rsidR="009F4CFC" w:rsidRDefault="009F4CFC">
      <w:pPr>
        <w:pStyle w:val="Zkladntext"/>
      </w:pP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50"/>
        <w:gridCol w:w="524"/>
      </w:tblGrid>
      <w:tr w:rsidR="009F4CFC">
        <w:trPr>
          <w:trHeight w:val="230"/>
        </w:trPr>
        <w:tc>
          <w:tcPr>
            <w:tcW w:w="9074" w:type="dxa"/>
            <w:gridSpan w:val="2"/>
          </w:tcPr>
          <w:p w:rsidR="009F4CFC" w:rsidRDefault="003C6FFD">
            <w:pPr>
              <w:pStyle w:val="TableParagraph"/>
              <w:spacing w:line="210" w:lineRule="exact"/>
              <w:ind w:left="158"/>
              <w:rPr>
                <w:sz w:val="20"/>
              </w:rPr>
            </w:pPr>
            <w:r>
              <w:rPr>
                <w:sz w:val="20"/>
              </w:rPr>
              <w:t>Menovitou hodnotou</w:t>
            </w:r>
          </w:p>
        </w:tc>
      </w:tr>
      <w:tr w:rsidR="009F4CFC">
        <w:trPr>
          <w:trHeight w:val="230"/>
        </w:trPr>
        <w:tc>
          <w:tcPr>
            <w:tcW w:w="8550" w:type="dxa"/>
          </w:tcPr>
          <w:p w:rsidR="009F4CFC" w:rsidRDefault="003C6FFD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1. peňažné prostriedky a ceniny</w:t>
            </w:r>
          </w:p>
        </w:tc>
        <w:tc>
          <w:tcPr>
            <w:tcW w:w="524" w:type="dxa"/>
          </w:tcPr>
          <w:p w:rsidR="009F4CFC" w:rsidRDefault="003C6FFD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9F4CFC">
        <w:trPr>
          <w:trHeight w:val="230"/>
        </w:trPr>
        <w:tc>
          <w:tcPr>
            <w:tcW w:w="8550" w:type="dxa"/>
          </w:tcPr>
          <w:p w:rsidR="009F4CFC" w:rsidRDefault="003C6FFD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2. pohľadávky pri ich vzniku</w:t>
            </w:r>
          </w:p>
        </w:tc>
        <w:tc>
          <w:tcPr>
            <w:tcW w:w="524" w:type="dxa"/>
          </w:tcPr>
          <w:p w:rsidR="009F4CFC" w:rsidRDefault="003C6FFD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9F4CFC">
        <w:trPr>
          <w:trHeight w:val="230"/>
        </w:trPr>
        <w:tc>
          <w:tcPr>
            <w:tcW w:w="8550" w:type="dxa"/>
          </w:tcPr>
          <w:p w:rsidR="009F4CFC" w:rsidRDefault="003C6FFD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3. záväzky pri ich vzniku</w:t>
            </w:r>
          </w:p>
        </w:tc>
        <w:tc>
          <w:tcPr>
            <w:tcW w:w="524" w:type="dxa"/>
          </w:tcPr>
          <w:p w:rsidR="009F4CFC" w:rsidRDefault="003C6FFD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9F4CFC">
        <w:trPr>
          <w:trHeight w:val="230"/>
        </w:trPr>
        <w:tc>
          <w:tcPr>
            <w:tcW w:w="8550" w:type="dxa"/>
          </w:tcPr>
          <w:p w:rsidR="009F4CFC" w:rsidRDefault="009F4CFC">
            <w:pPr>
              <w:pStyle w:val="TableParagraph"/>
              <w:rPr>
                <w:sz w:val="16"/>
              </w:rPr>
            </w:pPr>
          </w:p>
        </w:tc>
        <w:tc>
          <w:tcPr>
            <w:tcW w:w="524" w:type="dxa"/>
          </w:tcPr>
          <w:p w:rsidR="009F4CFC" w:rsidRDefault="009F4CFC">
            <w:pPr>
              <w:pStyle w:val="TableParagraph"/>
              <w:rPr>
                <w:sz w:val="16"/>
              </w:rPr>
            </w:pPr>
          </w:p>
        </w:tc>
      </w:tr>
    </w:tbl>
    <w:p w:rsidR="009F4CFC" w:rsidRDefault="009F4CFC">
      <w:pPr>
        <w:pStyle w:val="Zkladntext"/>
      </w:pP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50"/>
        <w:gridCol w:w="524"/>
      </w:tblGrid>
      <w:tr w:rsidR="009F4CFC">
        <w:trPr>
          <w:trHeight w:val="230"/>
        </w:trPr>
        <w:tc>
          <w:tcPr>
            <w:tcW w:w="9074" w:type="dxa"/>
            <w:gridSpan w:val="2"/>
          </w:tcPr>
          <w:p w:rsidR="009F4CFC" w:rsidRDefault="003C6FFD">
            <w:pPr>
              <w:pStyle w:val="TableParagraph"/>
              <w:spacing w:line="210" w:lineRule="exact"/>
              <w:ind w:left="158"/>
              <w:rPr>
                <w:sz w:val="20"/>
              </w:rPr>
            </w:pPr>
            <w:r>
              <w:rPr>
                <w:sz w:val="20"/>
              </w:rPr>
              <w:t>Reprodukčnou obstarávacou cenou</w:t>
            </w:r>
          </w:p>
        </w:tc>
      </w:tr>
      <w:tr w:rsidR="009F4CFC">
        <w:trPr>
          <w:trHeight w:val="460"/>
        </w:trPr>
        <w:tc>
          <w:tcPr>
            <w:tcW w:w="8550" w:type="dxa"/>
          </w:tcPr>
          <w:p w:rsidR="009F4CFC" w:rsidRDefault="003C6FFD">
            <w:pPr>
              <w:pStyle w:val="TableParagraph"/>
              <w:spacing w:line="227" w:lineRule="exact"/>
              <w:ind w:left="107"/>
              <w:rPr>
                <w:sz w:val="20"/>
              </w:rPr>
            </w:pPr>
            <w:r>
              <w:rPr>
                <w:sz w:val="20"/>
              </w:rPr>
              <w:t>1. majetok v prípade bezodplatného nadobudnutia s výnimkou peňažných prostriedkov a cenín</w:t>
            </w:r>
          </w:p>
          <w:p w:rsidR="009F4CFC" w:rsidRDefault="003C6FFD">
            <w:pPr>
              <w:pStyle w:val="TableParagraph"/>
              <w:spacing w:line="213" w:lineRule="exact"/>
              <w:ind w:left="158"/>
              <w:rPr>
                <w:sz w:val="20"/>
              </w:rPr>
            </w:pPr>
            <w:r>
              <w:rPr>
                <w:sz w:val="20"/>
              </w:rPr>
              <w:t>a pohľadávok ocenených menovitými hodnotami</w:t>
            </w:r>
          </w:p>
        </w:tc>
        <w:tc>
          <w:tcPr>
            <w:tcW w:w="524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</w:tr>
      <w:tr w:rsidR="009F4CFC">
        <w:trPr>
          <w:trHeight w:val="459"/>
        </w:trPr>
        <w:tc>
          <w:tcPr>
            <w:tcW w:w="8550" w:type="dxa"/>
          </w:tcPr>
          <w:p w:rsidR="009F4CFC" w:rsidRDefault="003C6FFD">
            <w:pPr>
              <w:pStyle w:val="TableParagraph"/>
              <w:spacing w:line="227" w:lineRule="exact"/>
              <w:ind w:left="107"/>
              <w:rPr>
                <w:sz w:val="20"/>
              </w:rPr>
            </w:pPr>
            <w:r>
              <w:rPr>
                <w:sz w:val="20"/>
              </w:rPr>
              <w:t>2. nehmotný majetok vytvorený vlastnou činnosťou, ak sú vlastné náklady vyššie ako reprodukčná</w:t>
            </w:r>
          </w:p>
          <w:p w:rsidR="009F4CFC" w:rsidRDefault="003C6FFD">
            <w:pPr>
              <w:pStyle w:val="TableParagraph"/>
              <w:spacing w:line="212" w:lineRule="exact"/>
              <w:ind w:left="107"/>
              <w:rPr>
                <w:sz w:val="20"/>
              </w:rPr>
            </w:pPr>
            <w:r>
              <w:rPr>
                <w:sz w:val="20"/>
              </w:rPr>
              <w:t>obstarávacia cena tohto m</w:t>
            </w:r>
            <w:r>
              <w:rPr>
                <w:sz w:val="20"/>
              </w:rPr>
              <w:t>ajetku</w:t>
            </w:r>
          </w:p>
        </w:tc>
        <w:tc>
          <w:tcPr>
            <w:tcW w:w="524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</w:tr>
      <w:tr w:rsidR="009F4CFC">
        <w:trPr>
          <w:trHeight w:val="230"/>
        </w:trPr>
        <w:tc>
          <w:tcPr>
            <w:tcW w:w="8550" w:type="dxa"/>
          </w:tcPr>
          <w:p w:rsidR="009F4CFC" w:rsidRDefault="003C6FFD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3. príchovky a prírastky zvierat, ak nie je možné zistiť vlastné náklady,</w:t>
            </w:r>
          </w:p>
        </w:tc>
        <w:tc>
          <w:tcPr>
            <w:tcW w:w="524" w:type="dxa"/>
          </w:tcPr>
          <w:p w:rsidR="009F4CFC" w:rsidRDefault="009F4CFC">
            <w:pPr>
              <w:pStyle w:val="TableParagraph"/>
              <w:rPr>
                <w:sz w:val="16"/>
              </w:rPr>
            </w:pPr>
          </w:p>
        </w:tc>
      </w:tr>
      <w:tr w:rsidR="009F4CFC">
        <w:trPr>
          <w:trHeight w:val="460"/>
        </w:trPr>
        <w:tc>
          <w:tcPr>
            <w:tcW w:w="8550" w:type="dxa"/>
          </w:tcPr>
          <w:p w:rsidR="009F4CFC" w:rsidRDefault="003C6FFD">
            <w:pPr>
              <w:pStyle w:val="TableParagraph"/>
              <w:spacing w:line="230" w:lineRule="exact"/>
              <w:ind w:left="107" w:right="-57"/>
              <w:rPr>
                <w:sz w:val="20"/>
              </w:rPr>
            </w:pPr>
            <w:r>
              <w:rPr>
                <w:sz w:val="20"/>
              </w:rPr>
              <w:t>4. majetok preradený z osobného vlastníctva do podnikania s výnimkou peňažných prostriedkov a cenín a pohľadávok ocenených menovitými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hodnotami</w:t>
            </w:r>
          </w:p>
        </w:tc>
        <w:tc>
          <w:tcPr>
            <w:tcW w:w="524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</w:tr>
      <w:tr w:rsidR="009F4CFC">
        <w:trPr>
          <w:trHeight w:val="230"/>
        </w:trPr>
        <w:tc>
          <w:tcPr>
            <w:tcW w:w="8550" w:type="dxa"/>
          </w:tcPr>
          <w:p w:rsidR="009F4CFC" w:rsidRDefault="003C6FFD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5. nehmotný a hmotný majetok novozistený pri inventarizácii a v účtovníctve doteraz nezachytený</w:t>
            </w:r>
          </w:p>
        </w:tc>
        <w:tc>
          <w:tcPr>
            <w:tcW w:w="524" w:type="dxa"/>
          </w:tcPr>
          <w:p w:rsidR="009F4CFC" w:rsidRDefault="009F4CFC">
            <w:pPr>
              <w:pStyle w:val="TableParagraph"/>
              <w:rPr>
                <w:sz w:val="16"/>
              </w:rPr>
            </w:pPr>
          </w:p>
        </w:tc>
      </w:tr>
    </w:tbl>
    <w:p w:rsidR="009F4CFC" w:rsidRDefault="009F4CFC">
      <w:pPr>
        <w:pStyle w:val="Zkladntext"/>
      </w:pP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50"/>
        <w:gridCol w:w="524"/>
      </w:tblGrid>
      <w:tr w:rsidR="009F4CFC">
        <w:trPr>
          <w:trHeight w:val="230"/>
        </w:trPr>
        <w:tc>
          <w:tcPr>
            <w:tcW w:w="9074" w:type="dxa"/>
            <w:gridSpan w:val="2"/>
          </w:tcPr>
          <w:p w:rsidR="009F4CFC" w:rsidRDefault="003C6FFD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Úbytok zásob rovnakého druhu sa účtuje v ocenení:</w:t>
            </w:r>
          </w:p>
        </w:tc>
      </w:tr>
      <w:tr w:rsidR="009F4CFC">
        <w:trPr>
          <w:trHeight w:val="230"/>
        </w:trPr>
        <w:tc>
          <w:tcPr>
            <w:tcW w:w="8550" w:type="dxa"/>
          </w:tcPr>
          <w:p w:rsidR="009F4CFC" w:rsidRDefault="003C6FFD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Cenou zistenou váženým aritmetickým priemerom</w:t>
            </w:r>
          </w:p>
        </w:tc>
        <w:tc>
          <w:tcPr>
            <w:tcW w:w="524" w:type="dxa"/>
          </w:tcPr>
          <w:p w:rsidR="009F4CFC" w:rsidRDefault="009F4CFC">
            <w:pPr>
              <w:pStyle w:val="TableParagraph"/>
              <w:rPr>
                <w:sz w:val="16"/>
              </w:rPr>
            </w:pPr>
          </w:p>
        </w:tc>
      </w:tr>
      <w:tr w:rsidR="009F4CFC">
        <w:trPr>
          <w:trHeight w:val="230"/>
        </w:trPr>
        <w:tc>
          <w:tcPr>
            <w:tcW w:w="8550" w:type="dxa"/>
          </w:tcPr>
          <w:p w:rsidR="009F4CFC" w:rsidRDefault="003C6FFD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Metódou FIFO</w:t>
            </w:r>
          </w:p>
        </w:tc>
        <w:tc>
          <w:tcPr>
            <w:tcW w:w="524" w:type="dxa"/>
          </w:tcPr>
          <w:p w:rsidR="009F4CFC" w:rsidRDefault="009F4CFC">
            <w:pPr>
              <w:pStyle w:val="TableParagraph"/>
              <w:rPr>
                <w:sz w:val="16"/>
              </w:rPr>
            </w:pPr>
          </w:p>
        </w:tc>
      </w:tr>
      <w:tr w:rsidR="009F4CFC">
        <w:trPr>
          <w:trHeight w:val="459"/>
        </w:trPr>
        <w:tc>
          <w:tcPr>
            <w:tcW w:w="8550" w:type="dxa"/>
          </w:tcPr>
          <w:p w:rsidR="009F4CFC" w:rsidRDefault="003C6FFD">
            <w:pPr>
              <w:pStyle w:val="TableParagraph"/>
              <w:spacing w:line="227" w:lineRule="exact"/>
              <w:ind w:left="107"/>
              <w:rPr>
                <w:sz w:val="20"/>
              </w:rPr>
            </w:pPr>
            <w:r>
              <w:rPr>
                <w:sz w:val="20"/>
              </w:rPr>
              <w:t>Obstarávacia cena zásob sa rozdeľuje na cenu za ktoré sa zásoby obstarali</w:t>
            </w:r>
          </w:p>
          <w:p w:rsidR="009F4CFC" w:rsidRDefault="003C6FFD">
            <w:pPr>
              <w:pStyle w:val="TableParagraph"/>
              <w:spacing w:line="212" w:lineRule="exact"/>
              <w:ind w:left="158"/>
              <w:rPr>
                <w:sz w:val="20"/>
              </w:rPr>
            </w:pPr>
            <w:r>
              <w:rPr>
                <w:sz w:val="20"/>
              </w:rPr>
              <w:t>a náklady súvisiace s obstaraním(VON).</w:t>
            </w:r>
          </w:p>
        </w:tc>
        <w:tc>
          <w:tcPr>
            <w:tcW w:w="524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</w:tr>
      <w:tr w:rsidR="009F4CFC">
        <w:trPr>
          <w:trHeight w:val="231"/>
        </w:trPr>
        <w:tc>
          <w:tcPr>
            <w:tcW w:w="8550" w:type="dxa"/>
          </w:tcPr>
          <w:p w:rsidR="009F4CFC" w:rsidRDefault="003C6FFD">
            <w:pPr>
              <w:pStyle w:val="TableParagraph"/>
              <w:spacing w:line="211" w:lineRule="exact"/>
              <w:ind w:left="107"/>
              <w:rPr>
                <w:sz w:val="20"/>
              </w:rPr>
            </w:pPr>
            <w:r>
              <w:rPr>
                <w:sz w:val="20"/>
              </w:rPr>
              <w:t>Pri vyskladnení sa VON rozpúšťajú nasledovne :VON/(PS zásob + príjem zásob) x výdaj zásob</w:t>
            </w:r>
          </w:p>
        </w:tc>
        <w:tc>
          <w:tcPr>
            <w:tcW w:w="524" w:type="dxa"/>
          </w:tcPr>
          <w:p w:rsidR="009F4CFC" w:rsidRDefault="009F4CFC">
            <w:pPr>
              <w:pStyle w:val="TableParagraph"/>
              <w:rPr>
                <w:sz w:val="16"/>
              </w:rPr>
            </w:pPr>
          </w:p>
        </w:tc>
      </w:tr>
    </w:tbl>
    <w:p w:rsidR="009F4CFC" w:rsidRDefault="009F4CFC">
      <w:pPr>
        <w:rPr>
          <w:sz w:val="16"/>
        </w:rPr>
        <w:sectPr w:rsidR="009F4CFC">
          <w:headerReference w:type="default" r:id="rId7"/>
          <w:footerReference w:type="default" r:id="rId8"/>
          <w:type w:val="continuous"/>
          <w:pgSz w:w="11910" w:h="16840"/>
          <w:pgMar w:top="560" w:right="460" w:bottom="1100" w:left="900" w:header="372" w:footer="911" w:gutter="0"/>
          <w:pgNumType w:start="1"/>
          <w:cols w:space="708"/>
        </w:sectPr>
      </w:pPr>
    </w:p>
    <w:p w:rsidR="009F4CFC" w:rsidRDefault="003C6FFD">
      <w:pPr>
        <w:pStyle w:val="Zkladntext"/>
        <w:tabs>
          <w:tab w:val="left" w:pos="6972"/>
        </w:tabs>
        <w:ind w:left="3518"/>
      </w:pPr>
      <w:r>
        <w:pict>
          <v:shape id="_x0000_s1031" type="#_x0000_t202" style="width:139.4pt;height:17.5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52"/>
                    <w:gridCol w:w="346"/>
                    <w:gridCol w:w="346"/>
                    <w:gridCol w:w="347"/>
                    <w:gridCol w:w="346"/>
                    <w:gridCol w:w="346"/>
                    <w:gridCol w:w="347"/>
                    <w:gridCol w:w="346"/>
                  </w:tblGrid>
                  <w:tr w:rsidR="009F4CFC">
                    <w:trPr>
                      <w:trHeight w:val="329"/>
                    </w:trPr>
                    <w:tc>
                      <w:tcPr>
                        <w:tcW w:w="352" w:type="dxa"/>
                      </w:tcPr>
                      <w:p w:rsidR="009F4CFC" w:rsidRDefault="003C6FFD">
                        <w:pPr>
                          <w:pStyle w:val="TableParagraph"/>
                          <w:spacing w:before="45" w:line="264" w:lineRule="exact"/>
                          <w:ind w:left="69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5</w:t>
                        </w:r>
                      </w:p>
                    </w:tc>
                    <w:tc>
                      <w:tcPr>
                        <w:tcW w:w="346" w:type="dxa"/>
                      </w:tcPr>
                      <w:p w:rsidR="009F4CFC" w:rsidRDefault="003C6FFD">
                        <w:pPr>
                          <w:pStyle w:val="TableParagraph"/>
                          <w:spacing w:before="45" w:line="264" w:lineRule="exact"/>
                          <w:ind w:left="69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346" w:type="dxa"/>
                      </w:tcPr>
                      <w:p w:rsidR="009F4CFC" w:rsidRDefault="003C6FFD">
                        <w:pPr>
                          <w:pStyle w:val="TableParagraph"/>
                          <w:spacing w:before="45" w:line="264" w:lineRule="exact"/>
                          <w:ind w:left="68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3</w:t>
                        </w:r>
                      </w:p>
                    </w:tc>
                    <w:tc>
                      <w:tcPr>
                        <w:tcW w:w="347" w:type="dxa"/>
                      </w:tcPr>
                      <w:p w:rsidR="009F4CFC" w:rsidRDefault="003C6FFD">
                        <w:pPr>
                          <w:pStyle w:val="TableParagraph"/>
                          <w:spacing w:before="45" w:line="264" w:lineRule="exact"/>
                          <w:ind w:left="68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346" w:type="dxa"/>
                      </w:tcPr>
                      <w:p w:rsidR="009F4CFC" w:rsidRDefault="003C6FFD">
                        <w:pPr>
                          <w:pStyle w:val="TableParagraph"/>
                          <w:spacing w:before="45" w:line="264" w:lineRule="exact"/>
                          <w:ind w:left="68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3</w:t>
                        </w:r>
                      </w:p>
                    </w:tc>
                    <w:tc>
                      <w:tcPr>
                        <w:tcW w:w="346" w:type="dxa"/>
                      </w:tcPr>
                      <w:p w:rsidR="009F4CFC" w:rsidRDefault="003C6FFD">
                        <w:pPr>
                          <w:pStyle w:val="TableParagraph"/>
                          <w:spacing w:before="45" w:line="264" w:lineRule="exact"/>
                          <w:ind w:left="67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347" w:type="dxa"/>
                      </w:tcPr>
                      <w:p w:rsidR="009F4CFC" w:rsidRDefault="003C6FFD">
                        <w:pPr>
                          <w:pStyle w:val="TableParagraph"/>
                          <w:spacing w:before="45" w:line="264" w:lineRule="exact"/>
                          <w:ind w:left="67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346" w:type="dxa"/>
                      </w:tcPr>
                      <w:p w:rsidR="009F4CFC" w:rsidRDefault="003C6FFD">
                        <w:pPr>
                          <w:pStyle w:val="TableParagraph"/>
                          <w:spacing w:before="45" w:line="264" w:lineRule="exact"/>
                          <w:ind w:left="67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9</w:t>
                        </w:r>
                      </w:p>
                    </w:tc>
                  </w:tr>
                </w:tbl>
                <w:p w:rsidR="009F4CFC" w:rsidRDefault="009F4CFC">
                  <w:pPr>
                    <w:pStyle w:val="Zkladntext"/>
                  </w:pPr>
                </w:p>
              </w:txbxContent>
            </v:textbox>
            <w10:anchorlock/>
          </v:shape>
        </w:pict>
      </w:r>
      <w:r>
        <w:tab/>
      </w:r>
      <w:r>
        <w:pict>
          <v:shape id="_x0000_s1030" type="#_x0000_t202" style="width:172.8pt;height:17.5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44"/>
                    <w:gridCol w:w="344"/>
                    <w:gridCol w:w="343"/>
                    <w:gridCol w:w="344"/>
                    <w:gridCol w:w="344"/>
                    <w:gridCol w:w="343"/>
                    <w:gridCol w:w="344"/>
                    <w:gridCol w:w="344"/>
                    <w:gridCol w:w="343"/>
                    <w:gridCol w:w="344"/>
                  </w:tblGrid>
                  <w:tr w:rsidR="009F4CFC">
                    <w:trPr>
                      <w:trHeight w:val="329"/>
                    </w:trPr>
                    <w:tc>
                      <w:tcPr>
                        <w:tcW w:w="344" w:type="dxa"/>
                      </w:tcPr>
                      <w:p w:rsidR="009F4CFC" w:rsidRDefault="003C6FFD">
                        <w:pPr>
                          <w:pStyle w:val="TableParagraph"/>
                          <w:spacing w:before="18"/>
                          <w:ind w:left="112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344" w:type="dxa"/>
                      </w:tcPr>
                      <w:p w:rsidR="009F4CFC" w:rsidRDefault="003C6FFD">
                        <w:pPr>
                          <w:pStyle w:val="TableParagraph"/>
                          <w:spacing w:before="18"/>
                          <w:ind w:left="111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343" w:type="dxa"/>
                      </w:tcPr>
                      <w:p w:rsidR="009F4CFC" w:rsidRDefault="003C6FFD">
                        <w:pPr>
                          <w:pStyle w:val="TableParagraph"/>
                          <w:spacing w:before="18"/>
                          <w:ind w:left="82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344" w:type="dxa"/>
                      </w:tcPr>
                      <w:p w:rsidR="009F4CFC" w:rsidRDefault="003C6FFD">
                        <w:pPr>
                          <w:pStyle w:val="TableParagraph"/>
                          <w:spacing w:before="18"/>
                          <w:ind w:left="82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344" w:type="dxa"/>
                      </w:tcPr>
                      <w:p w:rsidR="009F4CFC" w:rsidRDefault="003C6FFD">
                        <w:pPr>
                          <w:pStyle w:val="TableParagraph"/>
                          <w:spacing w:before="18"/>
                          <w:ind w:left="82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343" w:type="dxa"/>
                      </w:tcPr>
                      <w:p w:rsidR="009F4CFC" w:rsidRDefault="003C6FFD">
                        <w:pPr>
                          <w:pStyle w:val="TableParagraph"/>
                          <w:spacing w:before="18"/>
                          <w:ind w:left="83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8</w:t>
                        </w:r>
                      </w:p>
                    </w:tc>
                    <w:tc>
                      <w:tcPr>
                        <w:tcW w:w="344" w:type="dxa"/>
                      </w:tcPr>
                      <w:p w:rsidR="009F4CFC" w:rsidRDefault="003C6FFD">
                        <w:pPr>
                          <w:pStyle w:val="TableParagraph"/>
                          <w:spacing w:before="18"/>
                          <w:ind w:left="85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344" w:type="dxa"/>
                      </w:tcPr>
                      <w:p w:rsidR="009F4CFC" w:rsidRDefault="003C6FFD">
                        <w:pPr>
                          <w:pStyle w:val="TableParagraph"/>
                          <w:spacing w:before="18"/>
                          <w:ind w:left="84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7</w:t>
                        </w:r>
                      </w:p>
                    </w:tc>
                    <w:tc>
                      <w:tcPr>
                        <w:tcW w:w="343" w:type="dxa"/>
                      </w:tcPr>
                      <w:p w:rsidR="009F4CFC" w:rsidRDefault="003C6FFD">
                        <w:pPr>
                          <w:pStyle w:val="TableParagraph"/>
                          <w:spacing w:before="18"/>
                          <w:ind w:left="84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344" w:type="dxa"/>
                      </w:tcPr>
                      <w:p w:rsidR="009F4CFC" w:rsidRDefault="003C6FFD">
                        <w:pPr>
                          <w:pStyle w:val="TableParagraph"/>
                          <w:spacing w:before="18"/>
                          <w:ind w:left="86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5</w:t>
                        </w:r>
                      </w:p>
                    </w:tc>
                  </w:tr>
                </w:tbl>
                <w:p w:rsidR="009F4CFC" w:rsidRDefault="009F4CFC">
                  <w:pPr>
                    <w:pStyle w:val="Zkladntext"/>
                  </w:pPr>
                </w:p>
              </w:txbxContent>
            </v:textbox>
            <w10:anchorlock/>
          </v:shape>
        </w:pict>
      </w:r>
    </w:p>
    <w:p w:rsidR="009F4CFC" w:rsidRDefault="009F4CFC">
      <w:pPr>
        <w:pStyle w:val="Zkladntext"/>
      </w:pPr>
    </w:p>
    <w:p w:rsidR="009F4CFC" w:rsidRDefault="009F4CFC">
      <w:pPr>
        <w:pStyle w:val="Zkladntext"/>
        <w:spacing w:before="1"/>
        <w:rPr>
          <w:sz w:val="23"/>
        </w:rPr>
      </w:pP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50"/>
        <w:gridCol w:w="524"/>
      </w:tblGrid>
      <w:tr w:rsidR="009F4CFC">
        <w:trPr>
          <w:trHeight w:val="230"/>
        </w:trPr>
        <w:tc>
          <w:tcPr>
            <w:tcW w:w="9074" w:type="dxa"/>
            <w:gridSpan w:val="2"/>
          </w:tcPr>
          <w:p w:rsidR="009F4CFC" w:rsidRDefault="009F4CFC">
            <w:pPr>
              <w:pStyle w:val="TableParagraph"/>
              <w:rPr>
                <w:sz w:val="16"/>
              </w:rPr>
            </w:pPr>
          </w:p>
        </w:tc>
      </w:tr>
      <w:tr w:rsidR="009F4CFC">
        <w:trPr>
          <w:trHeight w:val="459"/>
        </w:trPr>
        <w:tc>
          <w:tcPr>
            <w:tcW w:w="8550" w:type="dxa"/>
          </w:tcPr>
          <w:p w:rsidR="009F4CFC" w:rsidRDefault="003C6FFD">
            <w:pPr>
              <w:pStyle w:val="TableParagraph"/>
              <w:spacing w:line="227" w:lineRule="exact"/>
              <w:ind w:left="107"/>
              <w:rPr>
                <w:sz w:val="20"/>
              </w:rPr>
            </w:pPr>
            <w:r>
              <w:rPr>
                <w:sz w:val="20"/>
              </w:rPr>
              <w:t>Výdavky budúcich období a príjmy budúcich období sa vykazujú vo výške, ktorá je potrebná</w:t>
            </w:r>
          </w:p>
          <w:p w:rsidR="009F4CFC" w:rsidRDefault="003C6FFD">
            <w:pPr>
              <w:pStyle w:val="TableParagraph"/>
              <w:spacing w:line="212" w:lineRule="exact"/>
              <w:ind w:left="107"/>
              <w:rPr>
                <w:sz w:val="20"/>
              </w:rPr>
            </w:pPr>
            <w:r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4" w:type="dxa"/>
          </w:tcPr>
          <w:p w:rsidR="009F4CFC" w:rsidRDefault="003C6FFD">
            <w:pPr>
              <w:pStyle w:val="TableParagraph"/>
              <w:spacing w:before="112"/>
              <w:ind w:left="107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9F4CFC">
        <w:trPr>
          <w:trHeight w:val="460"/>
        </w:trPr>
        <w:tc>
          <w:tcPr>
            <w:tcW w:w="8550" w:type="dxa"/>
          </w:tcPr>
          <w:p w:rsidR="009F4CFC" w:rsidRDefault="003C6FFD">
            <w:pPr>
              <w:pStyle w:val="TableParagraph"/>
              <w:spacing w:line="230" w:lineRule="exact"/>
              <w:ind w:left="158" w:right="227" w:hanging="51"/>
              <w:rPr>
                <w:sz w:val="20"/>
              </w:rPr>
            </w:pPr>
            <w:r>
              <w:rPr>
                <w:sz w:val="20"/>
              </w:rPr>
              <w:t>Rezervy sú záväzky s neurčitým časovým vymedzením alebo výškou; tvoria sa na krytie známych rizík alebo strát z podnikania. Oceňujú sa v očakávanej výške záväzku.</w:t>
            </w:r>
          </w:p>
        </w:tc>
        <w:tc>
          <w:tcPr>
            <w:tcW w:w="524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</w:tr>
      <w:tr w:rsidR="009F4CFC">
        <w:trPr>
          <w:trHeight w:val="460"/>
        </w:trPr>
        <w:tc>
          <w:tcPr>
            <w:tcW w:w="8550" w:type="dxa"/>
          </w:tcPr>
          <w:p w:rsidR="009F4CFC" w:rsidRDefault="003C6FFD">
            <w:pPr>
              <w:pStyle w:val="TableParagraph"/>
              <w:spacing w:line="227" w:lineRule="exact"/>
              <w:ind w:left="107"/>
              <w:rPr>
                <w:sz w:val="20"/>
              </w:rPr>
            </w:pPr>
            <w:r>
              <w:rPr>
                <w:sz w:val="20"/>
              </w:rPr>
              <w:t>Prenajatý majetok a majetok obstaraný na základe zmluvy o kúpe prenajatej veci - v ocenení</w:t>
            </w:r>
          </w:p>
          <w:p w:rsidR="009F4CFC" w:rsidRDefault="003C6FFD">
            <w:pPr>
              <w:pStyle w:val="TableParagraph"/>
              <w:spacing w:line="213" w:lineRule="exact"/>
              <w:ind w:left="158"/>
              <w:rPr>
                <w:sz w:val="20"/>
              </w:rPr>
            </w:pPr>
            <w:r>
              <w:rPr>
                <w:sz w:val="20"/>
              </w:rPr>
              <w:t>rovnajúcom istine a náklady súvisiace s obstaraním</w:t>
            </w:r>
          </w:p>
        </w:tc>
        <w:tc>
          <w:tcPr>
            <w:tcW w:w="524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</w:tr>
      <w:tr w:rsidR="009F4CFC">
        <w:trPr>
          <w:trHeight w:val="459"/>
        </w:trPr>
        <w:tc>
          <w:tcPr>
            <w:tcW w:w="8550" w:type="dxa"/>
          </w:tcPr>
          <w:p w:rsidR="009F4CFC" w:rsidRDefault="003C6FFD">
            <w:pPr>
              <w:pStyle w:val="TableParagraph"/>
              <w:spacing w:line="227" w:lineRule="exact"/>
              <w:ind w:left="107"/>
              <w:rPr>
                <w:sz w:val="20"/>
              </w:rPr>
            </w:pPr>
            <w:r>
              <w:rPr>
                <w:sz w:val="20"/>
              </w:rPr>
              <w:t>Daň z príjmov splatná – daň sa určuje z účtovného zisku pred zdanením, po úpravách na daňové účely</w:t>
            </w:r>
          </w:p>
          <w:p w:rsidR="009F4CFC" w:rsidRDefault="003C6FFD">
            <w:pPr>
              <w:pStyle w:val="TableParagraph"/>
              <w:spacing w:before="1" w:line="212" w:lineRule="exact"/>
              <w:ind w:left="158"/>
              <w:rPr>
                <w:sz w:val="20"/>
              </w:rPr>
            </w:pPr>
            <w:r>
              <w:rPr>
                <w:sz w:val="20"/>
              </w:rPr>
              <w:t xml:space="preserve">podľa zákona </w:t>
            </w:r>
            <w:r>
              <w:rPr>
                <w:sz w:val="20"/>
              </w:rPr>
              <w:t>o daniach z príjmov pri sadzbe 2</w:t>
            </w:r>
            <w:r w:rsidR="0021728E">
              <w:rPr>
                <w:sz w:val="20"/>
              </w:rPr>
              <w:t>1</w:t>
            </w:r>
            <w:r>
              <w:rPr>
                <w:sz w:val="20"/>
              </w:rPr>
              <w:t xml:space="preserve"> %</w:t>
            </w:r>
          </w:p>
        </w:tc>
        <w:tc>
          <w:tcPr>
            <w:tcW w:w="524" w:type="dxa"/>
          </w:tcPr>
          <w:p w:rsidR="009F4CFC" w:rsidRDefault="003C6FFD">
            <w:pPr>
              <w:pStyle w:val="TableParagraph"/>
              <w:spacing w:before="112"/>
              <w:ind w:left="107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9F4CFC">
        <w:trPr>
          <w:trHeight w:val="689"/>
        </w:trPr>
        <w:tc>
          <w:tcPr>
            <w:tcW w:w="8550" w:type="dxa"/>
          </w:tcPr>
          <w:p w:rsidR="009F4CFC" w:rsidRDefault="003C6FFD">
            <w:pPr>
              <w:pStyle w:val="TableParagraph"/>
              <w:ind w:left="107" w:right="287"/>
              <w:rPr>
                <w:sz w:val="20"/>
              </w:rPr>
            </w:pPr>
            <w:r>
              <w:rPr>
                <w:sz w:val="20"/>
              </w:rPr>
              <w:t>Náklady a výnosy sa časovo rozlišujú. Časovo sa nerozlišujú náklady a výnosy, ak ide o nevýznamný a stále sa opakujúci účtovný prípad týkajúci sa časového rozlíšenia nákladov alebo výnosov</w:t>
            </w:r>
          </w:p>
          <w:p w:rsidR="009F4CFC" w:rsidRDefault="003C6FFD">
            <w:pPr>
              <w:pStyle w:val="TableParagraph"/>
              <w:spacing w:line="212" w:lineRule="exact"/>
              <w:ind w:left="158"/>
              <w:rPr>
                <w:sz w:val="20"/>
              </w:rPr>
            </w:pPr>
            <w:r>
              <w:rPr>
                <w:sz w:val="20"/>
              </w:rPr>
              <w:t>posledného a prvého mesiaca účtovného obdobia.</w:t>
            </w:r>
          </w:p>
        </w:tc>
        <w:tc>
          <w:tcPr>
            <w:tcW w:w="524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</w:tr>
      <w:tr w:rsidR="009F4CFC">
        <w:trPr>
          <w:trHeight w:val="690"/>
        </w:trPr>
        <w:tc>
          <w:tcPr>
            <w:tcW w:w="8550" w:type="dxa"/>
          </w:tcPr>
          <w:p w:rsidR="009F4CFC" w:rsidRDefault="003C6FFD">
            <w:pPr>
              <w:pStyle w:val="TableParagraph"/>
              <w:ind w:left="107" w:right="287"/>
              <w:rPr>
                <w:sz w:val="20"/>
              </w:rPr>
            </w:pPr>
            <w:r>
              <w:rPr>
                <w:sz w:val="20"/>
              </w:rPr>
              <w:t>Na účte časového r</w:t>
            </w:r>
            <w:r>
              <w:rPr>
                <w:sz w:val="20"/>
              </w:rPr>
              <w:t>ozlíšenia sa neúčtuje ak ide o nevýznamný a stále sa opakujúci účtovný prípad, ktorý sa týka účtovania nákladov a výnosov medzi dvoma účtovnými obdobiami, pričom nejde o</w:t>
            </w:r>
          </w:p>
          <w:p w:rsidR="009F4CFC" w:rsidRDefault="003C6FFD">
            <w:pPr>
              <w:pStyle w:val="TableParagraph"/>
              <w:spacing w:line="213" w:lineRule="exact"/>
              <w:ind w:left="107"/>
              <w:rPr>
                <w:sz w:val="20"/>
              </w:rPr>
            </w:pPr>
            <w:r>
              <w:rPr>
                <w:sz w:val="20"/>
              </w:rPr>
              <w:t>účtovný prípad týkajúci sa účtovania dotácií a emisných kvót.</w:t>
            </w:r>
          </w:p>
        </w:tc>
        <w:tc>
          <w:tcPr>
            <w:tcW w:w="524" w:type="dxa"/>
          </w:tcPr>
          <w:p w:rsidR="009F4CFC" w:rsidRDefault="009F4CFC">
            <w:pPr>
              <w:pStyle w:val="TableParagraph"/>
              <w:spacing w:before="8"/>
              <w:rPr>
                <w:sz w:val="19"/>
              </w:rPr>
            </w:pPr>
          </w:p>
          <w:p w:rsidR="009F4CFC" w:rsidRDefault="003C6FFD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 w:rsidR="009F4CFC" w:rsidRDefault="003C6FFD">
      <w:pPr>
        <w:pStyle w:val="Zkladntext"/>
        <w:spacing w:line="227" w:lineRule="exact"/>
        <w:ind w:left="121"/>
      </w:pPr>
      <w:r>
        <w:t>(ak má ÚJ náplň pre jednotlivú položku = X)</w:t>
      </w:r>
    </w:p>
    <w:p w:rsidR="009F4CFC" w:rsidRDefault="009F4CFC">
      <w:pPr>
        <w:pStyle w:val="Zkladntext"/>
        <w:spacing w:before="11"/>
        <w:rPr>
          <w:sz w:val="19"/>
        </w:rPr>
      </w:pPr>
    </w:p>
    <w:p w:rsidR="009F4CFC" w:rsidRDefault="003C6FFD">
      <w:pPr>
        <w:pStyle w:val="Odsekzoznamu"/>
        <w:numPr>
          <w:ilvl w:val="0"/>
          <w:numId w:val="2"/>
        </w:numPr>
        <w:tabs>
          <w:tab w:val="left" w:pos="830"/>
          <w:tab w:val="left" w:pos="831"/>
        </w:tabs>
        <w:spacing w:after="4"/>
        <w:ind w:right="954"/>
        <w:rPr>
          <w:sz w:val="20"/>
        </w:rPr>
      </w:pPr>
      <w:r>
        <w:rPr>
          <w:sz w:val="20"/>
        </w:rPr>
        <w:t>Spôsob zostavenia odpisového plánu pre jednotlivé druhy dlhodobého hmotného majetku a dlhodobého nehmotného majetku, doba odpisovania, použité sa</w:t>
      </w:r>
      <w:r>
        <w:rPr>
          <w:sz w:val="20"/>
        </w:rPr>
        <w:t>dzby odpisov a odpisové metódy pri určení</w:t>
      </w:r>
      <w:r>
        <w:rPr>
          <w:spacing w:val="-12"/>
          <w:sz w:val="20"/>
        </w:rPr>
        <w:t xml:space="preserve"> </w:t>
      </w:r>
      <w:r>
        <w:rPr>
          <w:sz w:val="20"/>
        </w:rPr>
        <w:t>odpisov</w:t>
      </w: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71"/>
        <w:gridCol w:w="1538"/>
        <w:gridCol w:w="463"/>
      </w:tblGrid>
      <w:tr w:rsidR="009F4CFC">
        <w:trPr>
          <w:trHeight w:val="1149"/>
        </w:trPr>
        <w:tc>
          <w:tcPr>
            <w:tcW w:w="8609" w:type="dxa"/>
            <w:gridSpan w:val="2"/>
          </w:tcPr>
          <w:p w:rsidR="009F4CFC" w:rsidRDefault="003C6FFD">
            <w:pPr>
              <w:pStyle w:val="TableParagraph"/>
              <w:ind w:left="107" w:right="95"/>
              <w:jc w:val="both"/>
              <w:rPr>
                <w:sz w:val="20"/>
              </w:rPr>
            </w:pPr>
            <w:r>
              <w:rPr>
                <w:sz w:val="20"/>
              </w:rPr>
              <w:t>Nehmotný majetok odpisuje účtovná jednotka počas predpokladanej doby používania zodpovedajúcej spotrebe budúcich ekonomických úžitkov z majetku. Nehmotný majetok, ktorým sú náklady na vývoj sa odpisuje najn</w:t>
            </w:r>
            <w:r>
              <w:rPr>
                <w:sz w:val="20"/>
              </w:rPr>
              <w:t>eskôr do piatich rokov od jeho obstarania. Nehmotný majetok vytvorený vlastnou</w:t>
            </w:r>
          </w:p>
          <w:p w:rsidR="009F4CFC" w:rsidRDefault="003C6FFD">
            <w:pPr>
              <w:pStyle w:val="TableParagraph"/>
              <w:spacing w:line="230" w:lineRule="exact"/>
              <w:ind w:left="107" w:right="103"/>
              <w:jc w:val="both"/>
              <w:rPr>
                <w:sz w:val="20"/>
              </w:rPr>
            </w:pPr>
            <w:r>
              <w:rPr>
                <w:sz w:val="20"/>
              </w:rPr>
              <w:t>činnosťou sa neaktivuje okrem softvéru a nákladov na vývoj, ktoré sa aktivujú v súlade s postupmi účtovania.</w:t>
            </w:r>
          </w:p>
        </w:tc>
        <w:tc>
          <w:tcPr>
            <w:tcW w:w="463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</w:tr>
      <w:tr w:rsidR="009F4CFC">
        <w:trPr>
          <w:trHeight w:val="962"/>
        </w:trPr>
        <w:tc>
          <w:tcPr>
            <w:tcW w:w="8609" w:type="dxa"/>
            <w:gridSpan w:val="2"/>
          </w:tcPr>
          <w:p w:rsidR="009F4CFC" w:rsidRDefault="003C6FFD">
            <w:pPr>
              <w:pStyle w:val="TableParagraph"/>
              <w:ind w:left="107" w:right="95"/>
              <w:jc w:val="both"/>
              <w:rPr>
                <w:b/>
                <w:sz w:val="20"/>
              </w:rPr>
            </w:pPr>
            <w:r>
              <w:rPr>
                <w:sz w:val="20"/>
              </w:rPr>
              <w:t>Dlhodobý hmotný majetok sa odpisuje s ohľadom na opotrebovanie zodpovedajúce bežným podmienkam jeho používania. Pri tvorbe odpisového plánu sa zo</w:t>
            </w:r>
            <w:r>
              <w:rPr>
                <w:sz w:val="20"/>
              </w:rPr>
              <w:t xml:space="preserve">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 w:val="20"/>
              </w:rPr>
              <w:t>rovnajú.</w:t>
            </w:r>
          </w:p>
        </w:tc>
        <w:tc>
          <w:tcPr>
            <w:tcW w:w="463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  <w:p w:rsidR="009F4CFC" w:rsidRDefault="003C6FFD">
            <w:pPr>
              <w:pStyle w:val="TableParagraph"/>
              <w:spacing w:before="143"/>
              <w:ind w:left="108"/>
              <w:rPr>
                <w:sz w:val="18"/>
              </w:rPr>
            </w:pPr>
            <w:r>
              <w:rPr>
                <w:w w:val="99"/>
                <w:sz w:val="18"/>
              </w:rPr>
              <w:t>X</w:t>
            </w:r>
          </w:p>
        </w:tc>
      </w:tr>
      <w:tr w:rsidR="009F4CFC">
        <w:trPr>
          <w:trHeight w:val="1217"/>
        </w:trPr>
        <w:tc>
          <w:tcPr>
            <w:tcW w:w="8609" w:type="dxa"/>
            <w:gridSpan w:val="2"/>
          </w:tcPr>
          <w:p w:rsidR="009F4CFC" w:rsidRDefault="003C6FFD">
            <w:pPr>
              <w:pStyle w:val="TableParagraph"/>
              <w:ind w:left="107" w:right="94"/>
              <w:jc w:val="both"/>
              <w:rPr>
                <w:b/>
                <w:sz w:val="20"/>
              </w:rPr>
            </w:pPr>
            <w:r>
              <w:rPr>
                <w:sz w:val="20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</w:t>
            </w:r>
            <w:r>
              <w:rPr>
                <w:sz w:val="20"/>
              </w:rPr>
              <w:t xml:space="preserve">ostredníctvom majetku. Účtovné a daňové odpisy sa </w:t>
            </w:r>
            <w:r>
              <w:rPr>
                <w:b/>
                <w:sz w:val="20"/>
              </w:rPr>
              <w:t>nerovnajú.</w:t>
            </w:r>
          </w:p>
        </w:tc>
        <w:tc>
          <w:tcPr>
            <w:tcW w:w="463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</w:tr>
      <w:tr w:rsidR="009F4CFC">
        <w:trPr>
          <w:trHeight w:val="459"/>
        </w:trPr>
        <w:tc>
          <w:tcPr>
            <w:tcW w:w="7071" w:type="dxa"/>
          </w:tcPr>
          <w:p w:rsidR="009F4CFC" w:rsidRDefault="003C6FFD">
            <w:pPr>
              <w:pStyle w:val="TableParagraph"/>
              <w:spacing w:line="227" w:lineRule="exact"/>
              <w:ind w:left="107"/>
              <w:rPr>
                <w:sz w:val="20"/>
              </w:rPr>
            </w:pPr>
            <w:r>
              <w:rPr>
                <w:sz w:val="20"/>
              </w:rPr>
              <w:t>Dlhodobý nehmotný majetok =doba použiteľnosti viac ako rok a vstupná cena je</w:t>
            </w:r>
          </w:p>
          <w:p w:rsidR="009F4CFC" w:rsidRDefault="003C6FFD">
            <w:pPr>
              <w:pStyle w:val="TableParagraph"/>
              <w:spacing w:line="212" w:lineRule="exact"/>
              <w:ind w:left="107"/>
              <w:rPr>
                <w:sz w:val="20"/>
              </w:rPr>
            </w:pPr>
            <w:r>
              <w:rPr>
                <w:sz w:val="20"/>
              </w:rPr>
              <w:t>viac ako :</w:t>
            </w:r>
          </w:p>
        </w:tc>
        <w:tc>
          <w:tcPr>
            <w:tcW w:w="1538" w:type="dxa"/>
          </w:tcPr>
          <w:p w:rsidR="009F4CFC" w:rsidRDefault="003C6FFD">
            <w:pPr>
              <w:pStyle w:val="TableParagraph"/>
              <w:spacing w:line="227" w:lineRule="exact"/>
              <w:ind w:left="106"/>
              <w:rPr>
                <w:sz w:val="20"/>
              </w:rPr>
            </w:pPr>
            <w:r>
              <w:rPr>
                <w:sz w:val="20"/>
              </w:rPr>
              <w:t>2400,-eur</w:t>
            </w:r>
          </w:p>
        </w:tc>
        <w:tc>
          <w:tcPr>
            <w:tcW w:w="463" w:type="dxa"/>
          </w:tcPr>
          <w:p w:rsidR="009F4CFC" w:rsidRDefault="003C6FFD">
            <w:pPr>
              <w:pStyle w:val="TableParagraph"/>
              <w:spacing w:before="121"/>
              <w:ind w:left="108"/>
              <w:rPr>
                <w:sz w:val="18"/>
              </w:rPr>
            </w:pPr>
            <w:r>
              <w:rPr>
                <w:w w:val="99"/>
                <w:sz w:val="18"/>
              </w:rPr>
              <w:t>X</w:t>
            </w:r>
          </w:p>
        </w:tc>
      </w:tr>
      <w:tr w:rsidR="009F4CFC">
        <w:trPr>
          <w:trHeight w:val="460"/>
        </w:trPr>
        <w:tc>
          <w:tcPr>
            <w:tcW w:w="7071" w:type="dxa"/>
          </w:tcPr>
          <w:p w:rsidR="009F4CFC" w:rsidRDefault="003C6FFD">
            <w:pPr>
              <w:pStyle w:val="TableParagraph"/>
              <w:spacing w:line="230" w:lineRule="exact"/>
              <w:ind w:left="107" w:right="101"/>
              <w:rPr>
                <w:sz w:val="20"/>
              </w:rPr>
            </w:pPr>
            <w:r>
              <w:rPr>
                <w:sz w:val="20"/>
              </w:rPr>
              <w:t>Samostatné hnuteľné veci sú dlhodobým hmotným majetkom ak doba použiteľnosti je viac ako rok a vstupná cena viac ako:</w:t>
            </w:r>
          </w:p>
        </w:tc>
        <w:tc>
          <w:tcPr>
            <w:tcW w:w="1538" w:type="dxa"/>
          </w:tcPr>
          <w:p w:rsidR="009F4CFC" w:rsidRDefault="003C6FFD">
            <w:pPr>
              <w:pStyle w:val="TableParagraph"/>
              <w:spacing w:line="228" w:lineRule="exact"/>
              <w:ind w:left="106"/>
              <w:rPr>
                <w:sz w:val="20"/>
              </w:rPr>
            </w:pPr>
            <w:r>
              <w:rPr>
                <w:sz w:val="20"/>
              </w:rPr>
              <w:t>1700,-eur</w:t>
            </w:r>
          </w:p>
        </w:tc>
        <w:tc>
          <w:tcPr>
            <w:tcW w:w="463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</w:tr>
    </w:tbl>
    <w:p w:rsidR="009F4CFC" w:rsidRDefault="009F4CFC">
      <w:pPr>
        <w:pStyle w:val="Zkladntext"/>
        <w:rPr>
          <w:sz w:val="18"/>
        </w:rPr>
      </w:pP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12"/>
        <w:gridCol w:w="977"/>
        <w:gridCol w:w="1165"/>
        <w:gridCol w:w="1180"/>
        <w:gridCol w:w="981"/>
        <w:gridCol w:w="1661"/>
      </w:tblGrid>
      <w:tr w:rsidR="009F4CFC">
        <w:trPr>
          <w:trHeight w:val="533"/>
        </w:trPr>
        <w:tc>
          <w:tcPr>
            <w:tcW w:w="3112" w:type="dxa"/>
          </w:tcPr>
          <w:p w:rsidR="009F4CFC" w:rsidRDefault="003C6FFD">
            <w:pPr>
              <w:pStyle w:val="TableParagraph"/>
              <w:spacing w:line="202" w:lineRule="exact"/>
              <w:ind w:left="107"/>
              <w:rPr>
                <w:sz w:val="18"/>
              </w:rPr>
            </w:pPr>
            <w:r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9F4CFC" w:rsidRDefault="003C6FFD">
            <w:pPr>
              <w:pStyle w:val="TableParagraph"/>
              <w:ind w:left="106" w:right="151"/>
              <w:rPr>
                <w:sz w:val="18"/>
              </w:rPr>
            </w:pPr>
            <w:r>
              <w:rPr>
                <w:sz w:val="18"/>
              </w:rPr>
              <w:t>Odpisová skupina</w:t>
            </w:r>
          </w:p>
        </w:tc>
        <w:tc>
          <w:tcPr>
            <w:tcW w:w="1165" w:type="dxa"/>
          </w:tcPr>
          <w:p w:rsidR="009F4CFC" w:rsidRDefault="003C6FFD">
            <w:pPr>
              <w:pStyle w:val="TableParagraph"/>
              <w:ind w:left="106" w:right="159"/>
              <w:rPr>
                <w:sz w:val="18"/>
              </w:rPr>
            </w:pPr>
            <w:r>
              <w:rPr>
                <w:sz w:val="18"/>
              </w:rPr>
              <w:t>Doba odpisovania</w:t>
            </w:r>
          </w:p>
        </w:tc>
        <w:tc>
          <w:tcPr>
            <w:tcW w:w="1180" w:type="dxa"/>
          </w:tcPr>
          <w:p w:rsidR="009F4CFC" w:rsidRDefault="003C6FFD">
            <w:pPr>
              <w:pStyle w:val="TableParagraph"/>
              <w:ind w:left="107" w:right="403"/>
              <w:rPr>
                <w:sz w:val="18"/>
              </w:rPr>
            </w:pPr>
            <w:r>
              <w:rPr>
                <w:sz w:val="18"/>
              </w:rPr>
              <w:t>Lineárne odpisy</w:t>
            </w:r>
          </w:p>
        </w:tc>
        <w:tc>
          <w:tcPr>
            <w:tcW w:w="981" w:type="dxa"/>
          </w:tcPr>
          <w:p w:rsidR="009F4CFC" w:rsidRDefault="003C6FFD">
            <w:pPr>
              <w:pStyle w:val="TableParagraph"/>
              <w:ind w:left="106" w:right="115"/>
              <w:rPr>
                <w:sz w:val="18"/>
              </w:rPr>
            </w:pPr>
            <w:r>
              <w:rPr>
                <w:sz w:val="18"/>
              </w:rPr>
              <w:t>Zrýchlené odpisy</w:t>
            </w:r>
          </w:p>
        </w:tc>
        <w:tc>
          <w:tcPr>
            <w:tcW w:w="1661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</w:tr>
      <w:tr w:rsidR="009F4CFC">
        <w:trPr>
          <w:trHeight w:val="350"/>
        </w:trPr>
        <w:tc>
          <w:tcPr>
            <w:tcW w:w="3112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  <w:tc>
          <w:tcPr>
            <w:tcW w:w="977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  <w:tc>
          <w:tcPr>
            <w:tcW w:w="1165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  <w:tc>
          <w:tcPr>
            <w:tcW w:w="1180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  <w:tc>
          <w:tcPr>
            <w:tcW w:w="981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  <w:tc>
          <w:tcPr>
            <w:tcW w:w="1661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</w:tr>
      <w:tr w:rsidR="009F4CFC">
        <w:trPr>
          <w:trHeight w:val="327"/>
        </w:trPr>
        <w:tc>
          <w:tcPr>
            <w:tcW w:w="3112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  <w:tc>
          <w:tcPr>
            <w:tcW w:w="977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  <w:tc>
          <w:tcPr>
            <w:tcW w:w="1165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  <w:tc>
          <w:tcPr>
            <w:tcW w:w="1180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  <w:tc>
          <w:tcPr>
            <w:tcW w:w="981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  <w:tc>
          <w:tcPr>
            <w:tcW w:w="1661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</w:tr>
      <w:tr w:rsidR="009F4CFC">
        <w:trPr>
          <w:trHeight w:val="327"/>
        </w:trPr>
        <w:tc>
          <w:tcPr>
            <w:tcW w:w="3112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  <w:tc>
          <w:tcPr>
            <w:tcW w:w="977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  <w:tc>
          <w:tcPr>
            <w:tcW w:w="1165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  <w:tc>
          <w:tcPr>
            <w:tcW w:w="1180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  <w:tc>
          <w:tcPr>
            <w:tcW w:w="981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  <w:tc>
          <w:tcPr>
            <w:tcW w:w="1661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</w:tr>
      <w:tr w:rsidR="009F4CFC">
        <w:trPr>
          <w:trHeight w:val="325"/>
        </w:trPr>
        <w:tc>
          <w:tcPr>
            <w:tcW w:w="3112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  <w:tc>
          <w:tcPr>
            <w:tcW w:w="977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  <w:tc>
          <w:tcPr>
            <w:tcW w:w="1165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  <w:tc>
          <w:tcPr>
            <w:tcW w:w="1180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  <w:tc>
          <w:tcPr>
            <w:tcW w:w="981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  <w:tc>
          <w:tcPr>
            <w:tcW w:w="1661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</w:tr>
      <w:tr w:rsidR="009F4CFC">
        <w:trPr>
          <w:trHeight w:val="327"/>
        </w:trPr>
        <w:tc>
          <w:tcPr>
            <w:tcW w:w="3112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  <w:tc>
          <w:tcPr>
            <w:tcW w:w="977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  <w:tc>
          <w:tcPr>
            <w:tcW w:w="1165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  <w:tc>
          <w:tcPr>
            <w:tcW w:w="1180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  <w:tc>
          <w:tcPr>
            <w:tcW w:w="981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  <w:tc>
          <w:tcPr>
            <w:tcW w:w="1661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</w:tr>
      <w:tr w:rsidR="009F4CFC">
        <w:trPr>
          <w:trHeight w:val="327"/>
        </w:trPr>
        <w:tc>
          <w:tcPr>
            <w:tcW w:w="3112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  <w:tc>
          <w:tcPr>
            <w:tcW w:w="977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  <w:tc>
          <w:tcPr>
            <w:tcW w:w="1165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  <w:tc>
          <w:tcPr>
            <w:tcW w:w="1180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  <w:tc>
          <w:tcPr>
            <w:tcW w:w="981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  <w:tc>
          <w:tcPr>
            <w:tcW w:w="1661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</w:tr>
    </w:tbl>
    <w:p w:rsidR="009F4CFC" w:rsidRDefault="009F4CFC">
      <w:pPr>
        <w:pStyle w:val="Zkladntext"/>
        <w:rPr>
          <w:sz w:val="22"/>
        </w:rPr>
      </w:pPr>
    </w:p>
    <w:p w:rsidR="009F4CFC" w:rsidRDefault="009F4CFC">
      <w:pPr>
        <w:pStyle w:val="Zkladntext"/>
        <w:spacing w:before="9"/>
        <w:rPr>
          <w:sz w:val="17"/>
        </w:rPr>
      </w:pPr>
    </w:p>
    <w:p w:rsidR="009F4CFC" w:rsidRDefault="003C6FFD">
      <w:pPr>
        <w:pStyle w:val="Odsekzoznamu"/>
        <w:numPr>
          <w:ilvl w:val="0"/>
          <w:numId w:val="2"/>
        </w:numPr>
        <w:tabs>
          <w:tab w:val="left" w:pos="830"/>
          <w:tab w:val="left" w:pos="831"/>
        </w:tabs>
        <w:spacing w:after="3"/>
        <w:ind w:right="956"/>
        <w:rPr>
          <w:sz w:val="20"/>
        </w:rPr>
      </w:pPr>
      <w:r>
        <w:rPr>
          <w:sz w:val="20"/>
        </w:rPr>
        <w:t>Zmeny účtovných zásad a zmeny účtovných metód s uvedením dôvodu týchto zmien a vyčíslením ich vplyvu na finančnú hodnotu majetku, záväzkov, základného imania a výsledku hospodárenia</w:t>
      </w:r>
      <w:r>
        <w:rPr>
          <w:spacing w:val="-5"/>
          <w:sz w:val="20"/>
        </w:rPr>
        <w:t xml:space="preserve"> </w:t>
      </w:r>
      <w:r>
        <w:rPr>
          <w:sz w:val="20"/>
        </w:rPr>
        <w:t>ÚJ</w:t>
      </w: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062"/>
        <w:gridCol w:w="1502"/>
        <w:gridCol w:w="1504"/>
        <w:gridCol w:w="1502"/>
        <w:gridCol w:w="1503"/>
        <w:gridCol w:w="1424"/>
      </w:tblGrid>
      <w:tr w:rsidR="009F4CFC">
        <w:trPr>
          <w:trHeight w:val="282"/>
        </w:trPr>
        <w:tc>
          <w:tcPr>
            <w:tcW w:w="2062" w:type="dxa"/>
          </w:tcPr>
          <w:p w:rsidR="009F4CFC" w:rsidRDefault="003C6FFD">
            <w:pPr>
              <w:pStyle w:val="TableParagraph"/>
              <w:spacing w:line="227" w:lineRule="exact"/>
              <w:ind w:left="107"/>
              <w:rPr>
                <w:sz w:val="20"/>
              </w:rPr>
            </w:pPr>
            <w:r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F4CFC" w:rsidRDefault="003C6FFD">
            <w:pPr>
              <w:pStyle w:val="TableParagraph"/>
              <w:spacing w:line="227" w:lineRule="exact"/>
              <w:ind w:left="107"/>
              <w:rPr>
                <w:sz w:val="20"/>
              </w:rPr>
            </w:pPr>
            <w:r>
              <w:rPr>
                <w:sz w:val="20"/>
              </w:rPr>
              <w:t>Dôvod zmeny</w:t>
            </w:r>
          </w:p>
        </w:tc>
        <w:tc>
          <w:tcPr>
            <w:tcW w:w="1504" w:type="dxa"/>
          </w:tcPr>
          <w:p w:rsidR="009F4CFC" w:rsidRDefault="003C6FFD">
            <w:pPr>
              <w:pStyle w:val="TableParagraph"/>
              <w:spacing w:line="227" w:lineRule="exact"/>
              <w:ind w:left="108"/>
              <w:rPr>
                <w:sz w:val="20"/>
              </w:rPr>
            </w:pPr>
            <w:r>
              <w:rPr>
                <w:sz w:val="20"/>
              </w:rPr>
              <w:t>Majetok</w:t>
            </w:r>
          </w:p>
        </w:tc>
        <w:tc>
          <w:tcPr>
            <w:tcW w:w="1502" w:type="dxa"/>
          </w:tcPr>
          <w:p w:rsidR="009F4CFC" w:rsidRDefault="003C6FFD">
            <w:pPr>
              <w:pStyle w:val="TableParagraph"/>
              <w:spacing w:line="227" w:lineRule="exact"/>
              <w:ind w:left="106"/>
              <w:rPr>
                <w:sz w:val="20"/>
              </w:rPr>
            </w:pPr>
            <w:r>
              <w:rPr>
                <w:sz w:val="20"/>
              </w:rPr>
              <w:t>Záväzky</w:t>
            </w:r>
          </w:p>
        </w:tc>
        <w:tc>
          <w:tcPr>
            <w:tcW w:w="1503" w:type="dxa"/>
          </w:tcPr>
          <w:p w:rsidR="009F4CFC" w:rsidRDefault="003C6FFD">
            <w:pPr>
              <w:pStyle w:val="TableParagraph"/>
              <w:spacing w:line="227" w:lineRule="exact"/>
              <w:ind w:left="108"/>
              <w:rPr>
                <w:sz w:val="20"/>
              </w:rPr>
            </w:pPr>
            <w:r>
              <w:rPr>
                <w:sz w:val="20"/>
              </w:rPr>
              <w:t>ZI</w:t>
            </w:r>
          </w:p>
        </w:tc>
        <w:tc>
          <w:tcPr>
            <w:tcW w:w="1424" w:type="dxa"/>
          </w:tcPr>
          <w:p w:rsidR="009F4CFC" w:rsidRDefault="003C6FFD">
            <w:pPr>
              <w:pStyle w:val="TableParagraph"/>
              <w:spacing w:line="227" w:lineRule="exact"/>
              <w:ind w:left="107"/>
              <w:rPr>
                <w:sz w:val="20"/>
              </w:rPr>
            </w:pPr>
            <w:r>
              <w:rPr>
                <w:sz w:val="20"/>
              </w:rPr>
              <w:t>HV</w:t>
            </w:r>
          </w:p>
        </w:tc>
      </w:tr>
      <w:tr w:rsidR="009F4CFC">
        <w:trPr>
          <w:trHeight w:val="282"/>
        </w:trPr>
        <w:tc>
          <w:tcPr>
            <w:tcW w:w="2062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  <w:tc>
          <w:tcPr>
            <w:tcW w:w="1502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  <w:tc>
          <w:tcPr>
            <w:tcW w:w="1504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  <w:tc>
          <w:tcPr>
            <w:tcW w:w="1502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  <w:tc>
          <w:tcPr>
            <w:tcW w:w="1503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  <w:tc>
          <w:tcPr>
            <w:tcW w:w="1424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</w:tr>
      <w:tr w:rsidR="009F4CFC">
        <w:trPr>
          <w:trHeight w:val="283"/>
        </w:trPr>
        <w:tc>
          <w:tcPr>
            <w:tcW w:w="2062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  <w:tc>
          <w:tcPr>
            <w:tcW w:w="1502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  <w:tc>
          <w:tcPr>
            <w:tcW w:w="1504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  <w:tc>
          <w:tcPr>
            <w:tcW w:w="1502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  <w:tc>
          <w:tcPr>
            <w:tcW w:w="1503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  <w:tc>
          <w:tcPr>
            <w:tcW w:w="1424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</w:tr>
    </w:tbl>
    <w:p w:rsidR="009F4CFC" w:rsidRDefault="009F4CFC">
      <w:pPr>
        <w:pStyle w:val="Zkladntext"/>
        <w:spacing w:before="7"/>
        <w:rPr>
          <w:sz w:val="19"/>
        </w:rPr>
      </w:pPr>
    </w:p>
    <w:p w:rsidR="009F4CFC" w:rsidRDefault="003C6FFD">
      <w:pPr>
        <w:pStyle w:val="Odsekzoznamu"/>
        <w:numPr>
          <w:ilvl w:val="0"/>
          <w:numId w:val="2"/>
        </w:numPr>
        <w:tabs>
          <w:tab w:val="left" w:pos="830"/>
          <w:tab w:val="left" w:pos="831"/>
        </w:tabs>
        <w:ind w:hanging="569"/>
        <w:rPr>
          <w:sz w:val="20"/>
        </w:rPr>
      </w:pPr>
      <w:r>
        <w:rPr>
          <w:sz w:val="20"/>
        </w:rPr>
        <w:t>Informácie o dotáciách a ich oceňovanie v</w:t>
      </w:r>
      <w:r>
        <w:rPr>
          <w:spacing w:val="-4"/>
          <w:sz w:val="20"/>
        </w:rPr>
        <w:t xml:space="preserve"> </w:t>
      </w:r>
      <w:r>
        <w:rPr>
          <w:sz w:val="20"/>
        </w:rPr>
        <w:t>účtovníctve</w:t>
      </w:r>
    </w:p>
    <w:p w:rsidR="009F4CFC" w:rsidRDefault="009F4CFC">
      <w:pPr>
        <w:rPr>
          <w:sz w:val="20"/>
        </w:rPr>
        <w:sectPr w:rsidR="009F4CFC">
          <w:pgSz w:w="11910" w:h="16840"/>
          <w:pgMar w:top="560" w:right="460" w:bottom="1100" w:left="900" w:header="372" w:footer="911" w:gutter="0"/>
          <w:cols w:space="708"/>
        </w:sectPr>
      </w:pPr>
    </w:p>
    <w:p w:rsidR="009F4CFC" w:rsidRDefault="003C6FFD">
      <w:pPr>
        <w:pStyle w:val="Zkladntext"/>
        <w:tabs>
          <w:tab w:val="left" w:pos="6972"/>
        </w:tabs>
        <w:ind w:left="3518"/>
      </w:pPr>
      <w:r>
        <w:pict>
          <v:shape id="_x0000_s1029" type="#_x0000_t202" style="width:139.4pt;height:17.5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52"/>
                    <w:gridCol w:w="346"/>
                    <w:gridCol w:w="346"/>
                    <w:gridCol w:w="347"/>
                    <w:gridCol w:w="346"/>
                    <w:gridCol w:w="346"/>
                    <w:gridCol w:w="347"/>
                    <w:gridCol w:w="346"/>
                  </w:tblGrid>
                  <w:tr w:rsidR="009F4CFC">
                    <w:trPr>
                      <w:trHeight w:val="329"/>
                    </w:trPr>
                    <w:tc>
                      <w:tcPr>
                        <w:tcW w:w="352" w:type="dxa"/>
                      </w:tcPr>
                      <w:p w:rsidR="009F4CFC" w:rsidRDefault="003C6FFD">
                        <w:pPr>
                          <w:pStyle w:val="TableParagraph"/>
                          <w:spacing w:before="45" w:line="264" w:lineRule="exact"/>
                          <w:ind w:left="69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5</w:t>
                        </w:r>
                      </w:p>
                    </w:tc>
                    <w:tc>
                      <w:tcPr>
                        <w:tcW w:w="346" w:type="dxa"/>
                      </w:tcPr>
                      <w:p w:rsidR="009F4CFC" w:rsidRDefault="003C6FFD">
                        <w:pPr>
                          <w:pStyle w:val="TableParagraph"/>
                          <w:spacing w:before="45" w:line="264" w:lineRule="exact"/>
                          <w:ind w:left="69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346" w:type="dxa"/>
                      </w:tcPr>
                      <w:p w:rsidR="009F4CFC" w:rsidRDefault="003C6FFD">
                        <w:pPr>
                          <w:pStyle w:val="TableParagraph"/>
                          <w:spacing w:before="45" w:line="264" w:lineRule="exact"/>
                          <w:ind w:left="68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3</w:t>
                        </w:r>
                      </w:p>
                    </w:tc>
                    <w:tc>
                      <w:tcPr>
                        <w:tcW w:w="347" w:type="dxa"/>
                      </w:tcPr>
                      <w:p w:rsidR="009F4CFC" w:rsidRDefault="003C6FFD">
                        <w:pPr>
                          <w:pStyle w:val="TableParagraph"/>
                          <w:spacing w:before="45" w:line="264" w:lineRule="exact"/>
                          <w:ind w:left="68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346" w:type="dxa"/>
                      </w:tcPr>
                      <w:p w:rsidR="009F4CFC" w:rsidRDefault="003C6FFD">
                        <w:pPr>
                          <w:pStyle w:val="TableParagraph"/>
                          <w:spacing w:before="45" w:line="264" w:lineRule="exact"/>
                          <w:ind w:left="68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3</w:t>
                        </w:r>
                      </w:p>
                    </w:tc>
                    <w:tc>
                      <w:tcPr>
                        <w:tcW w:w="346" w:type="dxa"/>
                      </w:tcPr>
                      <w:p w:rsidR="009F4CFC" w:rsidRDefault="003C6FFD">
                        <w:pPr>
                          <w:pStyle w:val="TableParagraph"/>
                          <w:spacing w:before="45" w:line="264" w:lineRule="exact"/>
                          <w:ind w:left="67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347" w:type="dxa"/>
                      </w:tcPr>
                      <w:p w:rsidR="009F4CFC" w:rsidRDefault="003C6FFD">
                        <w:pPr>
                          <w:pStyle w:val="TableParagraph"/>
                          <w:spacing w:before="45" w:line="264" w:lineRule="exact"/>
                          <w:ind w:left="67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346" w:type="dxa"/>
                      </w:tcPr>
                      <w:p w:rsidR="009F4CFC" w:rsidRDefault="003C6FFD">
                        <w:pPr>
                          <w:pStyle w:val="TableParagraph"/>
                          <w:spacing w:before="45" w:line="264" w:lineRule="exact"/>
                          <w:ind w:left="67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9</w:t>
                        </w:r>
                      </w:p>
                    </w:tc>
                  </w:tr>
                </w:tbl>
                <w:p w:rsidR="009F4CFC" w:rsidRDefault="009F4CFC">
                  <w:pPr>
                    <w:pStyle w:val="Zkladntext"/>
                  </w:pPr>
                </w:p>
              </w:txbxContent>
            </v:textbox>
            <w10:anchorlock/>
          </v:shape>
        </w:pict>
      </w:r>
      <w:r>
        <w:tab/>
      </w:r>
      <w:r>
        <w:pict>
          <v:shape id="_x0000_s1028" type="#_x0000_t202" style="width:172.8pt;height:17.5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44"/>
                    <w:gridCol w:w="344"/>
                    <w:gridCol w:w="343"/>
                    <w:gridCol w:w="344"/>
                    <w:gridCol w:w="344"/>
                    <w:gridCol w:w="343"/>
                    <w:gridCol w:w="344"/>
                    <w:gridCol w:w="344"/>
                    <w:gridCol w:w="343"/>
                    <w:gridCol w:w="344"/>
                  </w:tblGrid>
                  <w:tr w:rsidR="009F4CFC">
                    <w:trPr>
                      <w:trHeight w:val="329"/>
                    </w:trPr>
                    <w:tc>
                      <w:tcPr>
                        <w:tcW w:w="344" w:type="dxa"/>
                      </w:tcPr>
                      <w:p w:rsidR="009F4CFC" w:rsidRDefault="003C6FFD">
                        <w:pPr>
                          <w:pStyle w:val="TableParagraph"/>
                          <w:spacing w:before="18"/>
                          <w:ind w:left="112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344" w:type="dxa"/>
                      </w:tcPr>
                      <w:p w:rsidR="009F4CFC" w:rsidRDefault="003C6FFD">
                        <w:pPr>
                          <w:pStyle w:val="TableParagraph"/>
                          <w:spacing w:before="18"/>
                          <w:ind w:left="111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343" w:type="dxa"/>
                      </w:tcPr>
                      <w:p w:rsidR="009F4CFC" w:rsidRDefault="003C6FFD">
                        <w:pPr>
                          <w:pStyle w:val="TableParagraph"/>
                          <w:spacing w:before="18"/>
                          <w:ind w:left="82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344" w:type="dxa"/>
                      </w:tcPr>
                      <w:p w:rsidR="009F4CFC" w:rsidRDefault="003C6FFD">
                        <w:pPr>
                          <w:pStyle w:val="TableParagraph"/>
                          <w:spacing w:before="18"/>
                          <w:ind w:left="82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344" w:type="dxa"/>
                      </w:tcPr>
                      <w:p w:rsidR="009F4CFC" w:rsidRDefault="003C6FFD">
                        <w:pPr>
                          <w:pStyle w:val="TableParagraph"/>
                          <w:spacing w:before="18"/>
                          <w:ind w:left="82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343" w:type="dxa"/>
                      </w:tcPr>
                      <w:p w:rsidR="009F4CFC" w:rsidRDefault="003C6FFD">
                        <w:pPr>
                          <w:pStyle w:val="TableParagraph"/>
                          <w:spacing w:before="18"/>
                          <w:ind w:left="83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8</w:t>
                        </w:r>
                      </w:p>
                    </w:tc>
                    <w:tc>
                      <w:tcPr>
                        <w:tcW w:w="344" w:type="dxa"/>
                      </w:tcPr>
                      <w:p w:rsidR="009F4CFC" w:rsidRDefault="003C6FFD">
                        <w:pPr>
                          <w:pStyle w:val="TableParagraph"/>
                          <w:spacing w:before="18"/>
                          <w:ind w:left="85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344" w:type="dxa"/>
                      </w:tcPr>
                      <w:p w:rsidR="009F4CFC" w:rsidRDefault="003C6FFD">
                        <w:pPr>
                          <w:pStyle w:val="TableParagraph"/>
                          <w:spacing w:before="18"/>
                          <w:ind w:left="84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7</w:t>
                        </w:r>
                      </w:p>
                    </w:tc>
                    <w:tc>
                      <w:tcPr>
                        <w:tcW w:w="343" w:type="dxa"/>
                      </w:tcPr>
                      <w:p w:rsidR="009F4CFC" w:rsidRDefault="003C6FFD">
                        <w:pPr>
                          <w:pStyle w:val="TableParagraph"/>
                          <w:spacing w:before="18"/>
                          <w:ind w:left="84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344" w:type="dxa"/>
                      </w:tcPr>
                      <w:p w:rsidR="009F4CFC" w:rsidRDefault="003C6FFD">
                        <w:pPr>
                          <w:pStyle w:val="TableParagraph"/>
                          <w:spacing w:before="18"/>
                          <w:ind w:left="86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5</w:t>
                        </w:r>
                      </w:p>
                    </w:tc>
                  </w:tr>
                </w:tbl>
                <w:p w:rsidR="009F4CFC" w:rsidRDefault="009F4CFC">
                  <w:pPr>
                    <w:pStyle w:val="Zkladntext"/>
                  </w:pPr>
                </w:p>
              </w:txbxContent>
            </v:textbox>
            <w10:anchorlock/>
          </v:shape>
        </w:pict>
      </w:r>
    </w:p>
    <w:p w:rsidR="009F4CFC" w:rsidRDefault="009F4CFC">
      <w:pPr>
        <w:pStyle w:val="Zkladntext"/>
      </w:pPr>
    </w:p>
    <w:p w:rsidR="009F4CFC" w:rsidRDefault="009F4CFC">
      <w:pPr>
        <w:pStyle w:val="Zkladntext"/>
        <w:spacing w:before="1"/>
        <w:rPr>
          <w:sz w:val="23"/>
        </w:rPr>
      </w:pP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082"/>
        <w:gridCol w:w="2999"/>
        <w:gridCol w:w="1419"/>
      </w:tblGrid>
      <w:tr w:rsidR="009F4CFC">
        <w:trPr>
          <w:trHeight w:val="282"/>
        </w:trPr>
        <w:tc>
          <w:tcPr>
            <w:tcW w:w="5082" w:type="dxa"/>
          </w:tcPr>
          <w:p w:rsidR="009F4CFC" w:rsidRDefault="003C6FFD">
            <w:pPr>
              <w:pStyle w:val="TableParagraph"/>
              <w:spacing w:line="227" w:lineRule="exact"/>
              <w:ind w:left="107"/>
              <w:rPr>
                <w:sz w:val="20"/>
              </w:rPr>
            </w:pPr>
            <w:r>
              <w:rPr>
                <w:sz w:val="20"/>
              </w:rPr>
              <w:t>Dotácia</w:t>
            </w:r>
          </w:p>
        </w:tc>
        <w:tc>
          <w:tcPr>
            <w:tcW w:w="2999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  <w:tc>
          <w:tcPr>
            <w:tcW w:w="1419" w:type="dxa"/>
          </w:tcPr>
          <w:p w:rsidR="009F4CFC" w:rsidRDefault="003C6FFD">
            <w:pPr>
              <w:pStyle w:val="TableParagraph"/>
              <w:spacing w:line="227" w:lineRule="exact"/>
              <w:ind w:left="107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9F4CFC">
        <w:trPr>
          <w:trHeight w:val="282"/>
        </w:trPr>
        <w:tc>
          <w:tcPr>
            <w:tcW w:w="5082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  <w:tc>
          <w:tcPr>
            <w:tcW w:w="2999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  <w:tc>
          <w:tcPr>
            <w:tcW w:w="1419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</w:tr>
      <w:tr w:rsidR="009F4CFC">
        <w:trPr>
          <w:trHeight w:val="282"/>
        </w:trPr>
        <w:tc>
          <w:tcPr>
            <w:tcW w:w="5082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  <w:tc>
          <w:tcPr>
            <w:tcW w:w="2999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  <w:tc>
          <w:tcPr>
            <w:tcW w:w="1419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</w:tr>
    </w:tbl>
    <w:p w:rsidR="009F4CFC" w:rsidRDefault="009F4CFC">
      <w:pPr>
        <w:pStyle w:val="Zkladntext"/>
        <w:spacing w:before="9"/>
        <w:rPr>
          <w:sz w:val="9"/>
        </w:rPr>
      </w:pPr>
    </w:p>
    <w:p w:rsidR="009F4CFC" w:rsidRDefault="003C6FFD">
      <w:pPr>
        <w:pStyle w:val="Odsekzoznamu"/>
        <w:numPr>
          <w:ilvl w:val="0"/>
          <w:numId w:val="2"/>
        </w:numPr>
        <w:tabs>
          <w:tab w:val="left" w:pos="831"/>
        </w:tabs>
        <w:spacing w:before="92" w:after="4"/>
        <w:ind w:hanging="569"/>
        <w:jc w:val="both"/>
        <w:rPr>
          <w:sz w:val="20"/>
        </w:rPr>
      </w:pPr>
      <w:r>
        <w:rPr>
          <w:sz w:val="20"/>
        </w:rPr>
        <w:t>Informácie o účtovaní významných opráv chýb minulých účtovných období v bežnom účtovnom</w:t>
      </w:r>
      <w:r>
        <w:rPr>
          <w:spacing w:val="-8"/>
          <w:sz w:val="20"/>
        </w:rPr>
        <w:t xml:space="preserve"> </w:t>
      </w:r>
      <w:r>
        <w:rPr>
          <w:sz w:val="20"/>
        </w:rPr>
        <w:t>období</w:t>
      </w: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78"/>
        <w:gridCol w:w="993"/>
        <w:gridCol w:w="851"/>
        <w:gridCol w:w="2126"/>
        <w:gridCol w:w="2553"/>
      </w:tblGrid>
      <w:tr w:rsidR="009F4CFC">
        <w:trPr>
          <w:trHeight w:val="413"/>
        </w:trPr>
        <w:tc>
          <w:tcPr>
            <w:tcW w:w="2978" w:type="dxa"/>
          </w:tcPr>
          <w:p w:rsidR="009F4CFC" w:rsidRDefault="003C6FFD">
            <w:pPr>
              <w:pStyle w:val="TableParagraph"/>
              <w:spacing w:line="227" w:lineRule="exact"/>
              <w:ind w:left="107"/>
              <w:rPr>
                <w:sz w:val="20"/>
              </w:rPr>
            </w:pPr>
            <w:r>
              <w:rPr>
                <w:sz w:val="20"/>
              </w:rPr>
              <w:t>Opravy minulého obdobia</w:t>
            </w:r>
          </w:p>
        </w:tc>
        <w:tc>
          <w:tcPr>
            <w:tcW w:w="993" w:type="dxa"/>
          </w:tcPr>
          <w:p w:rsidR="009F4CFC" w:rsidRDefault="003C6FFD">
            <w:pPr>
              <w:pStyle w:val="TableParagraph"/>
              <w:tabs>
                <w:tab w:val="left" w:pos="703"/>
              </w:tabs>
              <w:spacing w:line="202" w:lineRule="exact"/>
              <w:ind w:left="107"/>
              <w:rPr>
                <w:sz w:val="18"/>
              </w:rPr>
            </w:pPr>
            <w:r>
              <w:rPr>
                <w:sz w:val="18"/>
              </w:rPr>
              <w:t>Patrí</w:t>
            </w:r>
            <w:r>
              <w:rPr>
                <w:sz w:val="18"/>
              </w:rPr>
              <w:tab/>
              <w:t>do</w:t>
            </w:r>
          </w:p>
          <w:p w:rsidR="009F4CFC" w:rsidRDefault="003C6FFD">
            <w:pPr>
              <w:pStyle w:val="TableParagraph"/>
              <w:spacing w:line="192" w:lineRule="exact"/>
              <w:ind w:left="107"/>
              <w:rPr>
                <w:sz w:val="18"/>
              </w:rPr>
            </w:pPr>
            <w:r>
              <w:rPr>
                <w:sz w:val="18"/>
              </w:rPr>
              <w:t>obdobia</w:t>
            </w:r>
          </w:p>
        </w:tc>
        <w:tc>
          <w:tcPr>
            <w:tcW w:w="851" w:type="dxa"/>
          </w:tcPr>
          <w:p w:rsidR="009F4CFC" w:rsidRDefault="003C6FFD">
            <w:pPr>
              <w:pStyle w:val="TableParagraph"/>
              <w:spacing w:line="202" w:lineRule="exact"/>
              <w:ind w:left="105"/>
              <w:rPr>
                <w:sz w:val="18"/>
              </w:rPr>
            </w:pPr>
            <w:r>
              <w:rPr>
                <w:sz w:val="18"/>
              </w:rPr>
              <w:t>Účet</w:t>
            </w:r>
          </w:p>
        </w:tc>
        <w:tc>
          <w:tcPr>
            <w:tcW w:w="2126" w:type="dxa"/>
          </w:tcPr>
          <w:p w:rsidR="009F4CFC" w:rsidRDefault="003C6FFD">
            <w:pPr>
              <w:pStyle w:val="TableParagraph"/>
              <w:spacing w:line="202" w:lineRule="exact"/>
              <w:ind w:left="105"/>
              <w:rPr>
                <w:sz w:val="18"/>
              </w:rPr>
            </w:pPr>
            <w:r>
              <w:rPr>
                <w:sz w:val="18"/>
              </w:rPr>
              <w:t>Účtované na účet HV</w:t>
            </w:r>
          </w:p>
          <w:p w:rsidR="009F4CFC" w:rsidRDefault="003C6FFD">
            <w:pPr>
              <w:pStyle w:val="TableParagraph"/>
              <w:spacing w:line="192" w:lineRule="exact"/>
              <w:ind w:left="105"/>
              <w:rPr>
                <w:sz w:val="18"/>
              </w:rPr>
            </w:pPr>
            <w:r>
              <w:rPr>
                <w:sz w:val="18"/>
              </w:rPr>
              <w:t>min. období (EUR)</w:t>
            </w:r>
          </w:p>
        </w:tc>
        <w:tc>
          <w:tcPr>
            <w:tcW w:w="2553" w:type="dxa"/>
          </w:tcPr>
          <w:p w:rsidR="009F4CFC" w:rsidRDefault="003C6FFD">
            <w:pPr>
              <w:pStyle w:val="TableParagraph"/>
              <w:tabs>
                <w:tab w:val="left" w:pos="998"/>
                <w:tab w:val="left" w:pos="1380"/>
                <w:tab w:val="left" w:pos="1842"/>
              </w:tabs>
              <w:spacing w:line="202" w:lineRule="exact"/>
              <w:ind w:left="106"/>
              <w:rPr>
                <w:sz w:val="18"/>
              </w:rPr>
            </w:pPr>
            <w:r>
              <w:rPr>
                <w:sz w:val="18"/>
              </w:rPr>
              <w:t>Účtované</w:t>
            </w:r>
            <w:r>
              <w:rPr>
                <w:sz w:val="18"/>
              </w:rPr>
              <w:tab/>
              <w:t>do</w:t>
            </w:r>
            <w:r>
              <w:rPr>
                <w:sz w:val="18"/>
              </w:rPr>
              <w:tab/>
              <w:t>HV</w:t>
            </w:r>
            <w:r>
              <w:rPr>
                <w:sz w:val="18"/>
              </w:rPr>
              <w:tab/>
            </w:r>
            <w:r>
              <w:rPr>
                <w:sz w:val="18"/>
              </w:rPr>
              <w:t>bežného</w:t>
            </w:r>
          </w:p>
          <w:p w:rsidR="009F4CFC" w:rsidRDefault="003C6FFD">
            <w:pPr>
              <w:pStyle w:val="TableParagraph"/>
              <w:spacing w:line="192" w:lineRule="exact"/>
              <w:ind w:left="106"/>
              <w:rPr>
                <w:sz w:val="18"/>
              </w:rPr>
            </w:pPr>
            <w:r>
              <w:rPr>
                <w:sz w:val="18"/>
              </w:rPr>
              <w:t>obdobia(EUR)</w:t>
            </w:r>
          </w:p>
        </w:tc>
      </w:tr>
      <w:tr w:rsidR="009F4CFC">
        <w:trPr>
          <w:trHeight w:val="340"/>
        </w:trPr>
        <w:tc>
          <w:tcPr>
            <w:tcW w:w="2978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  <w:tc>
          <w:tcPr>
            <w:tcW w:w="993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  <w:tc>
          <w:tcPr>
            <w:tcW w:w="851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  <w:tc>
          <w:tcPr>
            <w:tcW w:w="2126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  <w:tc>
          <w:tcPr>
            <w:tcW w:w="2553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</w:tr>
      <w:tr w:rsidR="009F4CFC">
        <w:trPr>
          <w:trHeight w:val="339"/>
        </w:trPr>
        <w:tc>
          <w:tcPr>
            <w:tcW w:w="2978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  <w:tc>
          <w:tcPr>
            <w:tcW w:w="993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  <w:tc>
          <w:tcPr>
            <w:tcW w:w="851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  <w:tc>
          <w:tcPr>
            <w:tcW w:w="2126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  <w:tc>
          <w:tcPr>
            <w:tcW w:w="2553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</w:tr>
      <w:tr w:rsidR="009F4CFC">
        <w:trPr>
          <w:trHeight w:val="340"/>
        </w:trPr>
        <w:tc>
          <w:tcPr>
            <w:tcW w:w="2978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  <w:tc>
          <w:tcPr>
            <w:tcW w:w="993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  <w:tc>
          <w:tcPr>
            <w:tcW w:w="851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  <w:tc>
          <w:tcPr>
            <w:tcW w:w="2126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  <w:tc>
          <w:tcPr>
            <w:tcW w:w="2553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</w:tr>
      <w:tr w:rsidR="009F4CFC">
        <w:trPr>
          <w:trHeight w:val="340"/>
        </w:trPr>
        <w:tc>
          <w:tcPr>
            <w:tcW w:w="2978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  <w:tc>
          <w:tcPr>
            <w:tcW w:w="993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  <w:tc>
          <w:tcPr>
            <w:tcW w:w="851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  <w:tc>
          <w:tcPr>
            <w:tcW w:w="2126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  <w:tc>
          <w:tcPr>
            <w:tcW w:w="2553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</w:tr>
      <w:tr w:rsidR="009F4CFC">
        <w:trPr>
          <w:trHeight w:val="339"/>
        </w:trPr>
        <w:tc>
          <w:tcPr>
            <w:tcW w:w="2978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  <w:tc>
          <w:tcPr>
            <w:tcW w:w="993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  <w:tc>
          <w:tcPr>
            <w:tcW w:w="851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  <w:tc>
          <w:tcPr>
            <w:tcW w:w="2126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  <w:tc>
          <w:tcPr>
            <w:tcW w:w="2553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</w:tr>
      <w:tr w:rsidR="009F4CFC">
        <w:trPr>
          <w:trHeight w:val="340"/>
        </w:trPr>
        <w:tc>
          <w:tcPr>
            <w:tcW w:w="2978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  <w:tc>
          <w:tcPr>
            <w:tcW w:w="993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  <w:tc>
          <w:tcPr>
            <w:tcW w:w="851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  <w:tc>
          <w:tcPr>
            <w:tcW w:w="2126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  <w:tc>
          <w:tcPr>
            <w:tcW w:w="2553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</w:tr>
      <w:tr w:rsidR="009F4CFC">
        <w:trPr>
          <w:trHeight w:val="340"/>
        </w:trPr>
        <w:tc>
          <w:tcPr>
            <w:tcW w:w="2978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  <w:tc>
          <w:tcPr>
            <w:tcW w:w="993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  <w:tc>
          <w:tcPr>
            <w:tcW w:w="851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  <w:tc>
          <w:tcPr>
            <w:tcW w:w="2126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  <w:tc>
          <w:tcPr>
            <w:tcW w:w="2553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</w:tr>
    </w:tbl>
    <w:p w:rsidR="009F4CFC" w:rsidRDefault="009F4CFC">
      <w:pPr>
        <w:pStyle w:val="Zkladntext"/>
        <w:rPr>
          <w:sz w:val="22"/>
        </w:rPr>
      </w:pPr>
    </w:p>
    <w:p w:rsidR="009F4CFC" w:rsidRDefault="003C6FFD">
      <w:pPr>
        <w:spacing w:before="183"/>
        <w:ind w:left="1848" w:right="2682"/>
        <w:jc w:val="center"/>
        <w:rPr>
          <w:b/>
          <w:sz w:val="20"/>
        </w:rPr>
      </w:pPr>
      <w:r>
        <w:rPr>
          <w:b/>
          <w:sz w:val="20"/>
        </w:rPr>
        <w:t>Čl. III</w:t>
      </w:r>
    </w:p>
    <w:p w:rsidR="009F4CFC" w:rsidRDefault="003C6FFD">
      <w:pPr>
        <w:ind w:left="1850" w:right="2682"/>
        <w:jc w:val="center"/>
        <w:rPr>
          <w:b/>
          <w:sz w:val="20"/>
        </w:rPr>
      </w:pPr>
      <w:r>
        <w:rPr>
          <w:b/>
          <w:sz w:val="20"/>
        </w:rPr>
        <w:t>Informácie, ktoré vysvetľujú a dopĺňajú súvahu a výkaz ziskov a strát</w:t>
      </w:r>
    </w:p>
    <w:p w:rsidR="009F4CFC" w:rsidRDefault="009F4CFC">
      <w:pPr>
        <w:pStyle w:val="Zkladntext"/>
        <w:spacing w:before="9"/>
        <w:rPr>
          <w:b/>
          <w:sz w:val="19"/>
        </w:rPr>
      </w:pPr>
    </w:p>
    <w:p w:rsidR="009F4CFC" w:rsidRDefault="003C6FFD">
      <w:pPr>
        <w:pStyle w:val="Odsekzoznamu"/>
        <w:numPr>
          <w:ilvl w:val="0"/>
          <w:numId w:val="1"/>
        </w:numPr>
        <w:tabs>
          <w:tab w:val="left" w:pos="831"/>
        </w:tabs>
        <w:spacing w:after="3"/>
        <w:ind w:right="954"/>
        <w:jc w:val="both"/>
        <w:rPr>
          <w:sz w:val="20"/>
        </w:rPr>
      </w:pPr>
      <w:r>
        <w:rPr>
          <w:sz w:val="20"/>
        </w:rPr>
        <w:t>Informácia o sume a dôvodoch vzniku jednotlivých položiek nákladov alebo výnosov, ktoré majú  výnimočný rozsah alebo výskyt, napríklad výnosy z predaja podniku alebo časti podniku, náklady z dôvodu predaja podniku alebo časti podniku, škody z dôvodu živeln</w:t>
      </w:r>
      <w:r>
        <w:rPr>
          <w:sz w:val="20"/>
        </w:rPr>
        <w:t>ých</w:t>
      </w:r>
      <w:r>
        <w:rPr>
          <w:spacing w:val="-4"/>
          <w:sz w:val="20"/>
        </w:rPr>
        <w:t xml:space="preserve"> </w:t>
      </w:r>
      <w:r>
        <w:rPr>
          <w:sz w:val="20"/>
        </w:rPr>
        <w:t>pohrôm</w:t>
      </w: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899"/>
        <w:gridCol w:w="4181"/>
        <w:gridCol w:w="1419"/>
      </w:tblGrid>
      <w:tr w:rsidR="009F4CFC">
        <w:trPr>
          <w:trHeight w:val="282"/>
        </w:trPr>
        <w:tc>
          <w:tcPr>
            <w:tcW w:w="3899" w:type="dxa"/>
          </w:tcPr>
          <w:p w:rsidR="009F4CFC" w:rsidRDefault="003C6FFD">
            <w:pPr>
              <w:pStyle w:val="TableParagraph"/>
              <w:spacing w:line="227" w:lineRule="exact"/>
              <w:ind w:left="107"/>
              <w:rPr>
                <w:sz w:val="20"/>
              </w:rPr>
            </w:pPr>
            <w:r>
              <w:rPr>
                <w:sz w:val="20"/>
              </w:rPr>
              <w:t xml:space="preserve">Popis nákladov ,výnosov </w:t>
            </w:r>
            <w:proofErr w:type="spellStart"/>
            <w:r>
              <w:rPr>
                <w:sz w:val="20"/>
              </w:rPr>
              <w:t>výnimoč</w:t>
            </w:r>
            <w:proofErr w:type="spellEnd"/>
            <w:r>
              <w:rPr>
                <w:sz w:val="20"/>
              </w:rPr>
              <w:t>. rozsahu</w:t>
            </w:r>
          </w:p>
        </w:tc>
        <w:tc>
          <w:tcPr>
            <w:tcW w:w="4181" w:type="dxa"/>
          </w:tcPr>
          <w:p w:rsidR="009F4CFC" w:rsidRDefault="003C6FFD">
            <w:pPr>
              <w:pStyle w:val="TableParagraph"/>
              <w:spacing w:line="227" w:lineRule="exact"/>
              <w:ind w:left="108"/>
              <w:rPr>
                <w:sz w:val="20"/>
              </w:rPr>
            </w:pPr>
            <w:r>
              <w:rPr>
                <w:sz w:val="20"/>
              </w:rPr>
              <w:t>Dôvod vzniku</w:t>
            </w:r>
          </w:p>
        </w:tc>
        <w:tc>
          <w:tcPr>
            <w:tcW w:w="1419" w:type="dxa"/>
          </w:tcPr>
          <w:p w:rsidR="009F4CFC" w:rsidRDefault="003C6FFD">
            <w:pPr>
              <w:pStyle w:val="TableParagraph"/>
              <w:spacing w:line="227" w:lineRule="exact"/>
              <w:ind w:left="108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9F4CFC">
        <w:trPr>
          <w:trHeight w:val="282"/>
        </w:trPr>
        <w:tc>
          <w:tcPr>
            <w:tcW w:w="3899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  <w:tc>
          <w:tcPr>
            <w:tcW w:w="4181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  <w:tc>
          <w:tcPr>
            <w:tcW w:w="1419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</w:tr>
      <w:tr w:rsidR="009F4CFC">
        <w:trPr>
          <w:trHeight w:val="283"/>
        </w:trPr>
        <w:tc>
          <w:tcPr>
            <w:tcW w:w="3899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  <w:tc>
          <w:tcPr>
            <w:tcW w:w="4181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  <w:tc>
          <w:tcPr>
            <w:tcW w:w="1419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</w:tr>
    </w:tbl>
    <w:p w:rsidR="009F4CFC" w:rsidRDefault="009F4CFC">
      <w:pPr>
        <w:pStyle w:val="Zkladntext"/>
        <w:spacing w:before="7"/>
        <w:rPr>
          <w:sz w:val="19"/>
        </w:rPr>
      </w:pPr>
    </w:p>
    <w:p w:rsidR="009F4CFC" w:rsidRDefault="003C6FFD">
      <w:pPr>
        <w:pStyle w:val="Odsekzoznamu"/>
        <w:numPr>
          <w:ilvl w:val="0"/>
          <w:numId w:val="1"/>
        </w:numPr>
        <w:tabs>
          <w:tab w:val="left" w:pos="831"/>
        </w:tabs>
        <w:spacing w:after="4"/>
        <w:ind w:hanging="569"/>
        <w:jc w:val="both"/>
        <w:rPr>
          <w:sz w:val="20"/>
        </w:rPr>
      </w:pPr>
      <w:r>
        <w:rPr>
          <w:sz w:val="20"/>
        </w:rPr>
        <w:t>Informácie o záväzkoch</w:t>
      </w: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080"/>
        <w:gridCol w:w="1418"/>
      </w:tblGrid>
      <w:tr w:rsidR="009F4CFC">
        <w:trPr>
          <w:trHeight w:val="282"/>
        </w:trPr>
        <w:tc>
          <w:tcPr>
            <w:tcW w:w="8080" w:type="dxa"/>
          </w:tcPr>
          <w:p w:rsidR="009F4CFC" w:rsidRDefault="003C6FFD">
            <w:pPr>
              <w:pStyle w:val="TableParagraph"/>
              <w:spacing w:line="227" w:lineRule="exact"/>
              <w:ind w:left="107"/>
              <w:rPr>
                <w:sz w:val="20"/>
              </w:rPr>
            </w:pPr>
            <w:r>
              <w:rPr>
                <w:sz w:val="20"/>
              </w:rPr>
              <w:t>Celková suma záväzkov so zostatkovou dobou splatnosti dlhšou ako päť rokov</w:t>
            </w:r>
          </w:p>
        </w:tc>
        <w:tc>
          <w:tcPr>
            <w:tcW w:w="1418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</w:tr>
      <w:tr w:rsidR="009F4CFC">
        <w:trPr>
          <w:trHeight w:val="282"/>
        </w:trPr>
        <w:tc>
          <w:tcPr>
            <w:tcW w:w="8080" w:type="dxa"/>
          </w:tcPr>
          <w:p w:rsidR="009F4CFC" w:rsidRDefault="003C6FFD">
            <w:pPr>
              <w:pStyle w:val="TableParagraph"/>
              <w:spacing w:line="228" w:lineRule="exact"/>
              <w:ind w:left="107"/>
              <w:rPr>
                <w:sz w:val="20"/>
              </w:rPr>
            </w:pPr>
            <w:r>
              <w:rPr>
                <w:sz w:val="20"/>
              </w:rPr>
              <w:t>Celková suma zabezpečených záväzkov</w:t>
            </w:r>
          </w:p>
        </w:tc>
        <w:tc>
          <w:tcPr>
            <w:tcW w:w="1418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</w:tr>
      <w:tr w:rsidR="009F4CFC">
        <w:trPr>
          <w:trHeight w:val="283"/>
        </w:trPr>
        <w:tc>
          <w:tcPr>
            <w:tcW w:w="9498" w:type="dxa"/>
            <w:gridSpan w:val="2"/>
          </w:tcPr>
          <w:p w:rsidR="009F4CFC" w:rsidRDefault="003C6FFD">
            <w:pPr>
              <w:pStyle w:val="TableParagraph"/>
              <w:spacing w:line="228" w:lineRule="exact"/>
              <w:ind w:left="3157" w:right="3147"/>
              <w:jc w:val="center"/>
              <w:rPr>
                <w:sz w:val="20"/>
              </w:rPr>
            </w:pPr>
            <w:r>
              <w:rPr>
                <w:sz w:val="20"/>
              </w:rPr>
              <w:t>Opis a spôsoby zabezpečenia záväzkov</w:t>
            </w:r>
          </w:p>
        </w:tc>
      </w:tr>
      <w:tr w:rsidR="009F4CFC">
        <w:trPr>
          <w:trHeight w:val="282"/>
        </w:trPr>
        <w:tc>
          <w:tcPr>
            <w:tcW w:w="8080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  <w:tc>
          <w:tcPr>
            <w:tcW w:w="1418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</w:tr>
      <w:tr w:rsidR="009F4CFC">
        <w:trPr>
          <w:trHeight w:val="283"/>
        </w:trPr>
        <w:tc>
          <w:tcPr>
            <w:tcW w:w="8080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  <w:tc>
          <w:tcPr>
            <w:tcW w:w="1418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</w:tr>
    </w:tbl>
    <w:p w:rsidR="009F4CFC" w:rsidRDefault="009F4CFC">
      <w:pPr>
        <w:pStyle w:val="Zkladntext"/>
        <w:spacing w:before="8"/>
        <w:rPr>
          <w:sz w:val="19"/>
        </w:rPr>
      </w:pPr>
    </w:p>
    <w:p w:rsidR="009F4CFC" w:rsidRDefault="003C6FFD">
      <w:pPr>
        <w:pStyle w:val="Odsekzoznamu"/>
        <w:numPr>
          <w:ilvl w:val="0"/>
          <w:numId w:val="1"/>
        </w:numPr>
        <w:tabs>
          <w:tab w:val="left" w:pos="831"/>
        </w:tabs>
        <w:ind w:hanging="569"/>
        <w:jc w:val="both"/>
        <w:rPr>
          <w:sz w:val="20"/>
        </w:rPr>
      </w:pPr>
      <w:r>
        <w:rPr>
          <w:sz w:val="20"/>
        </w:rPr>
        <w:t>Informácie o vlastných akciách, a</w:t>
      </w:r>
      <w:r>
        <w:rPr>
          <w:spacing w:val="-1"/>
          <w:sz w:val="20"/>
        </w:rPr>
        <w:t xml:space="preserve"> </w:t>
      </w:r>
      <w:r>
        <w:rPr>
          <w:sz w:val="20"/>
        </w:rPr>
        <w:t>to</w:t>
      </w:r>
    </w:p>
    <w:p w:rsidR="009F4CFC" w:rsidRDefault="003C6FFD">
      <w:pPr>
        <w:pStyle w:val="Odsekzoznamu"/>
        <w:numPr>
          <w:ilvl w:val="1"/>
          <w:numId w:val="1"/>
        </w:numPr>
        <w:tabs>
          <w:tab w:val="left" w:pos="1398"/>
        </w:tabs>
        <w:spacing w:before="1" w:line="271" w:lineRule="exact"/>
        <w:ind w:hanging="568"/>
        <w:jc w:val="both"/>
        <w:rPr>
          <w:sz w:val="20"/>
        </w:rPr>
      </w:pPr>
      <w:r>
        <w:rPr>
          <w:sz w:val="20"/>
        </w:rPr>
        <w:t>dôvode nadobudnutia vlastných akcií počas účtovného</w:t>
      </w:r>
      <w:r>
        <w:rPr>
          <w:spacing w:val="-3"/>
          <w:sz w:val="20"/>
        </w:rPr>
        <w:t xml:space="preserve"> </w:t>
      </w:r>
      <w:r>
        <w:rPr>
          <w:sz w:val="20"/>
        </w:rPr>
        <w:t>obdobia,</w:t>
      </w:r>
    </w:p>
    <w:p w:rsidR="009F4CFC" w:rsidRDefault="003C6FFD">
      <w:pPr>
        <w:pStyle w:val="Odsekzoznamu"/>
        <w:numPr>
          <w:ilvl w:val="1"/>
          <w:numId w:val="1"/>
        </w:numPr>
        <w:tabs>
          <w:tab w:val="left" w:pos="1398"/>
        </w:tabs>
        <w:spacing w:line="267" w:lineRule="exact"/>
        <w:ind w:hanging="568"/>
        <w:jc w:val="both"/>
        <w:rPr>
          <w:sz w:val="20"/>
        </w:rPr>
      </w:pPr>
      <w:r>
        <w:rPr>
          <w:sz w:val="20"/>
        </w:rPr>
        <w:t>informáciách, ktorými</w:t>
      </w:r>
      <w:r>
        <w:rPr>
          <w:spacing w:val="-1"/>
          <w:sz w:val="20"/>
        </w:rPr>
        <w:t xml:space="preserve"> </w:t>
      </w:r>
      <w:r>
        <w:rPr>
          <w:sz w:val="20"/>
        </w:rPr>
        <w:t>sú</w:t>
      </w:r>
    </w:p>
    <w:p w:rsidR="009F4CFC" w:rsidRDefault="003C6FFD">
      <w:pPr>
        <w:pStyle w:val="Odsekzoznamu"/>
        <w:numPr>
          <w:ilvl w:val="2"/>
          <w:numId w:val="1"/>
        </w:numPr>
        <w:tabs>
          <w:tab w:val="left" w:pos="1824"/>
        </w:tabs>
        <w:ind w:right="953"/>
        <w:jc w:val="both"/>
        <w:rPr>
          <w:sz w:val="20"/>
        </w:rPr>
      </w:pPr>
      <w:r>
        <w:rPr>
          <w:sz w:val="20"/>
        </w:rPr>
        <w:t>počet a menovitá hodnota nadobudnutých  vlastných  akcií počas účtovného obdobia a počet      a menovitá hodnota prevedených vlastných akcií počas účtovného obdobia, pričom sa uvádza percentuálna hodnota týchto vlastných akcií na upísanom základnom</w:t>
      </w:r>
      <w:r>
        <w:rPr>
          <w:spacing w:val="-12"/>
          <w:sz w:val="20"/>
        </w:rPr>
        <w:t xml:space="preserve"> </w:t>
      </w:r>
      <w:r>
        <w:rPr>
          <w:sz w:val="20"/>
        </w:rPr>
        <w:t>imaní,</w:t>
      </w:r>
    </w:p>
    <w:p w:rsidR="009F4CFC" w:rsidRDefault="003C6FFD">
      <w:pPr>
        <w:pStyle w:val="Odsekzoznamu"/>
        <w:numPr>
          <w:ilvl w:val="2"/>
          <w:numId w:val="1"/>
        </w:numPr>
        <w:tabs>
          <w:tab w:val="left" w:pos="1824"/>
        </w:tabs>
        <w:ind w:right="954"/>
        <w:jc w:val="both"/>
        <w:rPr>
          <w:sz w:val="20"/>
        </w:rPr>
      </w:pPr>
      <w:r>
        <w:rPr>
          <w:sz w:val="20"/>
        </w:rPr>
        <w:t>počet a hodnota, za ktorú sa vlastné akcie počas účtovného obdobia nadobudli a počet a hodnota, za ktorú sa vlastné akcie počas účtovného obdobia previedli na inú</w:t>
      </w:r>
      <w:r>
        <w:rPr>
          <w:spacing w:val="-7"/>
          <w:sz w:val="20"/>
        </w:rPr>
        <w:t xml:space="preserve"> </w:t>
      </w:r>
      <w:r>
        <w:rPr>
          <w:sz w:val="20"/>
        </w:rPr>
        <w:t>osobu,</w:t>
      </w:r>
    </w:p>
    <w:p w:rsidR="009F4CFC" w:rsidRDefault="003C6FFD">
      <w:pPr>
        <w:pStyle w:val="Odsekzoznamu"/>
        <w:numPr>
          <w:ilvl w:val="1"/>
          <w:numId w:val="1"/>
        </w:numPr>
        <w:tabs>
          <w:tab w:val="left" w:pos="1398"/>
        </w:tabs>
        <w:spacing w:line="235" w:lineRule="auto"/>
        <w:ind w:right="955"/>
        <w:jc w:val="both"/>
        <w:rPr>
          <w:sz w:val="20"/>
        </w:rPr>
      </w:pPr>
      <w:r>
        <w:rPr>
          <w:sz w:val="20"/>
        </w:rPr>
        <w:t>počte, menovitej hodnote a hodnote, za ktorú sa vlastné akcie nadobudli a ktoré účtovná jednotka má v držbe k poslednému dňu účtovného obdobia; uvádza sa aj ich percentuálny podiel na upísanom základnom</w:t>
      </w:r>
      <w:r>
        <w:rPr>
          <w:spacing w:val="-3"/>
          <w:sz w:val="20"/>
        </w:rPr>
        <w:t xml:space="preserve"> </w:t>
      </w:r>
      <w:r>
        <w:rPr>
          <w:sz w:val="20"/>
        </w:rPr>
        <w:t>imaní.</w:t>
      </w:r>
    </w:p>
    <w:p w:rsidR="009F4CFC" w:rsidRDefault="003C6FFD">
      <w:pPr>
        <w:pStyle w:val="Odsekzoznamu"/>
        <w:numPr>
          <w:ilvl w:val="0"/>
          <w:numId w:val="1"/>
        </w:numPr>
        <w:tabs>
          <w:tab w:val="left" w:pos="831"/>
        </w:tabs>
        <w:spacing w:before="1" w:after="4"/>
        <w:ind w:hanging="569"/>
        <w:jc w:val="both"/>
        <w:rPr>
          <w:sz w:val="20"/>
        </w:rPr>
      </w:pPr>
      <w:r>
        <w:rPr>
          <w:sz w:val="20"/>
        </w:rPr>
        <w:t>Informácie o orgánoch účtovnej</w:t>
      </w:r>
      <w:r>
        <w:rPr>
          <w:spacing w:val="-2"/>
          <w:sz w:val="20"/>
        </w:rPr>
        <w:t xml:space="preserve"> </w:t>
      </w:r>
      <w:r>
        <w:rPr>
          <w:sz w:val="20"/>
        </w:rPr>
        <w:t>jednotky</w:t>
      </w: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1"/>
        <w:gridCol w:w="1560"/>
        <w:gridCol w:w="425"/>
        <w:gridCol w:w="418"/>
        <w:gridCol w:w="1426"/>
      </w:tblGrid>
      <w:tr w:rsidR="009F4CFC">
        <w:trPr>
          <w:trHeight w:val="460"/>
        </w:trPr>
        <w:tc>
          <w:tcPr>
            <w:tcW w:w="9500" w:type="dxa"/>
            <w:gridSpan w:val="5"/>
          </w:tcPr>
          <w:p w:rsidR="009F4CFC" w:rsidRDefault="003C6FFD">
            <w:pPr>
              <w:pStyle w:val="TableParagraph"/>
              <w:spacing w:line="227" w:lineRule="exact"/>
              <w:ind w:left="230" w:right="223"/>
              <w:jc w:val="center"/>
              <w:rPr>
                <w:sz w:val="20"/>
              </w:rPr>
            </w:pPr>
            <w:r>
              <w:rPr>
                <w:sz w:val="20"/>
              </w:rPr>
              <w:t>a</w:t>
            </w:r>
            <w:r>
              <w:rPr>
                <w:b/>
                <w:sz w:val="20"/>
              </w:rPr>
              <w:t>)</w:t>
            </w:r>
            <w:r>
              <w:rPr>
                <w:sz w:val="20"/>
              </w:rPr>
              <w:t>výšk</w:t>
            </w:r>
            <w:r>
              <w:rPr>
                <w:sz w:val="20"/>
              </w:rPr>
              <w:t>a jednotlivých druhov záruk alebo iných zabezpečení pre členov štatutárneho orgánu, dozorného orgánu a</w:t>
            </w:r>
          </w:p>
          <w:p w:rsidR="009F4CFC" w:rsidRDefault="003C6FFD">
            <w:pPr>
              <w:pStyle w:val="TableParagraph"/>
              <w:spacing w:line="213" w:lineRule="exact"/>
              <w:ind w:left="230" w:right="221"/>
              <w:jc w:val="center"/>
              <w:rPr>
                <w:sz w:val="20"/>
              </w:rPr>
            </w:pPr>
            <w:r>
              <w:rPr>
                <w:sz w:val="20"/>
              </w:rPr>
              <w:t>iného orgánu ÚJ</w:t>
            </w:r>
          </w:p>
        </w:tc>
      </w:tr>
      <w:tr w:rsidR="009F4CFC">
        <w:trPr>
          <w:trHeight w:val="282"/>
        </w:trPr>
        <w:tc>
          <w:tcPr>
            <w:tcW w:w="5671" w:type="dxa"/>
          </w:tcPr>
          <w:p w:rsidR="009F4CFC" w:rsidRDefault="003C6FFD">
            <w:pPr>
              <w:pStyle w:val="TableParagraph"/>
              <w:spacing w:line="227" w:lineRule="exact"/>
              <w:ind w:left="107"/>
              <w:rPr>
                <w:sz w:val="20"/>
              </w:rPr>
            </w:pPr>
            <w:r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</w:tcPr>
          <w:p w:rsidR="009F4CFC" w:rsidRDefault="003C6FFD">
            <w:pPr>
              <w:pStyle w:val="TableParagraph"/>
              <w:spacing w:line="227" w:lineRule="exact"/>
              <w:ind w:left="107"/>
              <w:rPr>
                <w:sz w:val="20"/>
              </w:rPr>
            </w:pPr>
            <w:r>
              <w:rPr>
                <w:sz w:val="20"/>
              </w:rPr>
              <w:t>Štatutárny orgán</w:t>
            </w:r>
          </w:p>
        </w:tc>
        <w:tc>
          <w:tcPr>
            <w:tcW w:w="1844" w:type="dxa"/>
            <w:gridSpan w:val="2"/>
          </w:tcPr>
          <w:p w:rsidR="009F4CFC" w:rsidRDefault="003C6FFD">
            <w:pPr>
              <w:pStyle w:val="TableParagraph"/>
              <w:spacing w:line="227" w:lineRule="exact"/>
              <w:ind w:left="107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9F4CFC">
        <w:trPr>
          <w:trHeight w:val="282"/>
        </w:trPr>
        <w:tc>
          <w:tcPr>
            <w:tcW w:w="5671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  <w:gridSpan w:val="2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  <w:tc>
          <w:tcPr>
            <w:tcW w:w="1844" w:type="dxa"/>
            <w:gridSpan w:val="2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</w:tr>
      <w:tr w:rsidR="009F4CFC">
        <w:trPr>
          <w:trHeight w:val="282"/>
        </w:trPr>
        <w:tc>
          <w:tcPr>
            <w:tcW w:w="5671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  <w:gridSpan w:val="2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  <w:tc>
          <w:tcPr>
            <w:tcW w:w="1844" w:type="dxa"/>
            <w:gridSpan w:val="2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</w:tr>
      <w:tr w:rsidR="009F4CFC">
        <w:trPr>
          <w:trHeight w:val="230"/>
        </w:trPr>
        <w:tc>
          <w:tcPr>
            <w:tcW w:w="9500" w:type="dxa"/>
            <w:gridSpan w:val="5"/>
          </w:tcPr>
          <w:p w:rsidR="009F4CFC" w:rsidRDefault="003C6FFD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b)pôžičky poskytnuté členom štatutárneho orgánu, dozorného orgánu a iného orgánu ÚJ</w:t>
            </w:r>
          </w:p>
        </w:tc>
      </w:tr>
      <w:tr w:rsidR="009F4CFC">
        <w:trPr>
          <w:trHeight w:val="231"/>
        </w:trPr>
        <w:tc>
          <w:tcPr>
            <w:tcW w:w="5671" w:type="dxa"/>
          </w:tcPr>
          <w:p w:rsidR="009F4CFC" w:rsidRDefault="003C6FFD">
            <w:pPr>
              <w:pStyle w:val="TableParagraph"/>
              <w:spacing w:line="211" w:lineRule="exact"/>
              <w:ind w:left="107"/>
              <w:rPr>
                <w:sz w:val="20"/>
              </w:rPr>
            </w:pPr>
            <w:r>
              <w:rPr>
                <w:sz w:val="20"/>
              </w:rPr>
              <w:t>Celková suma poskytnutých pôžičiek k poslednému dňu ÚO.</w:t>
            </w:r>
          </w:p>
        </w:tc>
        <w:tc>
          <w:tcPr>
            <w:tcW w:w="1560" w:type="dxa"/>
          </w:tcPr>
          <w:p w:rsidR="009F4CFC" w:rsidRDefault="003C6FFD">
            <w:pPr>
              <w:pStyle w:val="TableParagraph"/>
              <w:spacing w:line="211" w:lineRule="exact"/>
              <w:ind w:left="107"/>
              <w:rPr>
                <w:sz w:val="20"/>
              </w:rPr>
            </w:pPr>
            <w:r>
              <w:rPr>
                <w:sz w:val="20"/>
              </w:rPr>
              <w:t>Štatutárny orgán</w:t>
            </w:r>
          </w:p>
        </w:tc>
        <w:tc>
          <w:tcPr>
            <w:tcW w:w="843" w:type="dxa"/>
            <w:gridSpan w:val="2"/>
          </w:tcPr>
          <w:p w:rsidR="009F4CFC" w:rsidRDefault="003C6FFD">
            <w:pPr>
              <w:pStyle w:val="TableParagraph"/>
              <w:spacing w:line="211" w:lineRule="exact"/>
              <w:ind w:left="107"/>
              <w:rPr>
                <w:sz w:val="20"/>
              </w:rPr>
            </w:pPr>
            <w:r>
              <w:rPr>
                <w:sz w:val="20"/>
              </w:rPr>
              <w:t>Úrok v</w:t>
            </w:r>
          </w:p>
        </w:tc>
        <w:tc>
          <w:tcPr>
            <w:tcW w:w="1426" w:type="dxa"/>
          </w:tcPr>
          <w:p w:rsidR="009F4CFC" w:rsidRDefault="003C6FFD">
            <w:pPr>
              <w:pStyle w:val="TableParagraph"/>
              <w:spacing w:line="211" w:lineRule="exact"/>
              <w:ind w:left="107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</w:tbl>
    <w:p w:rsidR="009F4CFC" w:rsidRDefault="009F4CFC">
      <w:pPr>
        <w:spacing w:line="211" w:lineRule="exact"/>
        <w:rPr>
          <w:sz w:val="20"/>
        </w:rPr>
        <w:sectPr w:rsidR="009F4CFC">
          <w:pgSz w:w="11910" w:h="16840"/>
          <w:pgMar w:top="560" w:right="460" w:bottom="1100" w:left="900" w:header="372" w:footer="911" w:gutter="0"/>
          <w:cols w:space="708"/>
        </w:sectPr>
      </w:pPr>
    </w:p>
    <w:p w:rsidR="009F4CFC" w:rsidRDefault="003C6FFD">
      <w:pPr>
        <w:pStyle w:val="Zkladntext"/>
        <w:tabs>
          <w:tab w:val="left" w:pos="6972"/>
        </w:tabs>
        <w:ind w:left="3518"/>
      </w:pPr>
      <w:r>
        <w:pict>
          <v:shape id="_x0000_s1027" type="#_x0000_t202" style="width:139.4pt;height:17.5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52"/>
                    <w:gridCol w:w="346"/>
                    <w:gridCol w:w="346"/>
                    <w:gridCol w:w="347"/>
                    <w:gridCol w:w="346"/>
                    <w:gridCol w:w="346"/>
                    <w:gridCol w:w="347"/>
                    <w:gridCol w:w="346"/>
                  </w:tblGrid>
                  <w:tr w:rsidR="009F4CFC">
                    <w:trPr>
                      <w:trHeight w:val="329"/>
                    </w:trPr>
                    <w:tc>
                      <w:tcPr>
                        <w:tcW w:w="352" w:type="dxa"/>
                      </w:tcPr>
                      <w:p w:rsidR="009F4CFC" w:rsidRDefault="003C6FFD">
                        <w:pPr>
                          <w:pStyle w:val="TableParagraph"/>
                          <w:spacing w:before="45" w:line="264" w:lineRule="exact"/>
                          <w:ind w:left="69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5</w:t>
                        </w:r>
                      </w:p>
                    </w:tc>
                    <w:tc>
                      <w:tcPr>
                        <w:tcW w:w="346" w:type="dxa"/>
                      </w:tcPr>
                      <w:p w:rsidR="009F4CFC" w:rsidRDefault="003C6FFD">
                        <w:pPr>
                          <w:pStyle w:val="TableParagraph"/>
                          <w:spacing w:before="45" w:line="264" w:lineRule="exact"/>
                          <w:ind w:left="69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346" w:type="dxa"/>
                      </w:tcPr>
                      <w:p w:rsidR="009F4CFC" w:rsidRDefault="003C6FFD">
                        <w:pPr>
                          <w:pStyle w:val="TableParagraph"/>
                          <w:spacing w:before="45" w:line="264" w:lineRule="exact"/>
                          <w:ind w:left="68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3</w:t>
                        </w:r>
                      </w:p>
                    </w:tc>
                    <w:tc>
                      <w:tcPr>
                        <w:tcW w:w="347" w:type="dxa"/>
                      </w:tcPr>
                      <w:p w:rsidR="009F4CFC" w:rsidRDefault="003C6FFD">
                        <w:pPr>
                          <w:pStyle w:val="TableParagraph"/>
                          <w:spacing w:before="45" w:line="264" w:lineRule="exact"/>
                          <w:ind w:left="68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346" w:type="dxa"/>
                      </w:tcPr>
                      <w:p w:rsidR="009F4CFC" w:rsidRDefault="003C6FFD">
                        <w:pPr>
                          <w:pStyle w:val="TableParagraph"/>
                          <w:spacing w:before="45" w:line="264" w:lineRule="exact"/>
                          <w:ind w:left="68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3</w:t>
                        </w:r>
                      </w:p>
                    </w:tc>
                    <w:tc>
                      <w:tcPr>
                        <w:tcW w:w="346" w:type="dxa"/>
                      </w:tcPr>
                      <w:p w:rsidR="009F4CFC" w:rsidRDefault="003C6FFD">
                        <w:pPr>
                          <w:pStyle w:val="TableParagraph"/>
                          <w:spacing w:before="45" w:line="264" w:lineRule="exact"/>
                          <w:ind w:left="67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347" w:type="dxa"/>
                      </w:tcPr>
                      <w:p w:rsidR="009F4CFC" w:rsidRDefault="003C6FFD">
                        <w:pPr>
                          <w:pStyle w:val="TableParagraph"/>
                          <w:spacing w:before="45" w:line="264" w:lineRule="exact"/>
                          <w:ind w:left="67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346" w:type="dxa"/>
                      </w:tcPr>
                      <w:p w:rsidR="009F4CFC" w:rsidRDefault="003C6FFD">
                        <w:pPr>
                          <w:pStyle w:val="TableParagraph"/>
                          <w:spacing w:before="45" w:line="264" w:lineRule="exact"/>
                          <w:ind w:left="67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9</w:t>
                        </w:r>
                      </w:p>
                    </w:tc>
                  </w:tr>
                </w:tbl>
                <w:p w:rsidR="009F4CFC" w:rsidRDefault="009F4CFC">
                  <w:pPr>
                    <w:pStyle w:val="Zkladntext"/>
                  </w:pPr>
                </w:p>
              </w:txbxContent>
            </v:textbox>
            <w10:anchorlock/>
          </v:shape>
        </w:pict>
      </w:r>
      <w:r>
        <w:tab/>
      </w:r>
      <w:r>
        <w:pict>
          <v:shape id="_x0000_s1026" type="#_x0000_t202" style="width:172.8pt;height:17.5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44"/>
                    <w:gridCol w:w="344"/>
                    <w:gridCol w:w="343"/>
                    <w:gridCol w:w="344"/>
                    <w:gridCol w:w="344"/>
                    <w:gridCol w:w="343"/>
                    <w:gridCol w:w="344"/>
                    <w:gridCol w:w="344"/>
                    <w:gridCol w:w="343"/>
                    <w:gridCol w:w="344"/>
                  </w:tblGrid>
                  <w:tr w:rsidR="009F4CFC">
                    <w:trPr>
                      <w:trHeight w:val="329"/>
                    </w:trPr>
                    <w:tc>
                      <w:tcPr>
                        <w:tcW w:w="344" w:type="dxa"/>
                      </w:tcPr>
                      <w:p w:rsidR="009F4CFC" w:rsidRDefault="003C6FFD">
                        <w:pPr>
                          <w:pStyle w:val="TableParagraph"/>
                          <w:spacing w:before="18"/>
                          <w:ind w:left="112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344" w:type="dxa"/>
                      </w:tcPr>
                      <w:p w:rsidR="009F4CFC" w:rsidRDefault="003C6FFD">
                        <w:pPr>
                          <w:pStyle w:val="TableParagraph"/>
                          <w:spacing w:before="18"/>
                          <w:ind w:left="111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343" w:type="dxa"/>
                      </w:tcPr>
                      <w:p w:rsidR="009F4CFC" w:rsidRDefault="003C6FFD">
                        <w:pPr>
                          <w:pStyle w:val="TableParagraph"/>
                          <w:spacing w:before="18"/>
                          <w:ind w:left="82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344" w:type="dxa"/>
                      </w:tcPr>
                      <w:p w:rsidR="009F4CFC" w:rsidRDefault="003C6FFD">
                        <w:pPr>
                          <w:pStyle w:val="TableParagraph"/>
                          <w:spacing w:before="18"/>
                          <w:ind w:left="82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344" w:type="dxa"/>
                      </w:tcPr>
                      <w:p w:rsidR="009F4CFC" w:rsidRDefault="003C6FFD">
                        <w:pPr>
                          <w:pStyle w:val="TableParagraph"/>
                          <w:spacing w:before="18"/>
                          <w:ind w:left="82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343" w:type="dxa"/>
                      </w:tcPr>
                      <w:p w:rsidR="009F4CFC" w:rsidRDefault="003C6FFD">
                        <w:pPr>
                          <w:pStyle w:val="TableParagraph"/>
                          <w:spacing w:before="18"/>
                          <w:ind w:left="83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8</w:t>
                        </w:r>
                      </w:p>
                    </w:tc>
                    <w:tc>
                      <w:tcPr>
                        <w:tcW w:w="344" w:type="dxa"/>
                      </w:tcPr>
                      <w:p w:rsidR="009F4CFC" w:rsidRDefault="003C6FFD">
                        <w:pPr>
                          <w:pStyle w:val="TableParagraph"/>
                          <w:spacing w:before="18"/>
                          <w:ind w:left="85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344" w:type="dxa"/>
                      </w:tcPr>
                      <w:p w:rsidR="009F4CFC" w:rsidRDefault="003C6FFD">
                        <w:pPr>
                          <w:pStyle w:val="TableParagraph"/>
                          <w:spacing w:before="18"/>
                          <w:ind w:left="84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7</w:t>
                        </w:r>
                      </w:p>
                    </w:tc>
                    <w:tc>
                      <w:tcPr>
                        <w:tcW w:w="343" w:type="dxa"/>
                      </w:tcPr>
                      <w:p w:rsidR="009F4CFC" w:rsidRDefault="003C6FFD">
                        <w:pPr>
                          <w:pStyle w:val="TableParagraph"/>
                          <w:spacing w:before="18"/>
                          <w:ind w:left="84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344" w:type="dxa"/>
                      </w:tcPr>
                      <w:p w:rsidR="009F4CFC" w:rsidRDefault="003C6FFD">
                        <w:pPr>
                          <w:pStyle w:val="TableParagraph"/>
                          <w:spacing w:before="18"/>
                          <w:ind w:left="86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5</w:t>
                        </w:r>
                      </w:p>
                    </w:tc>
                  </w:tr>
                </w:tbl>
                <w:p w:rsidR="009F4CFC" w:rsidRDefault="009F4CFC">
                  <w:pPr>
                    <w:pStyle w:val="Zkladntext"/>
                  </w:pPr>
                </w:p>
              </w:txbxContent>
            </v:textbox>
            <w10:anchorlock/>
          </v:shape>
        </w:pict>
      </w:r>
    </w:p>
    <w:p w:rsidR="009F4CFC" w:rsidRDefault="009F4CFC">
      <w:pPr>
        <w:pStyle w:val="Zkladntext"/>
      </w:pPr>
    </w:p>
    <w:p w:rsidR="009F4CFC" w:rsidRDefault="009F4CFC">
      <w:pPr>
        <w:pStyle w:val="Zkladntext"/>
        <w:spacing w:before="1"/>
        <w:rPr>
          <w:sz w:val="23"/>
        </w:rPr>
      </w:pP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1"/>
        <w:gridCol w:w="1560"/>
        <w:gridCol w:w="425"/>
        <w:gridCol w:w="418"/>
        <w:gridCol w:w="1426"/>
      </w:tblGrid>
      <w:tr w:rsidR="009F4CFC">
        <w:trPr>
          <w:trHeight w:val="230"/>
        </w:trPr>
        <w:tc>
          <w:tcPr>
            <w:tcW w:w="5671" w:type="dxa"/>
          </w:tcPr>
          <w:p w:rsidR="009F4CFC" w:rsidRDefault="003C6FFD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obdobia</w:t>
            </w:r>
          </w:p>
        </w:tc>
        <w:tc>
          <w:tcPr>
            <w:tcW w:w="1560" w:type="dxa"/>
          </w:tcPr>
          <w:p w:rsidR="009F4CFC" w:rsidRDefault="009F4CFC">
            <w:pPr>
              <w:pStyle w:val="TableParagraph"/>
              <w:rPr>
                <w:sz w:val="16"/>
              </w:rPr>
            </w:pPr>
          </w:p>
        </w:tc>
        <w:tc>
          <w:tcPr>
            <w:tcW w:w="843" w:type="dxa"/>
            <w:gridSpan w:val="2"/>
          </w:tcPr>
          <w:p w:rsidR="009F4CFC" w:rsidRDefault="003C6FFD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%</w:t>
            </w:r>
          </w:p>
        </w:tc>
        <w:tc>
          <w:tcPr>
            <w:tcW w:w="1426" w:type="dxa"/>
          </w:tcPr>
          <w:p w:rsidR="009F4CFC" w:rsidRDefault="009F4CFC">
            <w:pPr>
              <w:pStyle w:val="TableParagraph"/>
              <w:rPr>
                <w:sz w:val="16"/>
              </w:rPr>
            </w:pPr>
          </w:p>
        </w:tc>
      </w:tr>
      <w:tr w:rsidR="009F4CFC">
        <w:trPr>
          <w:trHeight w:val="230"/>
        </w:trPr>
        <w:tc>
          <w:tcPr>
            <w:tcW w:w="5671" w:type="dxa"/>
          </w:tcPr>
          <w:p w:rsidR="009F4CFC" w:rsidRDefault="009F4CFC">
            <w:pPr>
              <w:pStyle w:val="TableParagraph"/>
              <w:rPr>
                <w:sz w:val="16"/>
              </w:rPr>
            </w:pPr>
          </w:p>
        </w:tc>
        <w:tc>
          <w:tcPr>
            <w:tcW w:w="1560" w:type="dxa"/>
          </w:tcPr>
          <w:p w:rsidR="009F4CFC" w:rsidRDefault="009F4CFC">
            <w:pPr>
              <w:pStyle w:val="TableParagraph"/>
              <w:rPr>
                <w:sz w:val="16"/>
              </w:rPr>
            </w:pPr>
          </w:p>
        </w:tc>
        <w:tc>
          <w:tcPr>
            <w:tcW w:w="843" w:type="dxa"/>
            <w:gridSpan w:val="2"/>
          </w:tcPr>
          <w:p w:rsidR="009F4CFC" w:rsidRDefault="009F4CFC">
            <w:pPr>
              <w:pStyle w:val="TableParagraph"/>
              <w:rPr>
                <w:sz w:val="16"/>
              </w:rPr>
            </w:pPr>
          </w:p>
        </w:tc>
        <w:tc>
          <w:tcPr>
            <w:tcW w:w="1426" w:type="dxa"/>
          </w:tcPr>
          <w:p w:rsidR="009F4CFC" w:rsidRDefault="009F4CFC">
            <w:pPr>
              <w:pStyle w:val="TableParagraph"/>
              <w:rPr>
                <w:sz w:val="16"/>
              </w:rPr>
            </w:pPr>
          </w:p>
        </w:tc>
      </w:tr>
      <w:tr w:rsidR="009F4CFC">
        <w:trPr>
          <w:trHeight w:val="230"/>
        </w:trPr>
        <w:tc>
          <w:tcPr>
            <w:tcW w:w="5671" w:type="dxa"/>
          </w:tcPr>
          <w:p w:rsidR="009F4CFC" w:rsidRDefault="009F4CFC">
            <w:pPr>
              <w:pStyle w:val="TableParagraph"/>
              <w:rPr>
                <w:sz w:val="16"/>
              </w:rPr>
            </w:pPr>
          </w:p>
        </w:tc>
        <w:tc>
          <w:tcPr>
            <w:tcW w:w="1560" w:type="dxa"/>
          </w:tcPr>
          <w:p w:rsidR="009F4CFC" w:rsidRDefault="009F4CFC">
            <w:pPr>
              <w:pStyle w:val="TableParagraph"/>
              <w:rPr>
                <w:sz w:val="16"/>
              </w:rPr>
            </w:pPr>
          </w:p>
        </w:tc>
        <w:tc>
          <w:tcPr>
            <w:tcW w:w="843" w:type="dxa"/>
            <w:gridSpan w:val="2"/>
          </w:tcPr>
          <w:p w:rsidR="009F4CFC" w:rsidRDefault="009F4CFC">
            <w:pPr>
              <w:pStyle w:val="TableParagraph"/>
              <w:rPr>
                <w:sz w:val="16"/>
              </w:rPr>
            </w:pPr>
          </w:p>
        </w:tc>
        <w:tc>
          <w:tcPr>
            <w:tcW w:w="1426" w:type="dxa"/>
          </w:tcPr>
          <w:p w:rsidR="009F4CFC" w:rsidRDefault="009F4CFC">
            <w:pPr>
              <w:pStyle w:val="TableParagraph"/>
              <w:rPr>
                <w:sz w:val="16"/>
              </w:rPr>
            </w:pPr>
          </w:p>
        </w:tc>
      </w:tr>
      <w:tr w:rsidR="009F4CFC">
        <w:trPr>
          <w:trHeight w:val="459"/>
        </w:trPr>
        <w:tc>
          <w:tcPr>
            <w:tcW w:w="5671" w:type="dxa"/>
          </w:tcPr>
          <w:p w:rsidR="009F4CFC" w:rsidRDefault="003C6FFD">
            <w:pPr>
              <w:pStyle w:val="TableParagraph"/>
              <w:spacing w:line="227" w:lineRule="exact"/>
              <w:ind w:left="107"/>
              <w:rPr>
                <w:sz w:val="20"/>
              </w:rPr>
            </w:pPr>
            <w:r>
              <w:rPr>
                <w:sz w:val="20"/>
              </w:rPr>
              <w:t xml:space="preserve">Celková suma splatených pôžičiek k poslednému dňu </w:t>
            </w:r>
            <w:proofErr w:type="spellStart"/>
            <w:r>
              <w:rPr>
                <w:sz w:val="20"/>
              </w:rPr>
              <w:t>účt</w:t>
            </w:r>
            <w:proofErr w:type="spellEnd"/>
            <w:r>
              <w:rPr>
                <w:sz w:val="20"/>
              </w:rPr>
              <w:t>. obdobia</w:t>
            </w:r>
          </w:p>
        </w:tc>
        <w:tc>
          <w:tcPr>
            <w:tcW w:w="1560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  <w:tc>
          <w:tcPr>
            <w:tcW w:w="843" w:type="dxa"/>
            <w:gridSpan w:val="2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  <w:tc>
          <w:tcPr>
            <w:tcW w:w="1426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</w:tr>
      <w:tr w:rsidR="009F4CFC">
        <w:trPr>
          <w:trHeight w:val="230"/>
        </w:trPr>
        <w:tc>
          <w:tcPr>
            <w:tcW w:w="5671" w:type="dxa"/>
          </w:tcPr>
          <w:p w:rsidR="009F4CFC" w:rsidRDefault="009F4CFC">
            <w:pPr>
              <w:pStyle w:val="TableParagraph"/>
              <w:rPr>
                <w:sz w:val="16"/>
              </w:rPr>
            </w:pPr>
          </w:p>
        </w:tc>
        <w:tc>
          <w:tcPr>
            <w:tcW w:w="1560" w:type="dxa"/>
          </w:tcPr>
          <w:p w:rsidR="009F4CFC" w:rsidRDefault="009F4CFC">
            <w:pPr>
              <w:pStyle w:val="TableParagraph"/>
              <w:rPr>
                <w:sz w:val="16"/>
              </w:rPr>
            </w:pPr>
          </w:p>
        </w:tc>
        <w:tc>
          <w:tcPr>
            <w:tcW w:w="843" w:type="dxa"/>
            <w:gridSpan w:val="2"/>
          </w:tcPr>
          <w:p w:rsidR="009F4CFC" w:rsidRDefault="009F4CFC">
            <w:pPr>
              <w:pStyle w:val="TableParagraph"/>
              <w:rPr>
                <w:sz w:val="16"/>
              </w:rPr>
            </w:pPr>
          </w:p>
        </w:tc>
        <w:tc>
          <w:tcPr>
            <w:tcW w:w="1426" w:type="dxa"/>
          </w:tcPr>
          <w:p w:rsidR="009F4CFC" w:rsidRDefault="009F4CFC">
            <w:pPr>
              <w:pStyle w:val="TableParagraph"/>
              <w:rPr>
                <w:sz w:val="16"/>
              </w:rPr>
            </w:pPr>
          </w:p>
        </w:tc>
      </w:tr>
      <w:tr w:rsidR="009F4CFC">
        <w:trPr>
          <w:trHeight w:val="230"/>
        </w:trPr>
        <w:tc>
          <w:tcPr>
            <w:tcW w:w="5671" w:type="dxa"/>
          </w:tcPr>
          <w:p w:rsidR="009F4CFC" w:rsidRDefault="009F4CFC">
            <w:pPr>
              <w:pStyle w:val="TableParagraph"/>
              <w:rPr>
                <w:sz w:val="16"/>
              </w:rPr>
            </w:pPr>
          </w:p>
        </w:tc>
        <w:tc>
          <w:tcPr>
            <w:tcW w:w="1560" w:type="dxa"/>
          </w:tcPr>
          <w:p w:rsidR="009F4CFC" w:rsidRDefault="009F4CFC">
            <w:pPr>
              <w:pStyle w:val="TableParagraph"/>
              <w:rPr>
                <w:sz w:val="16"/>
              </w:rPr>
            </w:pPr>
          </w:p>
        </w:tc>
        <w:tc>
          <w:tcPr>
            <w:tcW w:w="843" w:type="dxa"/>
            <w:gridSpan w:val="2"/>
          </w:tcPr>
          <w:p w:rsidR="009F4CFC" w:rsidRDefault="009F4CFC">
            <w:pPr>
              <w:pStyle w:val="TableParagraph"/>
              <w:rPr>
                <w:sz w:val="16"/>
              </w:rPr>
            </w:pPr>
          </w:p>
        </w:tc>
        <w:tc>
          <w:tcPr>
            <w:tcW w:w="1426" w:type="dxa"/>
          </w:tcPr>
          <w:p w:rsidR="009F4CFC" w:rsidRDefault="009F4CFC">
            <w:pPr>
              <w:pStyle w:val="TableParagraph"/>
              <w:rPr>
                <w:sz w:val="16"/>
              </w:rPr>
            </w:pPr>
          </w:p>
        </w:tc>
      </w:tr>
      <w:tr w:rsidR="009F4CFC">
        <w:trPr>
          <w:trHeight w:val="460"/>
        </w:trPr>
        <w:tc>
          <w:tcPr>
            <w:tcW w:w="5671" w:type="dxa"/>
          </w:tcPr>
          <w:p w:rsidR="009F4CFC" w:rsidRDefault="003C6FFD">
            <w:pPr>
              <w:pStyle w:val="TableParagraph"/>
              <w:spacing w:line="230" w:lineRule="exact"/>
              <w:ind w:left="107" w:right="779"/>
              <w:rPr>
                <w:sz w:val="20"/>
              </w:rPr>
            </w:pPr>
            <w:r>
              <w:rPr>
                <w:sz w:val="20"/>
              </w:rPr>
              <w:t>Celková suma odpustených pôžičiek a odpísaných pôžičiek k poslednému dňu účtovného obdobia</w:t>
            </w:r>
          </w:p>
        </w:tc>
        <w:tc>
          <w:tcPr>
            <w:tcW w:w="1560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  <w:tc>
          <w:tcPr>
            <w:tcW w:w="843" w:type="dxa"/>
            <w:gridSpan w:val="2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  <w:tc>
          <w:tcPr>
            <w:tcW w:w="1426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</w:tr>
      <w:tr w:rsidR="009F4CFC">
        <w:trPr>
          <w:trHeight w:val="230"/>
        </w:trPr>
        <w:tc>
          <w:tcPr>
            <w:tcW w:w="5671" w:type="dxa"/>
          </w:tcPr>
          <w:p w:rsidR="009F4CFC" w:rsidRDefault="009F4CFC">
            <w:pPr>
              <w:pStyle w:val="TableParagraph"/>
              <w:rPr>
                <w:sz w:val="16"/>
              </w:rPr>
            </w:pPr>
          </w:p>
        </w:tc>
        <w:tc>
          <w:tcPr>
            <w:tcW w:w="1560" w:type="dxa"/>
          </w:tcPr>
          <w:p w:rsidR="009F4CFC" w:rsidRDefault="009F4CFC">
            <w:pPr>
              <w:pStyle w:val="TableParagraph"/>
              <w:rPr>
                <w:sz w:val="16"/>
              </w:rPr>
            </w:pPr>
          </w:p>
        </w:tc>
        <w:tc>
          <w:tcPr>
            <w:tcW w:w="843" w:type="dxa"/>
            <w:gridSpan w:val="2"/>
          </w:tcPr>
          <w:p w:rsidR="009F4CFC" w:rsidRDefault="009F4CFC">
            <w:pPr>
              <w:pStyle w:val="TableParagraph"/>
              <w:rPr>
                <w:sz w:val="16"/>
              </w:rPr>
            </w:pPr>
          </w:p>
        </w:tc>
        <w:tc>
          <w:tcPr>
            <w:tcW w:w="1426" w:type="dxa"/>
          </w:tcPr>
          <w:p w:rsidR="009F4CFC" w:rsidRDefault="009F4CFC">
            <w:pPr>
              <w:pStyle w:val="TableParagraph"/>
              <w:rPr>
                <w:sz w:val="16"/>
              </w:rPr>
            </w:pPr>
          </w:p>
        </w:tc>
      </w:tr>
      <w:tr w:rsidR="009F4CFC">
        <w:trPr>
          <w:trHeight w:val="230"/>
        </w:trPr>
        <w:tc>
          <w:tcPr>
            <w:tcW w:w="5671" w:type="dxa"/>
          </w:tcPr>
          <w:p w:rsidR="009F4CFC" w:rsidRDefault="009F4CFC">
            <w:pPr>
              <w:pStyle w:val="TableParagraph"/>
              <w:rPr>
                <w:sz w:val="16"/>
              </w:rPr>
            </w:pPr>
          </w:p>
        </w:tc>
        <w:tc>
          <w:tcPr>
            <w:tcW w:w="1560" w:type="dxa"/>
          </w:tcPr>
          <w:p w:rsidR="009F4CFC" w:rsidRDefault="009F4CFC">
            <w:pPr>
              <w:pStyle w:val="TableParagraph"/>
              <w:rPr>
                <w:sz w:val="16"/>
              </w:rPr>
            </w:pPr>
          </w:p>
        </w:tc>
        <w:tc>
          <w:tcPr>
            <w:tcW w:w="843" w:type="dxa"/>
            <w:gridSpan w:val="2"/>
          </w:tcPr>
          <w:p w:rsidR="009F4CFC" w:rsidRDefault="009F4CFC">
            <w:pPr>
              <w:pStyle w:val="TableParagraph"/>
              <w:rPr>
                <w:sz w:val="16"/>
              </w:rPr>
            </w:pPr>
          </w:p>
        </w:tc>
        <w:tc>
          <w:tcPr>
            <w:tcW w:w="1426" w:type="dxa"/>
          </w:tcPr>
          <w:p w:rsidR="009F4CFC" w:rsidRDefault="009F4CFC">
            <w:pPr>
              <w:pStyle w:val="TableParagraph"/>
              <w:rPr>
                <w:sz w:val="16"/>
              </w:rPr>
            </w:pPr>
          </w:p>
        </w:tc>
      </w:tr>
      <w:tr w:rsidR="009F4CFC">
        <w:trPr>
          <w:trHeight w:val="459"/>
        </w:trPr>
        <w:tc>
          <w:tcPr>
            <w:tcW w:w="9500" w:type="dxa"/>
            <w:gridSpan w:val="5"/>
          </w:tcPr>
          <w:p w:rsidR="009F4CFC" w:rsidRDefault="003C6FFD">
            <w:pPr>
              <w:pStyle w:val="TableParagraph"/>
              <w:spacing w:line="227" w:lineRule="exact"/>
              <w:ind w:left="107"/>
              <w:rPr>
                <w:sz w:val="20"/>
              </w:rPr>
            </w:pPr>
            <w:r>
              <w:rPr>
                <w:sz w:val="20"/>
              </w:rPr>
              <w:t>c)celková suma použitých finančných prostriedkov alebo iného plnenia na súkromné účely členmi štatutárneho</w:t>
            </w:r>
          </w:p>
          <w:p w:rsidR="009F4CFC" w:rsidRDefault="003C6FFD">
            <w:pPr>
              <w:pStyle w:val="TableParagraph"/>
              <w:spacing w:line="212" w:lineRule="exact"/>
              <w:ind w:left="107"/>
              <w:rPr>
                <w:sz w:val="20"/>
              </w:rPr>
            </w:pPr>
            <w:r>
              <w:rPr>
                <w:sz w:val="20"/>
              </w:rPr>
              <w:t>orgánu, dozorného orgánu a iného orgánu účtovnej jednotky, ktoré je potrebné vyúčtovať</w:t>
            </w:r>
          </w:p>
        </w:tc>
      </w:tr>
      <w:tr w:rsidR="009F4CFC">
        <w:trPr>
          <w:trHeight w:val="284"/>
        </w:trPr>
        <w:tc>
          <w:tcPr>
            <w:tcW w:w="5671" w:type="dxa"/>
          </w:tcPr>
          <w:p w:rsidR="009F4CFC" w:rsidRDefault="003C6FFD">
            <w:pPr>
              <w:pStyle w:val="TableParagraph"/>
              <w:spacing w:line="228" w:lineRule="exact"/>
              <w:ind w:left="107"/>
              <w:rPr>
                <w:sz w:val="20"/>
              </w:rPr>
            </w:pPr>
            <w:r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</w:tcPr>
          <w:p w:rsidR="009F4CFC" w:rsidRDefault="003C6FFD">
            <w:pPr>
              <w:pStyle w:val="TableParagraph"/>
              <w:spacing w:line="228" w:lineRule="exact"/>
              <w:ind w:left="107"/>
              <w:rPr>
                <w:sz w:val="20"/>
              </w:rPr>
            </w:pPr>
            <w:r>
              <w:rPr>
                <w:sz w:val="20"/>
              </w:rPr>
              <w:t>Štatutárny orgán</w:t>
            </w:r>
          </w:p>
        </w:tc>
        <w:tc>
          <w:tcPr>
            <w:tcW w:w="1844" w:type="dxa"/>
            <w:gridSpan w:val="2"/>
          </w:tcPr>
          <w:p w:rsidR="009F4CFC" w:rsidRDefault="003C6FFD">
            <w:pPr>
              <w:pStyle w:val="TableParagraph"/>
              <w:spacing w:line="228" w:lineRule="exact"/>
              <w:ind w:left="107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9F4CFC">
        <w:trPr>
          <w:trHeight w:val="282"/>
        </w:trPr>
        <w:tc>
          <w:tcPr>
            <w:tcW w:w="5671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  <w:gridSpan w:val="2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  <w:tc>
          <w:tcPr>
            <w:tcW w:w="1844" w:type="dxa"/>
            <w:gridSpan w:val="2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</w:tr>
      <w:tr w:rsidR="009F4CFC">
        <w:trPr>
          <w:trHeight w:val="282"/>
        </w:trPr>
        <w:tc>
          <w:tcPr>
            <w:tcW w:w="5671" w:type="dxa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  <w:gridSpan w:val="2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  <w:tc>
          <w:tcPr>
            <w:tcW w:w="1844" w:type="dxa"/>
            <w:gridSpan w:val="2"/>
          </w:tcPr>
          <w:p w:rsidR="009F4CFC" w:rsidRDefault="009F4CFC">
            <w:pPr>
              <w:pStyle w:val="TableParagraph"/>
              <w:rPr>
                <w:sz w:val="20"/>
              </w:rPr>
            </w:pPr>
          </w:p>
        </w:tc>
      </w:tr>
    </w:tbl>
    <w:p w:rsidR="009F4CFC" w:rsidRDefault="009F4CFC">
      <w:pPr>
        <w:pStyle w:val="Zkladntext"/>
        <w:spacing w:before="8"/>
        <w:rPr>
          <w:sz w:val="11"/>
        </w:rPr>
      </w:pPr>
    </w:p>
    <w:p w:rsidR="009F4CFC" w:rsidRDefault="003C6FFD">
      <w:pPr>
        <w:pStyle w:val="Odsekzoznamu"/>
        <w:numPr>
          <w:ilvl w:val="0"/>
          <w:numId w:val="1"/>
        </w:numPr>
        <w:tabs>
          <w:tab w:val="left" w:pos="831"/>
        </w:tabs>
        <w:spacing w:before="92"/>
        <w:ind w:hanging="569"/>
        <w:jc w:val="both"/>
        <w:rPr>
          <w:sz w:val="20"/>
        </w:rPr>
      </w:pPr>
      <w:r>
        <w:rPr>
          <w:sz w:val="20"/>
        </w:rPr>
        <w:t>Informácie o povinnostiach účtovnej jednotky, a</w:t>
      </w:r>
      <w:r>
        <w:rPr>
          <w:spacing w:val="-1"/>
          <w:sz w:val="20"/>
        </w:rPr>
        <w:t xml:space="preserve"> </w:t>
      </w:r>
      <w:r>
        <w:rPr>
          <w:sz w:val="20"/>
        </w:rPr>
        <w:t>to</w:t>
      </w:r>
    </w:p>
    <w:p w:rsidR="009F4CFC" w:rsidRDefault="003C6FFD">
      <w:pPr>
        <w:pStyle w:val="Odsekzoznamu"/>
        <w:numPr>
          <w:ilvl w:val="1"/>
          <w:numId w:val="1"/>
        </w:numPr>
        <w:tabs>
          <w:tab w:val="left" w:pos="1398"/>
        </w:tabs>
        <w:spacing w:before="3" w:line="237" w:lineRule="auto"/>
        <w:ind w:right="955"/>
        <w:jc w:val="both"/>
        <w:rPr>
          <w:sz w:val="20"/>
        </w:rPr>
      </w:pPr>
      <w:r>
        <w:rPr>
          <w:sz w:val="20"/>
        </w:rPr>
        <w:t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</w:t>
      </w:r>
      <w:r>
        <w:rPr>
          <w:sz w:val="20"/>
        </w:rPr>
        <w:t xml:space="preserve"> ktoré ešte neboli poskytnuté, finančné povinnosti vyplývajúce z licenčných a koncesionárskych zmlúv s uvedením sumy poplatku za celé zostávajúce obdobie platnosti</w:t>
      </w:r>
      <w:r>
        <w:rPr>
          <w:spacing w:val="-4"/>
          <w:sz w:val="20"/>
        </w:rPr>
        <w:t xml:space="preserve"> </w:t>
      </w:r>
      <w:r>
        <w:rPr>
          <w:sz w:val="20"/>
        </w:rPr>
        <w:t>zmluvy,</w:t>
      </w:r>
    </w:p>
    <w:p w:rsidR="009F4CFC" w:rsidRDefault="009F4CFC">
      <w:pPr>
        <w:pStyle w:val="Zkladntext"/>
        <w:spacing w:before="1"/>
      </w:pPr>
    </w:p>
    <w:p w:rsidR="009F4CFC" w:rsidRDefault="003C6FFD">
      <w:pPr>
        <w:pStyle w:val="Odsekzoznamu"/>
        <w:numPr>
          <w:ilvl w:val="1"/>
          <w:numId w:val="1"/>
        </w:numPr>
        <w:tabs>
          <w:tab w:val="left" w:pos="1398"/>
        </w:tabs>
        <w:spacing w:line="271" w:lineRule="exact"/>
        <w:ind w:hanging="568"/>
        <w:jc w:val="both"/>
        <w:rPr>
          <w:sz w:val="20"/>
        </w:rPr>
      </w:pPr>
      <w:r>
        <w:rPr>
          <w:sz w:val="20"/>
        </w:rPr>
        <w:t>celkovej sume významných podmienených záväzkov, ktorými sa</w:t>
      </w:r>
      <w:r>
        <w:rPr>
          <w:spacing w:val="-2"/>
          <w:sz w:val="20"/>
        </w:rPr>
        <w:t xml:space="preserve"> </w:t>
      </w:r>
      <w:r>
        <w:rPr>
          <w:sz w:val="20"/>
        </w:rPr>
        <w:t>rozumie</w:t>
      </w:r>
    </w:p>
    <w:p w:rsidR="009F4CFC" w:rsidRDefault="003C6FFD">
      <w:pPr>
        <w:pStyle w:val="Odsekzoznamu"/>
        <w:numPr>
          <w:ilvl w:val="2"/>
          <w:numId w:val="1"/>
        </w:numPr>
        <w:tabs>
          <w:tab w:val="left" w:pos="1824"/>
        </w:tabs>
        <w:ind w:right="956"/>
        <w:jc w:val="both"/>
        <w:rPr>
          <w:sz w:val="20"/>
        </w:rPr>
      </w:pPr>
      <w:r>
        <w:rPr>
          <w:sz w:val="20"/>
        </w:rPr>
        <w:t>možná povinnosť, ktorá vznikla ako dôsledok minulej udalosti a ktorej existencia závisí od toho, či nastane alebo nenastane jedna alebo viac neistých udalostí v budúcnosti, ktorých vznik nezávisí od účtovnej jednotky,</w:t>
      </w:r>
      <w:r>
        <w:rPr>
          <w:spacing w:val="-4"/>
          <w:sz w:val="20"/>
        </w:rPr>
        <w:t xml:space="preserve"> </w:t>
      </w:r>
      <w:r>
        <w:rPr>
          <w:sz w:val="20"/>
        </w:rPr>
        <w:t>alebo</w:t>
      </w:r>
    </w:p>
    <w:p w:rsidR="009F4CFC" w:rsidRDefault="003C6FFD">
      <w:pPr>
        <w:pStyle w:val="Odsekzoznamu"/>
        <w:numPr>
          <w:ilvl w:val="2"/>
          <w:numId w:val="1"/>
        </w:numPr>
        <w:tabs>
          <w:tab w:val="left" w:pos="1824"/>
        </w:tabs>
        <w:ind w:right="958"/>
        <w:jc w:val="both"/>
        <w:rPr>
          <w:sz w:val="20"/>
        </w:rPr>
      </w:pPr>
      <w:r>
        <w:rPr>
          <w:sz w:val="20"/>
        </w:rPr>
        <w:t>existujúca povinnosť,  ktorá vzn</w:t>
      </w:r>
      <w:r>
        <w:rPr>
          <w:sz w:val="20"/>
        </w:rPr>
        <w:t>ikla ako dôsledok  minulej  udalosti,  ale ktorá sa nevykazuje     v súvahe, pretože</w:t>
      </w:r>
    </w:p>
    <w:p w:rsidR="009F4CFC" w:rsidRDefault="003C6FFD">
      <w:pPr>
        <w:pStyle w:val="Zkladntext"/>
        <w:ind w:left="2249" w:right="961" w:hanging="426"/>
        <w:jc w:val="both"/>
      </w:pPr>
      <w:r>
        <w:t>2a. nie je pravdepodobné, že na splnenie tejto povinnosti bude potrebný úbytok ekonomických úžitkov, alebo</w:t>
      </w:r>
    </w:p>
    <w:p w:rsidR="009F4CFC" w:rsidRDefault="003C6FFD">
      <w:pPr>
        <w:pStyle w:val="Zkladntext"/>
        <w:spacing w:line="230" w:lineRule="exact"/>
        <w:ind w:left="1823"/>
        <w:jc w:val="both"/>
      </w:pPr>
      <w:r>
        <w:t>2b. výška tejto povinnosti sa nedá spoľahlivo oceniť,</w:t>
      </w:r>
    </w:p>
    <w:p w:rsidR="009F4CFC" w:rsidRDefault="003C6FFD">
      <w:pPr>
        <w:pStyle w:val="Odsekzoznamu"/>
        <w:numPr>
          <w:ilvl w:val="1"/>
          <w:numId w:val="1"/>
        </w:numPr>
        <w:tabs>
          <w:tab w:val="left" w:pos="1398"/>
        </w:tabs>
        <w:spacing w:line="271" w:lineRule="exact"/>
        <w:ind w:hanging="568"/>
        <w:jc w:val="both"/>
        <w:rPr>
          <w:sz w:val="20"/>
        </w:rPr>
      </w:pPr>
      <w:r>
        <w:rPr>
          <w:sz w:val="20"/>
        </w:rPr>
        <w:t>opise význ</w:t>
      </w:r>
      <w:r>
        <w:rPr>
          <w:sz w:val="20"/>
        </w:rPr>
        <w:t>amných finančných povinností a významných podmienených</w:t>
      </w:r>
      <w:r>
        <w:rPr>
          <w:spacing w:val="-5"/>
          <w:sz w:val="20"/>
        </w:rPr>
        <w:t xml:space="preserve"> </w:t>
      </w:r>
      <w:r>
        <w:rPr>
          <w:sz w:val="20"/>
        </w:rPr>
        <w:t>záväzkov,</w:t>
      </w:r>
    </w:p>
    <w:p w:rsidR="009F4CFC" w:rsidRDefault="003C6FFD">
      <w:pPr>
        <w:pStyle w:val="Odsekzoznamu"/>
        <w:numPr>
          <w:ilvl w:val="1"/>
          <w:numId w:val="1"/>
        </w:numPr>
        <w:tabs>
          <w:tab w:val="left" w:pos="1398"/>
        </w:tabs>
        <w:spacing w:line="232" w:lineRule="auto"/>
        <w:ind w:right="954"/>
        <w:jc w:val="both"/>
        <w:rPr>
          <w:sz w:val="20"/>
        </w:rPr>
      </w:pPr>
      <w:r>
        <w:rPr>
          <w:sz w:val="20"/>
        </w:rPr>
        <w:t>celkovej sume významných finančných povinností a významných podmienených záväzkoch voči dcérskej účtovnej jednotke a účtovnej jednotke s podstatným</w:t>
      </w:r>
      <w:r>
        <w:rPr>
          <w:spacing w:val="-10"/>
          <w:sz w:val="20"/>
        </w:rPr>
        <w:t xml:space="preserve"> </w:t>
      </w:r>
      <w:r>
        <w:rPr>
          <w:sz w:val="20"/>
        </w:rPr>
        <w:t>vplyvom,</w:t>
      </w:r>
    </w:p>
    <w:p w:rsidR="009F4CFC" w:rsidRDefault="003C6FFD">
      <w:pPr>
        <w:pStyle w:val="Odsekzoznamu"/>
        <w:numPr>
          <w:ilvl w:val="1"/>
          <w:numId w:val="1"/>
        </w:numPr>
        <w:tabs>
          <w:tab w:val="left" w:pos="1398"/>
        </w:tabs>
        <w:spacing w:before="6" w:line="232" w:lineRule="auto"/>
        <w:ind w:right="955"/>
        <w:jc w:val="both"/>
        <w:rPr>
          <w:sz w:val="20"/>
        </w:rPr>
      </w:pPr>
      <w:r>
        <w:rPr>
          <w:sz w:val="20"/>
        </w:rPr>
        <w:t>opise významných povinností účtovn</w:t>
      </w:r>
      <w:r>
        <w:rPr>
          <w:sz w:val="20"/>
        </w:rPr>
        <w:t>ej jednotky vyplývajúcich z dôchodkových programov pre zamestnancov.</w:t>
      </w:r>
    </w:p>
    <w:p w:rsidR="009F4CFC" w:rsidRDefault="009F4CFC">
      <w:pPr>
        <w:pStyle w:val="Zkladntext"/>
      </w:pPr>
    </w:p>
    <w:p w:rsidR="009F4CFC" w:rsidRDefault="003C6FFD">
      <w:pPr>
        <w:pStyle w:val="Odsekzoznamu"/>
        <w:numPr>
          <w:ilvl w:val="0"/>
          <w:numId w:val="1"/>
        </w:numPr>
        <w:tabs>
          <w:tab w:val="left" w:pos="831"/>
        </w:tabs>
        <w:ind w:right="956"/>
        <w:jc w:val="both"/>
        <w:rPr>
          <w:sz w:val="20"/>
        </w:rPr>
      </w:pPr>
      <w:r>
        <w:rPr>
          <w:sz w:val="20"/>
        </w:rPr>
        <w:t xml:space="preserve">Informácie o udelení výlučného práva alebo osobitného práva, ktorým sa udelilo právo poskytovať služby vo verejnom záujme, pričom sa uvádza náhrada za túto činnosť v akejkoľvek forme, a </w:t>
      </w:r>
      <w:r>
        <w:rPr>
          <w:sz w:val="20"/>
        </w:rPr>
        <w:t>ak sa zároveň vykonávajú aj iné činnosti, uvádzajú sa aj informácie</w:t>
      </w:r>
      <w:r>
        <w:rPr>
          <w:spacing w:val="-4"/>
          <w:sz w:val="20"/>
        </w:rPr>
        <w:t xml:space="preserve"> </w:t>
      </w:r>
      <w:r>
        <w:rPr>
          <w:sz w:val="20"/>
        </w:rPr>
        <w:t>o</w:t>
      </w:r>
    </w:p>
    <w:p w:rsidR="009F4CFC" w:rsidRDefault="003C6FFD">
      <w:pPr>
        <w:pStyle w:val="Odsekzoznamu"/>
        <w:numPr>
          <w:ilvl w:val="1"/>
          <w:numId w:val="1"/>
        </w:numPr>
        <w:tabs>
          <w:tab w:val="left" w:pos="1397"/>
          <w:tab w:val="left" w:pos="1398"/>
        </w:tabs>
        <w:spacing w:line="272" w:lineRule="exact"/>
        <w:ind w:hanging="568"/>
        <w:rPr>
          <w:sz w:val="20"/>
        </w:rPr>
      </w:pPr>
      <w:r>
        <w:rPr>
          <w:sz w:val="20"/>
        </w:rPr>
        <w:t>všetkých formách prijatej</w:t>
      </w:r>
      <w:r>
        <w:rPr>
          <w:spacing w:val="-2"/>
          <w:sz w:val="20"/>
        </w:rPr>
        <w:t xml:space="preserve"> </w:t>
      </w:r>
      <w:r>
        <w:rPr>
          <w:sz w:val="20"/>
        </w:rPr>
        <w:t>náhrady,</w:t>
      </w:r>
    </w:p>
    <w:p w:rsidR="009F4CFC" w:rsidRDefault="003C6FFD">
      <w:pPr>
        <w:pStyle w:val="Odsekzoznamu"/>
        <w:numPr>
          <w:ilvl w:val="1"/>
          <w:numId w:val="1"/>
        </w:numPr>
        <w:tabs>
          <w:tab w:val="left" w:pos="1397"/>
          <w:tab w:val="left" w:pos="1398"/>
        </w:tabs>
        <w:spacing w:line="267" w:lineRule="exact"/>
        <w:ind w:hanging="568"/>
        <w:rPr>
          <w:sz w:val="20"/>
        </w:rPr>
      </w:pPr>
      <w:r>
        <w:rPr>
          <w:sz w:val="20"/>
        </w:rPr>
        <w:t>účtovných zásadách použitých pri prideľovaní nákladov a</w:t>
      </w:r>
      <w:r>
        <w:rPr>
          <w:spacing w:val="-3"/>
          <w:sz w:val="20"/>
        </w:rPr>
        <w:t xml:space="preserve"> </w:t>
      </w:r>
      <w:r>
        <w:rPr>
          <w:sz w:val="20"/>
        </w:rPr>
        <w:t>výnosov,</w:t>
      </w:r>
    </w:p>
    <w:p w:rsidR="009F4CFC" w:rsidRDefault="003C6FFD">
      <w:pPr>
        <w:pStyle w:val="Odsekzoznamu"/>
        <w:numPr>
          <w:ilvl w:val="1"/>
          <w:numId w:val="1"/>
        </w:numPr>
        <w:tabs>
          <w:tab w:val="left" w:pos="1397"/>
          <w:tab w:val="left" w:pos="1398"/>
        </w:tabs>
        <w:spacing w:line="271" w:lineRule="exact"/>
        <w:ind w:hanging="568"/>
        <w:rPr>
          <w:sz w:val="20"/>
        </w:rPr>
      </w:pPr>
      <w:r>
        <w:rPr>
          <w:sz w:val="20"/>
        </w:rPr>
        <w:t>všetkých druhoch činností účtovnej</w:t>
      </w:r>
      <w:r>
        <w:rPr>
          <w:spacing w:val="-3"/>
          <w:sz w:val="20"/>
        </w:rPr>
        <w:t xml:space="preserve"> </w:t>
      </w:r>
      <w:r>
        <w:rPr>
          <w:sz w:val="20"/>
        </w:rPr>
        <w:t>jednotky.</w:t>
      </w:r>
    </w:p>
    <w:p w:rsidR="009F4CFC" w:rsidRDefault="009F4CFC">
      <w:pPr>
        <w:pStyle w:val="Zkladntext"/>
        <w:rPr>
          <w:sz w:val="26"/>
        </w:rPr>
      </w:pPr>
    </w:p>
    <w:p w:rsidR="009F4CFC" w:rsidRDefault="003C6FFD">
      <w:pPr>
        <w:pStyle w:val="Zkladntext"/>
        <w:spacing w:before="152"/>
        <w:ind w:left="121" w:right="2612"/>
      </w:pPr>
      <w:r>
        <w:t>Údaje v poznámkach sú uvádzané za bežne účtovné obdobie. Sumy sú uvádzané v celých eurách. ÚJ - účtovná jednotka</w:t>
      </w:r>
    </w:p>
    <w:p w:rsidR="009F4CFC" w:rsidRDefault="003C6FFD">
      <w:pPr>
        <w:pStyle w:val="Zkladntext"/>
        <w:spacing w:before="1"/>
        <w:ind w:left="121"/>
      </w:pPr>
      <w:r>
        <w:t>BO-bežné obdobie</w:t>
      </w:r>
    </w:p>
    <w:sectPr w:rsidR="009F4CFC">
      <w:pgSz w:w="11910" w:h="16840"/>
      <w:pgMar w:top="560" w:right="460" w:bottom="1100" w:left="900" w:header="372" w:footer="911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3C6FFD" w:rsidRDefault="003C6FFD">
      <w:r>
        <w:separator/>
      </w:r>
    </w:p>
  </w:endnote>
  <w:endnote w:type="continuationSeparator" w:id="0">
    <w:p w:rsidR="003C6FFD" w:rsidRDefault="003C6F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9F4CFC" w:rsidRDefault="003C6FFD">
    <w:pPr>
      <w:pStyle w:val="Zkladntext"/>
      <w:spacing w:line="14" w:lineRule="auto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281.8pt;margin-top:785.45pt;width:12pt;height:15.3pt;z-index:-16396288;mso-position-horizontal-relative:page;mso-position-vertical-relative:page" filled="f" stroked="f">
          <v:textbox inset="0,0,0,0">
            <w:txbxContent>
              <w:p w:rsidR="009F4CFC" w:rsidRDefault="003C6FFD">
                <w:pPr>
                  <w:spacing w:before="10"/>
                  <w:ind w:left="60"/>
                  <w:rPr>
                    <w:sz w:val="24"/>
                  </w:rPr>
                </w:pPr>
                <w:r>
                  <w:fldChar w:fldCharType="begin"/>
                </w:r>
                <w:r>
                  <w:rPr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3C6FFD" w:rsidRDefault="003C6FFD">
      <w:r>
        <w:separator/>
      </w:r>
    </w:p>
  </w:footnote>
  <w:footnote w:type="continuationSeparator" w:id="0">
    <w:p w:rsidR="003C6FFD" w:rsidRDefault="003C6FF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9F4CFC" w:rsidRDefault="003C6FFD">
    <w:pPr>
      <w:pStyle w:val="Zkladntext"/>
      <w:spacing w:line="14" w:lineRule="auto"/>
    </w:pPr>
    <w:r>
      <w:pict>
        <v:shape id="_x0000_s2053" style="position:absolute;margin-left:50.05pt;margin-top:28.4pt;width:136.05pt;height:17.5pt;z-index:-16398336;mso-position-horizontal-relative:page;mso-position-vertical-relative:page" coordorigin="1001,568" coordsize="2721,350" o:spt="100" adj="0,,0" path="m1010,568r-9,l1001,577r,330l1001,917r9,l1010,907r,-330l1010,568xm3722,568r-10,l1010,568r,9l3712,577r,330l1010,907r,10l3712,917r10,l3722,907r,-330l3722,568xe" fillcolor="black" stroked="f">
          <v:stroke joinstyle="round"/>
          <v:formulas/>
          <v:path arrowok="t" o:connecttype="segments"/>
          <w10:wrap anchorx="page" anchory="page"/>
        </v:shape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2" type="#_x0000_t202" style="position:absolute;margin-left:52.8pt;margin-top:30.9pt;width:127.7pt;height:15.3pt;z-index:-16397824;mso-position-horizontal-relative:page;mso-position-vertical-relative:page" filled="f" stroked="f">
          <v:textbox inset="0,0,0,0">
            <w:txbxContent>
              <w:p w:rsidR="009F4CFC" w:rsidRDefault="003C6FFD">
                <w:pPr>
                  <w:spacing w:before="10"/>
                  <w:ind w:left="20"/>
                  <w:rPr>
                    <w:sz w:val="24"/>
                  </w:rPr>
                </w:pPr>
                <w:r>
                  <w:rPr>
                    <w:sz w:val="24"/>
                  </w:rPr>
                  <w:t xml:space="preserve">Poznámky </w:t>
                </w:r>
                <w:proofErr w:type="spellStart"/>
                <w:r>
                  <w:rPr>
                    <w:sz w:val="24"/>
                  </w:rPr>
                  <w:t>Úč</w:t>
                </w:r>
                <w:proofErr w:type="spellEnd"/>
                <w:r>
                  <w:rPr>
                    <w:sz w:val="24"/>
                  </w:rPr>
                  <w:t xml:space="preserve"> MÚJ 3 - 01</w:t>
                </w:r>
              </w:p>
            </w:txbxContent>
          </v:textbox>
          <w10:wrap anchorx="page" anchory="page"/>
        </v:shape>
      </w:pict>
    </w:r>
    <w:r>
      <w:pict>
        <v:shape id="_x0000_s2051" type="#_x0000_t202" style="position:absolute;margin-left:194.3pt;margin-top:30.9pt;width:22.7pt;height:15.3pt;z-index:-16397312;mso-position-horizontal-relative:page;mso-position-vertical-relative:page" filled="f" stroked="f">
          <v:textbox inset="0,0,0,0">
            <w:txbxContent>
              <w:p w:rsidR="009F4CFC" w:rsidRDefault="003C6FFD">
                <w:pPr>
                  <w:spacing w:before="10"/>
                  <w:ind w:left="20"/>
                  <w:rPr>
                    <w:sz w:val="24"/>
                  </w:rPr>
                </w:pPr>
                <w:r>
                  <w:rPr>
                    <w:sz w:val="24"/>
                  </w:rPr>
                  <w:t>IČO</w:t>
                </w:r>
              </w:p>
            </w:txbxContent>
          </v:textbox>
          <w10:wrap anchorx="page" anchory="page"/>
        </v:shape>
      </w:pict>
    </w:r>
    <w:r>
      <w:pict>
        <v:shape id="_x0000_s2050" type="#_x0000_t202" style="position:absolute;margin-left:362.35pt;margin-top:30.9pt;width:22.7pt;height:15.3pt;z-index:-16396800;mso-position-horizontal-relative:page;mso-position-vertical-relative:page" filled="f" stroked="f">
          <v:textbox inset="0,0,0,0">
            <w:txbxContent>
              <w:p w:rsidR="009F4CFC" w:rsidRDefault="003C6FFD">
                <w:pPr>
                  <w:spacing w:before="10"/>
                  <w:ind w:left="20"/>
                  <w:rPr>
                    <w:sz w:val="24"/>
                  </w:rPr>
                </w:pPr>
                <w:r>
                  <w:rPr>
                    <w:sz w:val="24"/>
                  </w:rPr>
                  <w:t>DIČ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3270AA7"/>
    <w:multiLevelType w:val="hybridMultilevel"/>
    <w:tmpl w:val="B5724B14"/>
    <w:lvl w:ilvl="0" w:tplc="BCC8EB02">
      <w:start w:val="1"/>
      <w:numFmt w:val="decimal"/>
      <w:lvlText w:val="(%1)"/>
      <w:lvlJc w:val="left"/>
      <w:pPr>
        <w:ind w:left="830" w:hanging="568"/>
        <w:jc w:val="left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 w:tplc="652CA9DA">
      <w:start w:val="1"/>
      <w:numFmt w:val="lowerLetter"/>
      <w:lvlText w:val="%2)"/>
      <w:lvlJc w:val="left"/>
      <w:pPr>
        <w:ind w:left="1397" w:hanging="567"/>
        <w:jc w:val="left"/>
      </w:pPr>
      <w:rPr>
        <w:rFonts w:ascii="Times New Roman" w:eastAsia="Times New Roman" w:hAnsi="Times New Roman" w:cs="Times New Roman" w:hint="default"/>
        <w:spacing w:val="-2"/>
        <w:w w:val="94"/>
        <w:sz w:val="24"/>
        <w:szCs w:val="24"/>
        <w:lang w:val="sk-SK" w:eastAsia="en-US" w:bidi="ar-SA"/>
      </w:rPr>
    </w:lvl>
    <w:lvl w:ilvl="2" w:tplc="86FA85D6">
      <w:start w:val="1"/>
      <w:numFmt w:val="decimal"/>
      <w:lvlText w:val="%3."/>
      <w:lvlJc w:val="left"/>
      <w:pPr>
        <w:ind w:left="1823" w:hanging="426"/>
        <w:jc w:val="left"/>
      </w:pPr>
      <w:rPr>
        <w:rFonts w:ascii="Times New Roman" w:eastAsia="Times New Roman" w:hAnsi="Times New Roman" w:cs="Times New Roman" w:hint="default"/>
        <w:w w:val="100"/>
        <w:sz w:val="20"/>
        <w:szCs w:val="20"/>
        <w:lang w:val="sk-SK" w:eastAsia="en-US" w:bidi="ar-SA"/>
      </w:rPr>
    </w:lvl>
    <w:lvl w:ilvl="3" w:tplc="F948FF6C">
      <w:numFmt w:val="bullet"/>
      <w:lvlText w:val="•"/>
      <w:lvlJc w:val="left"/>
      <w:pPr>
        <w:ind w:left="2910" w:hanging="426"/>
      </w:pPr>
      <w:rPr>
        <w:rFonts w:hint="default"/>
        <w:lang w:val="sk-SK" w:eastAsia="en-US" w:bidi="ar-SA"/>
      </w:rPr>
    </w:lvl>
    <w:lvl w:ilvl="4" w:tplc="8A405F9E">
      <w:numFmt w:val="bullet"/>
      <w:lvlText w:val="•"/>
      <w:lvlJc w:val="left"/>
      <w:pPr>
        <w:ind w:left="4001" w:hanging="426"/>
      </w:pPr>
      <w:rPr>
        <w:rFonts w:hint="default"/>
        <w:lang w:val="sk-SK" w:eastAsia="en-US" w:bidi="ar-SA"/>
      </w:rPr>
    </w:lvl>
    <w:lvl w:ilvl="5" w:tplc="B41897AA">
      <w:numFmt w:val="bullet"/>
      <w:lvlText w:val="•"/>
      <w:lvlJc w:val="left"/>
      <w:pPr>
        <w:ind w:left="5092" w:hanging="426"/>
      </w:pPr>
      <w:rPr>
        <w:rFonts w:hint="default"/>
        <w:lang w:val="sk-SK" w:eastAsia="en-US" w:bidi="ar-SA"/>
      </w:rPr>
    </w:lvl>
    <w:lvl w:ilvl="6" w:tplc="F5021004">
      <w:numFmt w:val="bullet"/>
      <w:lvlText w:val="•"/>
      <w:lvlJc w:val="left"/>
      <w:pPr>
        <w:ind w:left="6183" w:hanging="426"/>
      </w:pPr>
      <w:rPr>
        <w:rFonts w:hint="default"/>
        <w:lang w:val="sk-SK" w:eastAsia="en-US" w:bidi="ar-SA"/>
      </w:rPr>
    </w:lvl>
    <w:lvl w:ilvl="7" w:tplc="D8002792">
      <w:numFmt w:val="bullet"/>
      <w:lvlText w:val="•"/>
      <w:lvlJc w:val="left"/>
      <w:pPr>
        <w:ind w:left="7274" w:hanging="426"/>
      </w:pPr>
      <w:rPr>
        <w:rFonts w:hint="default"/>
        <w:lang w:val="sk-SK" w:eastAsia="en-US" w:bidi="ar-SA"/>
      </w:rPr>
    </w:lvl>
    <w:lvl w:ilvl="8" w:tplc="6D6C23E6">
      <w:numFmt w:val="bullet"/>
      <w:lvlText w:val="•"/>
      <w:lvlJc w:val="left"/>
      <w:pPr>
        <w:ind w:left="8365" w:hanging="426"/>
      </w:pPr>
      <w:rPr>
        <w:rFonts w:hint="default"/>
        <w:lang w:val="sk-SK" w:eastAsia="en-US" w:bidi="ar-SA"/>
      </w:rPr>
    </w:lvl>
  </w:abstractNum>
  <w:abstractNum w:abstractNumId="1" w15:restartNumberingAfterBreak="0">
    <w:nsid w:val="3C106843"/>
    <w:multiLevelType w:val="hybridMultilevel"/>
    <w:tmpl w:val="4A0059AC"/>
    <w:lvl w:ilvl="0" w:tplc="9434350A">
      <w:start w:val="1"/>
      <w:numFmt w:val="decimal"/>
      <w:lvlText w:val="(%1)"/>
      <w:lvlJc w:val="left"/>
      <w:pPr>
        <w:ind w:left="830" w:hanging="568"/>
        <w:jc w:val="left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 w:tplc="0C3CA554">
      <w:numFmt w:val="bullet"/>
      <w:lvlText w:val="•"/>
      <w:lvlJc w:val="left"/>
      <w:pPr>
        <w:ind w:left="1810" w:hanging="568"/>
      </w:pPr>
      <w:rPr>
        <w:rFonts w:hint="default"/>
        <w:lang w:val="sk-SK" w:eastAsia="en-US" w:bidi="ar-SA"/>
      </w:rPr>
    </w:lvl>
    <w:lvl w:ilvl="2" w:tplc="F2AC3DFA">
      <w:numFmt w:val="bullet"/>
      <w:lvlText w:val="•"/>
      <w:lvlJc w:val="left"/>
      <w:pPr>
        <w:ind w:left="2781" w:hanging="568"/>
      </w:pPr>
      <w:rPr>
        <w:rFonts w:hint="default"/>
        <w:lang w:val="sk-SK" w:eastAsia="en-US" w:bidi="ar-SA"/>
      </w:rPr>
    </w:lvl>
    <w:lvl w:ilvl="3" w:tplc="08C498F4">
      <w:numFmt w:val="bullet"/>
      <w:lvlText w:val="•"/>
      <w:lvlJc w:val="left"/>
      <w:pPr>
        <w:ind w:left="3752" w:hanging="568"/>
      </w:pPr>
      <w:rPr>
        <w:rFonts w:hint="default"/>
        <w:lang w:val="sk-SK" w:eastAsia="en-US" w:bidi="ar-SA"/>
      </w:rPr>
    </w:lvl>
    <w:lvl w:ilvl="4" w:tplc="5BD2FE54">
      <w:numFmt w:val="bullet"/>
      <w:lvlText w:val="•"/>
      <w:lvlJc w:val="left"/>
      <w:pPr>
        <w:ind w:left="4723" w:hanging="568"/>
      </w:pPr>
      <w:rPr>
        <w:rFonts w:hint="default"/>
        <w:lang w:val="sk-SK" w:eastAsia="en-US" w:bidi="ar-SA"/>
      </w:rPr>
    </w:lvl>
    <w:lvl w:ilvl="5" w:tplc="7D8AA258">
      <w:numFmt w:val="bullet"/>
      <w:lvlText w:val="•"/>
      <w:lvlJc w:val="left"/>
      <w:pPr>
        <w:ind w:left="5693" w:hanging="568"/>
      </w:pPr>
      <w:rPr>
        <w:rFonts w:hint="default"/>
        <w:lang w:val="sk-SK" w:eastAsia="en-US" w:bidi="ar-SA"/>
      </w:rPr>
    </w:lvl>
    <w:lvl w:ilvl="6" w:tplc="9E2A5AAC">
      <w:numFmt w:val="bullet"/>
      <w:lvlText w:val="•"/>
      <w:lvlJc w:val="left"/>
      <w:pPr>
        <w:ind w:left="6664" w:hanging="568"/>
      </w:pPr>
      <w:rPr>
        <w:rFonts w:hint="default"/>
        <w:lang w:val="sk-SK" w:eastAsia="en-US" w:bidi="ar-SA"/>
      </w:rPr>
    </w:lvl>
    <w:lvl w:ilvl="7" w:tplc="E898AE30">
      <w:numFmt w:val="bullet"/>
      <w:lvlText w:val="•"/>
      <w:lvlJc w:val="left"/>
      <w:pPr>
        <w:ind w:left="7635" w:hanging="568"/>
      </w:pPr>
      <w:rPr>
        <w:rFonts w:hint="default"/>
        <w:lang w:val="sk-SK" w:eastAsia="en-US" w:bidi="ar-SA"/>
      </w:rPr>
    </w:lvl>
    <w:lvl w:ilvl="8" w:tplc="F2F6562E">
      <w:numFmt w:val="bullet"/>
      <w:lvlText w:val="•"/>
      <w:lvlJc w:val="left"/>
      <w:pPr>
        <w:ind w:left="8606" w:hanging="568"/>
      </w:pPr>
      <w:rPr>
        <w:rFonts w:hint="default"/>
        <w:lang w:val="sk-SK" w:eastAsia="en-US" w:bidi="ar-SA"/>
      </w:rPr>
    </w:lvl>
  </w:abstractNum>
  <w:abstractNum w:abstractNumId="2" w15:restartNumberingAfterBreak="0">
    <w:nsid w:val="42D348EA"/>
    <w:multiLevelType w:val="hybridMultilevel"/>
    <w:tmpl w:val="DB9EDFCA"/>
    <w:lvl w:ilvl="0" w:tplc="FC88A636">
      <w:start w:val="1"/>
      <w:numFmt w:val="decimal"/>
      <w:lvlText w:val="(%1)"/>
      <w:lvlJc w:val="left"/>
      <w:pPr>
        <w:ind w:left="830" w:hanging="568"/>
        <w:jc w:val="left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 w:tplc="0C102C68">
      <w:numFmt w:val="bullet"/>
      <w:lvlText w:val="•"/>
      <w:lvlJc w:val="left"/>
      <w:pPr>
        <w:ind w:left="1810" w:hanging="568"/>
      </w:pPr>
      <w:rPr>
        <w:rFonts w:hint="default"/>
        <w:lang w:val="sk-SK" w:eastAsia="en-US" w:bidi="ar-SA"/>
      </w:rPr>
    </w:lvl>
    <w:lvl w:ilvl="2" w:tplc="F76449FE">
      <w:numFmt w:val="bullet"/>
      <w:lvlText w:val="•"/>
      <w:lvlJc w:val="left"/>
      <w:pPr>
        <w:ind w:left="2781" w:hanging="568"/>
      </w:pPr>
      <w:rPr>
        <w:rFonts w:hint="default"/>
        <w:lang w:val="sk-SK" w:eastAsia="en-US" w:bidi="ar-SA"/>
      </w:rPr>
    </w:lvl>
    <w:lvl w:ilvl="3" w:tplc="F1F615A2">
      <w:numFmt w:val="bullet"/>
      <w:lvlText w:val="•"/>
      <w:lvlJc w:val="left"/>
      <w:pPr>
        <w:ind w:left="3752" w:hanging="568"/>
      </w:pPr>
      <w:rPr>
        <w:rFonts w:hint="default"/>
        <w:lang w:val="sk-SK" w:eastAsia="en-US" w:bidi="ar-SA"/>
      </w:rPr>
    </w:lvl>
    <w:lvl w:ilvl="4" w:tplc="5A4695D6">
      <w:numFmt w:val="bullet"/>
      <w:lvlText w:val="•"/>
      <w:lvlJc w:val="left"/>
      <w:pPr>
        <w:ind w:left="4723" w:hanging="568"/>
      </w:pPr>
      <w:rPr>
        <w:rFonts w:hint="default"/>
        <w:lang w:val="sk-SK" w:eastAsia="en-US" w:bidi="ar-SA"/>
      </w:rPr>
    </w:lvl>
    <w:lvl w:ilvl="5" w:tplc="BE7AF624">
      <w:numFmt w:val="bullet"/>
      <w:lvlText w:val="•"/>
      <w:lvlJc w:val="left"/>
      <w:pPr>
        <w:ind w:left="5693" w:hanging="568"/>
      </w:pPr>
      <w:rPr>
        <w:rFonts w:hint="default"/>
        <w:lang w:val="sk-SK" w:eastAsia="en-US" w:bidi="ar-SA"/>
      </w:rPr>
    </w:lvl>
    <w:lvl w:ilvl="6" w:tplc="52F01482">
      <w:numFmt w:val="bullet"/>
      <w:lvlText w:val="•"/>
      <w:lvlJc w:val="left"/>
      <w:pPr>
        <w:ind w:left="6664" w:hanging="568"/>
      </w:pPr>
      <w:rPr>
        <w:rFonts w:hint="default"/>
        <w:lang w:val="sk-SK" w:eastAsia="en-US" w:bidi="ar-SA"/>
      </w:rPr>
    </w:lvl>
    <w:lvl w:ilvl="7" w:tplc="1B5AAAD6">
      <w:numFmt w:val="bullet"/>
      <w:lvlText w:val="•"/>
      <w:lvlJc w:val="left"/>
      <w:pPr>
        <w:ind w:left="7635" w:hanging="568"/>
      </w:pPr>
      <w:rPr>
        <w:rFonts w:hint="default"/>
        <w:lang w:val="sk-SK" w:eastAsia="en-US" w:bidi="ar-SA"/>
      </w:rPr>
    </w:lvl>
    <w:lvl w:ilvl="8" w:tplc="4E8846D2">
      <w:numFmt w:val="bullet"/>
      <w:lvlText w:val="•"/>
      <w:lvlJc w:val="left"/>
      <w:pPr>
        <w:ind w:left="8606" w:hanging="568"/>
      </w:pPr>
      <w:rPr>
        <w:rFonts w:hint="default"/>
        <w:lang w:val="sk-SK" w:eastAsia="en-US" w:bidi="ar-SA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F4CFC"/>
    <w:rsid w:val="0021728E"/>
    <w:rsid w:val="003C6FFD"/>
    <w:rsid w:val="009F4C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4"/>
    <o:shapelayout v:ext="edit">
      <o:idmap v:ext="edit" data="1"/>
    </o:shapelayout>
  </w:shapeDefaults>
  <w:decimalSymbol w:val=","/>
  <w:listSeparator w:val=";"/>
  <w14:docId w14:val="6352881F"/>
  <w15:docId w15:val="{77DFC5FF-A947-477E-920E-2C52DCEB01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0"/>
      <w:szCs w:val="20"/>
    </w:rPr>
  </w:style>
  <w:style w:type="paragraph" w:styleId="Odsekzoznamu">
    <w:name w:val="List Paragraph"/>
    <w:basedOn w:val="Normlny"/>
    <w:uiPriority w:val="1"/>
    <w:qFormat/>
    <w:pPr>
      <w:ind w:left="830" w:hanging="568"/>
      <w:jc w:val="both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1468</Words>
  <Characters>8369</Characters>
  <Application>Microsoft Office Word</Application>
  <DocSecurity>0</DocSecurity>
  <Lines>69</Lines>
  <Paragraphs>19</Paragraphs>
  <ScaleCrop>false</ScaleCrop>
  <Company/>
  <LinksUpToDate>false</LinksUpToDate>
  <CharactersWithSpaces>9818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Acontax11</cp:lastModifiedBy>
  <cp:revision>2</cp:revision>
  <dcterms:created xsi:type="dcterms:W3CDTF">2020-06-15T11:40:00Z</dcterms:created>
  <dcterms:modified xsi:type="dcterms:W3CDTF">2020-06-15T11:47:00Z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2017-05-29T00:00:00Z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2020-06-15T00:00:00Z</vt:filetime>
  </property>
</Properties>
</file>