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57BE0" w:rsidRDefault="00057BE0" w:rsidP="00057BE0">
      <w:pPr>
        <w:jc w:val="center"/>
        <w:rPr>
          <w:b/>
          <w:i/>
          <w:sz w:val="36"/>
        </w:rPr>
      </w:pPr>
      <w:r>
        <w:rPr>
          <w:b/>
          <w:sz w:val="24"/>
        </w:rPr>
        <w:t xml:space="preserve">       </w:t>
      </w:r>
      <w:r>
        <w:rPr>
          <w:b/>
          <w:i/>
          <w:sz w:val="36"/>
        </w:rPr>
        <w:t>Poznámky k 31.12.201</w:t>
      </w:r>
      <w:r>
        <w:rPr>
          <w:b/>
          <w:i/>
          <w:sz w:val="36"/>
        </w:rPr>
        <w:t>9</w:t>
      </w:r>
    </w:p>
    <w:p w:rsidR="00057BE0" w:rsidRDefault="00057BE0" w:rsidP="00057BE0">
      <w:pPr>
        <w:rPr>
          <w:b/>
          <w:i/>
          <w:sz w:val="44"/>
          <w:u w:val="single"/>
        </w:rPr>
      </w:pPr>
    </w:p>
    <w:p w:rsidR="00057BE0" w:rsidRDefault="00057BE0" w:rsidP="00057BE0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</w:t>
      </w:r>
    </w:p>
    <w:p w:rsidR="00057BE0" w:rsidRDefault="00057BE0" w:rsidP="00057BE0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Všeobecné údaje</w:t>
      </w:r>
    </w:p>
    <w:p w:rsidR="00057BE0" w:rsidRDefault="00057BE0" w:rsidP="00057BE0">
      <w:pPr>
        <w:jc w:val="center"/>
        <w:rPr>
          <w:b/>
          <w:sz w:val="24"/>
          <w:szCs w:val="24"/>
        </w:rPr>
      </w:pPr>
    </w:p>
    <w:p w:rsidR="00057BE0" w:rsidRDefault="00057BE0" w:rsidP="00057BE0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057BE0" w:rsidRDefault="00057BE0" w:rsidP="00057BE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 Blatné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smartTag w:uri="urn:schemas-microsoft-com:office:smarttags" w:element="PersonName">
              <w:smartTagPr>
                <w:attr w:name="ProductID" w:val="Obecn� ￺rad Blatn￩"/>
              </w:smartTagPr>
              <w:r>
                <w:rPr>
                  <w:b/>
                  <w:sz w:val="24"/>
                  <w:szCs w:val="24"/>
                  <w:lang w:eastAsia="en-US"/>
                </w:rPr>
                <w:t>Obecný úrad Blatné</w:t>
              </w:r>
            </w:smartTag>
            <w:r>
              <w:rPr>
                <w:b/>
                <w:sz w:val="24"/>
                <w:szCs w:val="24"/>
                <w:lang w:eastAsia="en-US"/>
              </w:rPr>
              <w:t>, Šarfická 300/37, 900 82 Blatné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01. 01. 1991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Na základe zákona číslo 369/1990 Z. z.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00 304 671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2020662039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Výkon samosprávy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057BE0" w:rsidRDefault="00057BE0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  <w:lang w:eastAsia="en-US"/>
              </w:rPr>
              <w:t xml:space="preserve"> </w:t>
            </w:r>
            <w:r>
              <w:rPr>
                <w:b/>
                <w:sz w:val="24"/>
                <w:szCs w:val="24"/>
                <w:lang w:eastAsia="en-US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rPr>
                <w:rFonts w:cs="Tahoma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t xml:space="preserve">Počet obyvateľov – </w:t>
            </w:r>
            <w:r w:rsidRPr="00057BE0">
              <w:rPr>
                <w:rFonts w:cs="Tahoma"/>
                <w:b/>
                <w:bCs/>
                <w:sz w:val="22"/>
                <w:szCs w:val="22"/>
                <w:highlight w:val="green"/>
                <w:lang w:eastAsia="en-US"/>
              </w:rPr>
              <w:t>1814</w:t>
            </w:r>
          </w:p>
        </w:tc>
      </w:tr>
    </w:tbl>
    <w:p w:rsidR="00057BE0" w:rsidRDefault="00057BE0" w:rsidP="00057BE0">
      <w:pPr>
        <w:jc w:val="center"/>
        <w:rPr>
          <w:b/>
          <w:sz w:val="24"/>
          <w:szCs w:val="24"/>
        </w:rPr>
      </w:pPr>
    </w:p>
    <w:p w:rsidR="00057BE0" w:rsidRDefault="00057BE0" w:rsidP="00057BE0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057BE0" w:rsidRDefault="00057BE0" w:rsidP="00057BE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Rastislav Pero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Iveta Šarmírová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35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Obecný úrad, Materská škola, Školská jedáleň,</w:t>
            </w:r>
          </w:p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Opatrovateľská služba, Stavebný úrad</w:t>
            </w:r>
          </w:p>
        </w:tc>
      </w:tr>
    </w:tbl>
    <w:p w:rsidR="00057BE0" w:rsidRDefault="00057BE0" w:rsidP="00057BE0">
      <w:pPr>
        <w:jc w:val="center"/>
        <w:rPr>
          <w:sz w:val="24"/>
          <w:szCs w:val="24"/>
        </w:rPr>
      </w:pPr>
    </w:p>
    <w:p w:rsidR="00057BE0" w:rsidRDefault="00057BE0" w:rsidP="00057BE0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057BE0" w:rsidRDefault="00057BE0" w:rsidP="00057BE0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Počet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lastRenderedPageBreak/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  <w:tr w:rsidR="00057BE0" w:rsidTr="00057BE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</w:tbl>
    <w:p w:rsidR="00057BE0" w:rsidRDefault="00057BE0" w:rsidP="00057BE0"/>
    <w:p w:rsidR="00057BE0" w:rsidRDefault="00057BE0" w:rsidP="00057BE0">
      <w:r>
        <w:br w:type="page"/>
      </w:r>
    </w:p>
    <w:p w:rsidR="00057BE0" w:rsidRDefault="00057BE0" w:rsidP="00057BE0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Rozpočtové organizácie v zriaďovateľskej pôsobnosti účtovnej jednotky  </w:t>
      </w:r>
    </w:p>
    <w:p w:rsidR="00057BE0" w:rsidRDefault="00057BE0" w:rsidP="00057BE0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057BE0" w:rsidTr="00057BE0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</w:t>
            </w: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057BE0" w:rsidTr="00057BE0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Šarfická 301, 900 82 Blatné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057BE0" w:rsidTr="00057BE0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057BE0" w:rsidRDefault="00057BE0" w:rsidP="00057BE0">
      <w:pPr>
        <w:tabs>
          <w:tab w:val="left" w:pos="3270"/>
        </w:tabs>
        <w:rPr>
          <w:sz w:val="24"/>
          <w:szCs w:val="24"/>
        </w:rPr>
      </w:pPr>
    </w:p>
    <w:p w:rsidR="00057BE0" w:rsidRDefault="00057BE0" w:rsidP="00057BE0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:rsidR="00057BE0" w:rsidRDefault="00057BE0" w:rsidP="00057BE0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057BE0" w:rsidTr="00057BE0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Sídlo </w:t>
            </w: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057BE0" w:rsidTr="00057BE0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057BE0" w:rsidRDefault="00057BE0" w:rsidP="00057BE0">
      <w:pPr>
        <w:tabs>
          <w:tab w:val="left" w:pos="3270"/>
        </w:tabs>
        <w:rPr>
          <w:sz w:val="24"/>
          <w:szCs w:val="24"/>
        </w:rPr>
      </w:pPr>
    </w:p>
    <w:p w:rsidR="00057BE0" w:rsidRDefault="00057BE0" w:rsidP="00057BE0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:rsidR="00057BE0" w:rsidRDefault="00057BE0" w:rsidP="00057BE0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057BE0" w:rsidTr="00057BE0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Zmena </w:t>
            </w: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057BE0" w:rsidTr="00057BE0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057BE0" w:rsidRDefault="00057BE0" w:rsidP="00057BE0">
      <w:pPr>
        <w:tabs>
          <w:tab w:val="left" w:pos="3270"/>
        </w:tabs>
      </w:pPr>
    </w:p>
    <w:p w:rsidR="00057BE0" w:rsidRDefault="00057BE0" w:rsidP="00057BE0">
      <w:pPr>
        <w:tabs>
          <w:tab w:val="left" w:pos="3270"/>
        </w:tabs>
      </w:pPr>
    </w:p>
    <w:p w:rsidR="00057BE0" w:rsidRDefault="00057BE0" w:rsidP="00057BE0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II</w:t>
      </w:r>
    </w:p>
    <w:p w:rsidR="00057BE0" w:rsidRDefault="00057BE0" w:rsidP="00057BE0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účtovných zásadách a účtovných metódach </w:t>
      </w:r>
    </w:p>
    <w:p w:rsidR="00057BE0" w:rsidRDefault="00057BE0" w:rsidP="00057BE0">
      <w:pPr>
        <w:rPr>
          <w:sz w:val="24"/>
          <w:szCs w:val="24"/>
        </w:rPr>
      </w:pPr>
    </w:p>
    <w:p w:rsidR="00057BE0" w:rsidRDefault="00057BE0" w:rsidP="00057BE0">
      <w:pPr>
        <w:numPr>
          <w:ilvl w:val="0"/>
          <w:numId w:val="2"/>
        </w:numPr>
        <w:tabs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57BE0" w:rsidRDefault="00057BE0" w:rsidP="00057BE0">
      <w:pPr>
        <w:spacing w:line="360" w:lineRule="auto"/>
        <w:jc w:val="both"/>
        <w:rPr>
          <w:sz w:val="24"/>
          <w:szCs w:val="24"/>
        </w:rPr>
      </w:pPr>
    </w:p>
    <w:p w:rsidR="00057BE0" w:rsidRDefault="00057BE0" w:rsidP="00057BE0">
      <w:pPr>
        <w:numPr>
          <w:ilvl w:val="0"/>
          <w:numId w:val="2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057BE0" w:rsidRDefault="00057BE0" w:rsidP="00057BE0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057BE0" w:rsidRDefault="00057BE0" w:rsidP="00057BE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57BE0" w:rsidRDefault="00057BE0" w:rsidP="00057BE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57BE0" w:rsidRDefault="00057BE0" w:rsidP="00057BE0">
      <w:pPr>
        <w:jc w:val="both"/>
        <w:rPr>
          <w:rFonts w:cs="Tahoma"/>
          <w:b/>
          <w:bCs/>
          <w:sz w:val="22"/>
          <w:szCs w:val="22"/>
        </w:rPr>
      </w:pPr>
    </w:p>
    <w:p w:rsidR="00057BE0" w:rsidRDefault="00057BE0" w:rsidP="00057BE0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057BE0" w:rsidTr="00057BE0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057BE0" w:rsidRDefault="00057BE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 €</w:t>
            </w:r>
          </w:p>
        </w:tc>
      </w:tr>
      <w:tr w:rsidR="00057BE0" w:rsidTr="00057BE0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057BE0" w:rsidTr="00057BE0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:rsidR="00057BE0" w:rsidRDefault="00057BE0" w:rsidP="00057BE0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057BE0" w:rsidRDefault="00057BE0" w:rsidP="00057BE0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057BE0" w:rsidRDefault="00057BE0" w:rsidP="00057BE0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057BE0" w:rsidRDefault="00057BE0" w:rsidP="00057BE0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057BE0" w:rsidRDefault="00057BE0" w:rsidP="00057BE0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057BE0" w:rsidRDefault="00057BE0" w:rsidP="00057BE0">
      <w:pPr>
        <w:ind w:left="357"/>
        <w:jc w:val="both"/>
        <w:rPr>
          <w:sz w:val="24"/>
          <w:szCs w:val="24"/>
        </w:rPr>
      </w:pPr>
    </w:p>
    <w:p w:rsidR="00057BE0" w:rsidRDefault="00057BE0" w:rsidP="00057BE0">
      <w:pPr>
        <w:numPr>
          <w:ilvl w:val="0"/>
          <w:numId w:val="2"/>
        </w:numPr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:rsidR="00057BE0" w:rsidRDefault="00057BE0" w:rsidP="00057BE0">
      <w:pPr>
        <w:pStyle w:val="Pismenka"/>
        <w:tabs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057BE0" w:rsidRDefault="00057BE0" w:rsidP="00057BE0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057BE0" w:rsidRDefault="00057BE0" w:rsidP="00057BE0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057BE0" w:rsidRDefault="00057BE0" w:rsidP="00057BE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057BE0" w:rsidRDefault="00057BE0" w:rsidP="00057BE0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057BE0" w:rsidRDefault="00057BE0" w:rsidP="00057BE0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:rsidR="00057BE0" w:rsidRDefault="00057BE0" w:rsidP="00057BE0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:rsidR="00057BE0" w:rsidRDefault="00057BE0" w:rsidP="00057BE0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057BE0" w:rsidRDefault="00057BE0" w:rsidP="00057BE0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p w:rsidR="00057BE0" w:rsidRDefault="00057BE0" w:rsidP="00057BE0">
      <w:pPr>
        <w:pStyle w:val="Zkladntext"/>
        <w:rPr>
          <w:sz w:val="22"/>
          <w:szCs w:val="22"/>
        </w:rPr>
      </w:pPr>
      <w: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fldChar w:fldCharType="separate"/>
      </w:r>
      <w:r>
        <w:fldChar w:fldCharType="end"/>
      </w:r>
      <w:r>
        <w:rPr>
          <w:sz w:val="22"/>
          <w:szCs w:val="22"/>
        </w:rPr>
        <w:t xml:space="preserve">  úroky </w:t>
      </w:r>
    </w:p>
    <w:p w:rsidR="00057BE0" w:rsidRDefault="00057BE0" w:rsidP="00057BE0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:rsidR="00057BE0" w:rsidRDefault="00057BE0" w:rsidP="00057BE0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057BE0" w:rsidRDefault="00057BE0" w:rsidP="00057BE0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057BE0" w:rsidRDefault="00057BE0" w:rsidP="00057BE0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057BE0" w:rsidRDefault="00057BE0" w:rsidP="00057BE0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057BE0" w:rsidRDefault="00057BE0" w:rsidP="00057BE0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057BE0" w:rsidRDefault="00057BE0" w:rsidP="00057BE0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:rsidR="00057BE0" w:rsidRDefault="00057BE0" w:rsidP="00057BE0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057BE0" w:rsidRDefault="00057BE0" w:rsidP="00057BE0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:rsidR="00057BE0" w:rsidRDefault="00057BE0" w:rsidP="00057BE0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:rsidR="00057BE0" w:rsidRDefault="00057BE0" w:rsidP="00057BE0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</w:p>
    <w:p w:rsidR="00057BE0" w:rsidRDefault="00057BE0" w:rsidP="00057BE0">
      <w:pPr>
        <w:pStyle w:val="Pismenka"/>
        <w:tabs>
          <w:tab w:val="num" w:pos="0"/>
        </w:tabs>
        <w:ind w:left="0" w:firstLine="0"/>
        <w:jc w:val="left"/>
        <w:rPr>
          <w:sz w:val="24"/>
          <w:szCs w:val="24"/>
        </w:rPr>
      </w:pPr>
    </w:p>
    <w:p w:rsidR="00057BE0" w:rsidRDefault="00057BE0" w:rsidP="00057BE0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:rsidR="00057BE0" w:rsidRDefault="00057BE0" w:rsidP="00057BE0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:rsidR="00057BE0" w:rsidRDefault="00057BE0" w:rsidP="00057BE0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:rsidR="00057BE0" w:rsidRDefault="00057BE0" w:rsidP="00057BE0">
      <w:pPr>
        <w:pStyle w:val="Zkladntext"/>
        <w:ind w:left="0"/>
        <w:rPr>
          <w:sz w:val="24"/>
        </w:rPr>
      </w:pPr>
    </w:p>
    <w:p w:rsidR="00057BE0" w:rsidRDefault="00057BE0" w:rsidP="00057BE0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:rsidR="00057BE0" w:rsidRDefault="00057BE0" w:rsidP="00057BE0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Zásoby 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057BE0" w:rsidRDefault="00057BE0" w:rsidP="00057BE0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057BE0" w:rsidRDefault="00057BE0" w:rsidP="00057BE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057BE0" w:rsidRDefault="00057BE0" w:rsidP="00057BE0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:rsidR="00057BE0" w:rsidRDefault="00057BE0" w:rsidP="00057BE0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057BE0" w:rsidRDefault="00057BE0" w:rsidP="00057BE0">
      <w:pPr>
        <w:pStyle w:val="Zkladntext"/>
        <w:rPr>
          <w:b/>
          <w:sz w:val="24"/>
        </w:rPr>
      </w:pPr>
    </w:p>
    <w:p w:rsidR="00057BE0" w:rsidRDefault="00057BE0" w:rsidP="00057BE0">
      <w:pPr>
        <w:pStyle w:val="Zkladntext"/>
        <w:rPr>
          <w:sz w:val="24"/>
        </w:rPr>
      </w:pPr>
      <w:r>
        <w:rPr>
          <w:b/>
          <w:sz w:val="24"/>
        </w:rPr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057BE0" w:rsidRDefault="00057BE0" w:rsidP="00057BE0">
      <w:pPr>
        <w:pStyle w:val="Zkladntext"/>
        <w:rPr>
          <w:sz w:val="24"/>
        </w:rPr>
      </w:pPr>
      <w:r>
        <w:rPr>
          <w:sz w:val="24"/>
        </w:rPr>
        <w:lastRenderedPageBreak/>
        <w:t>Vlastné náklady obsahujú:</w:t>
      </w:r>
    </w:p>
    <w:p w:rsidR="00057BE0" w:rsidRDefault="00057BE0" w:rsidP="00057BE0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057BE0" w:rsidRDefault="00057BE0" w:rsidP="00057BE0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057BE0" w:rsidRDefault="00057BE0" w:rsidP="00057BE0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:rsidR="00057BE0" w:rsidRDefault="00057BE0" w:rsidP="00057BE0">
      <w:pPr>
        <w:pStyle w:val="Zkladntext"/>
        <w:rPr>
          <w:sz w:val="24"/>
        </w:rPr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</w:p>
    <w:p w:rsidR="00057BE0" w:rsidRDefault="00057BE0" w:rsidP="00057BE0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Pohľadávky</w:t>
      </w:r>
    </w:p>
    <w:p w:rsidR="00057BE0" w:rsidRDefault="00057BE0" w:rsidP="00057BE0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057BE0" w:rsidRDefault="00057BE0" w:rsidP="00057BE0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057BE0" w:rsidRDefault="00057BE0" w:rsidP="00057BE0">
      <w:pPr>
        <w:pStyle w:val="Zkladntext"/>
        <w:ind w:left="0"/>
        <w:rPr>
          <w:sz w:val="24"/>
        </w:rPr>
      </w:pPr>
    </w:p>
    <w:p w:rsidR="00057BE0" w:rsidRDefault="00057BE0" w:rsidP="00057BE0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Peňažné prostriedky a ceniny</w:t>
      </w:r>
    </w:p>
    <w:p w:rsidR="00057BE0" w:rsidRDefault="00057BE0" w:rsidP="00057BE0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057BE0" w:rsidRDefault="00057BE0" w:rsidP="00057BE0">
      <w:pPr>
        <w:pStyle w:val="Zkladntext"/>
        <w:rPr>
          <w:sz w:val="24"/>
        </w:rPr>
      </w:pPr>
    </w:p>
    <w:p w:rsidR="00057BE0" w:rsidRDefault="00057BE0" w:rsidP="00057BE0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057BE0" w:rsidRDefault="00057BE0" w:rsidP="00057BE0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057BE0" w:rsidRDefault="00057BE0" w:rsidP="00057BE0">
      <w:pPr>
        <w:pStyle w:val="Zkladntext"/>
        <w:rPr>
          <w:sz w:val="24"/>
        </w:rPr>
      </w:pPr>
    </w:p>
    <w:p w:rsidR="00057BE0" w:rsidRDefault="00057BE0" w:rsidP="00057BE0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Záväzky</w:t>
      </w:r>
    </w:p>
    <w:p w:rsidR="00057BE0" w:rsidRDefault="00057BE0" w:rsidP="00057BE0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057BE0" w:rsidRDefault="00057BE0" w:rsidP="00057BE0">
      <w:pPr>
        <w:pStyle w:val="Zkladntext"/>
        <w:rPr>
          <w:sz w:val="24"/>
        </w:rPr>
      </w:pPr>
    </w:p>
    <w:p w:rsidR="00057BE0" w:rsidRDefault="00057BE0" w:rsidP="00057BE0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Rezervy</w:t>
      </w:r>
    </w:p>
    <w:p w:rsidR="00057BE0" w:rsidRDefault="00057BE0" w:rsidP="00057BE0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:rsidR="00057BE0" w:rsidRDefault="00057BE0" w:rsidP="00057BE0">
      <w:pPr>
        <w:pStyle w:val="Zkladntext"/>
        <w:rPr>
          <w:sz w:val="24"/>
        </w:rPr>
      </w:pPr>
    </w:p>
    <w:p w:rsidR="00057BE0" w:rsidRDefault="00057BE0" w:rsidP="00057BE0">
      <w:pPr>
        <w:pStyle w:val="Zkladntext"/>
        <w:ind w:left="0"/>
        <w:rPr>
          <w:sz w:val="24"/>
        </w:rPr>
      </w:pPr>
    </w:p>
    <w:p w:rsidR="00057BE0" w:rsidRDefault="00057BE0" w:rsidP="00057BE0">
      <w:pPr>
        <w:pStyle w:val="Zkladntext"/>
        <w:rPr>
          <w:sz w:val="24"/>
        </w:rPr>
      </w:pPr>
    </w:p>
    <w:p w:rsidR="00057BE0" w:rsidRDefault="00057BE0" w:rsidP="00057BE0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057BE0" w:rsidRDefault="00057BE0" w:rsidP="00057BE0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057BE0" w:rsidRDefault="00057BE0" w:rsidP="00057BE0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057BE0" w:rsidRDefault="00057BE0" w:rsidP="00057BE0">
      <w:pPr>
        <w:pStyle w:val="Zkladntext"/>
        <w:rPr>
          <w:b/>
        </w:rPr>
      </w:pPr>
    </w:p>
    <w:p w:rsidR="00057BE0" w:rsidRDefault="00057BE0" w:rsidP="00057BE0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057BE0" w:rsidRDefault="00057BE0" w:rsidP="00057BE0">
      <w:pPr>
        <w:pStyle w:val="Zkladntext"/>
      </w:pPr>
    </w:p>
    <w:p w:rsidR="00057BE0" w:rsidRDefault="00057BE0" w:rsidP="00057BE0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Cudzia mena</w:t>
      </w:r>
    </w:p>
    <w:p w:rsidR="00057BE0" w:rsidRDefault="00057BE0" w:rsidP="00057BE0">
      <w:pPr>
        <w:pStyle w:val="Zkladntext"/>
        <w:rPr>
          <w:sz w:val="24"/>
        </w:rPr>
      </w:pPr>
      <w:r>
        <w:rPr>
          <w:sz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:rsidR="00057BE0" w:rsidRDefault="00057BE0" w:rsidP="00057BE0">
      <w:pPr>
        <w:tabs>
          <w:tab w:val="left" w:pos="3270"/>
        </w:tabs>
      </w:pPr>
    </w:p>
    <w:p w:rsidR="00057BE0" w:rsidRDefault="00057BE0" w:rsidP="00057BE0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b w:val="0"/>
          <w:sz w:val="24"/>
        </w:rPr>
        <w:t>Účtovná jednotka  prevádzkuje živnosť , kde je platiteľom  dane z pridanej hodnoty. V prípadoch, keď dodávatelia   sú platiteľmi DPH, fakturovaná DPH je súčasťou ocenenia dlhodobého majetku, zásob, nákladov.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:rsidR="00057BE0" w:rsidRDefault="00057BE0" w:rsidP="00057BE0">
      <w:pPr>
        <w:numPr>
          <w:ilvl w:val="0"/>
          <w:numId w:val="2"/>
        </w:numPr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057BE0" w:rsidRDefault="00057BE0" w:rsidP="00057BE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057BE0" w:rsidRDefault="00057BE0" w:rsidP="00057BE0">
      <w:pPr>
        <w:jc w:val="both"/>
        <w:rPr>
          <w:sz w:val="24"/>
          <w:szCs w:val="24"/>
        </w:rPr>
      </w:pPr>
    </w:p>
    <w:p w:rsidR="00057BE0" w:rsidRDefault="00057BE0" w:rsidP="00057BE0">
      <w:pPr>
        <w:jc w:val="both"/>
        <w:rPr>
          <w:sz w:val="24"/>
          <w:szCs w:val="24"/>
        </w:rPr>
      </w:pPr>
    </w:p>
    <w:p w:rsidR="00057BE0" w:rsidRDefault="00057BE0" w:rsidP="00057BE0">
      <w:pPr>
        <w:jc w:val="both"/>
        <w:rPr>
          <w:sz w:val="24"/>
          <w:szCs w:val="24"/>
        </w:rPr>
      </w:pPr>
    </w:p>
    <w:p w:rsidR="00057BE0" w:rsidRDefault="00057BE0" w:rsidP="00057BE0">
      <w:pPr>
        <w:jc w:val="both"/>
        <w:rPr>
          <w:sz w:val="24"/>
          <w:szCs w:val="24"/>
        </w:rPr>
      </w:pPr>
    </w:p>
    <w:p w:rsidR="00057BE0" w:rsidRDefault="00057BE0" w:rsidP="00057BE0">
      <w:pPr>
        <w:jc w:val="both"/>
        <w:rPr>
          <w:sz w:val="24"/>
          <w:szCs w:val="24"/>
        </w:rPr>
      </w:pPr>
    </w:p>
    <w:p w:rsidR="00057BE0" w:rsidRDefault="00057BE0" w:rsidP="00057BE0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057BE0" w:rsidTr="00057BE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Ročná odpisová sadzba</w:t>
            </w:r>
          </w:p>
        </w:tc>
      </w:tr>
      <w:tr w:rsidR="00057BE0" w:rsidTr="00057BE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1/4</w:t>
            </w:r>
          </w:p>
        </w:tc>
      </w:tr>
      <w:tr w:rsidR="00057BE0" w:rsidTr="00057BE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1/6</w:t>
            </w:r>
          </w:p>
        </w:tc>
      </w:tr>
      <w:tr w:rsidR="00057BE0" w:rsidTr="00057BE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1/12</w:t>
            </w:r>
          </w:p>
        </w:tc>
      </w:tr>
      <w:tr w:rsidR="00057BE0" w:rsidTr="00057BE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1/20</w:t>
            </w:r>
          </w:p>
        </w:tc>
      </w:tr>
      <w:tr w:rsidR="00057BE0" w:rsidTr="00057BE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057BE0" w:rsidTr="00057BE0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BE0" w:rsidRDefault="00057BE0">
            <w:pPr>
              <w:spacing w:line="254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:rsidR="00057BE0" w:rsidRDefault="00057BE0" w:rsidP="00057BE0">
      <w:pPr>
        <w:jc w:val="both"/>
        <w:rPr>
          <w:i/>
          <w:sz w:val="24"/>
          <w:szCs w:val="24"/>
        </w:rPr>
      </w:pPr>
    </w:p>
    <w:p w:rsidR="00057BE0" w:rsidRDefault="00057BE0" w:rsidP="00057BE0">
      <w:pPr>
        <w:ind w:left="360"/>
        <w:jc w:val="both"/>
        <w:rPr>
          <w:sz w:val="24"/>
        </w:rPr>
      </w:pPr>
      <w:r>
        <w:rPr>
          <w:sz w:val="24"/>
        </w:rPr>
        <w:t>Drobný hmotný majetok do 1700 Eur sa účtuje priamo do spotreby na nákladové účty.</w:t>
      </w:r>
    </w:p>
    <w:p w:rsidR="00057BE0" w:rsidRDefault="00057BE0" w:rsidP="00057BE0">
      <w:pPr>
        <w:ind w:left="360"/>
        <w:jc w:val="both"/>
        <w:rPr>
          <w:sz w:val="24"/>
        </w:rPr>
      </w:pPr>
      <w:r>
        <w:rPr>
          <w:sz w:val="24"/>
        </w:rPr>
        <w:t>Drobný nehmotný majetok do 2 400 Eur sa účtuje ako služby na účet 518.</w:t>
      </w:r>
    </w:p>
    <w:p w:rsidR="00057BE0" w:rsidRDefault="00057BE0" w:rsidP="00057BE0">
      <w:pPr>
        <w:jc w:val="center"/>
        <w:rPr>
          <w:b/>
          <w:i/>
          <w:sz w:val="28"/>
        </w:rPr>
      </w:pP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057BE0" w:rsidRDefault="00057BE0" w:rsidP="00057BE0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poistenia majetku</w:t>
      </w:r>
    </w:p>
    <w:p w:rsidR="00057BE0" w:rsidRDefault="00057BE0" w:rsidP="00057BE0">
      <w:pPr>
        <w:ind w:left="357"/>
        <w:rPr>
          <w:sz w:val="24"/>
          <w:szCs w:val="24"/>
        </w:rPr>
      </w:pPr>
      <w:r>
        <w:rPr>
          <w:sz w:val="24"/>
          <w:szCs w:val="24"/>
        </w:rPr>
        <w:t xml:space="preserve">Obec Blatné má poistený majetok Poistnou zmluvou Biznis Plus v ČSOB Poisťovni, a.s. Vajnorská 100/B, 831 04 Bratislava. Číslo poistnej zmluvy je 8093030928.  </w:t>
      </w:r>
    </w:p>
    <w:p w:rsidR="00057BE0" w:rsidRDefault="00057BE0" w:rsidP="00057BE0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57BE0" w:rsidRPr="007D1FAF" w:rsidRDefault="00057BE0" w:rsidP="00057BE0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 w:rsidRPr="007D1FAF">
        <w:rPr>
          <w:b/>
          <w:sz w:val="24"/>
          <w:szCs w:val="24"/>
        </w:rPr>
        <w:t>Zriadenie záložného práva na dlhodobý majetok</w:t>
      </w:r>
      <w:r w:rsidRPr="007D1FAF">
        <w:rPr>
          <w:sz w:val="24"/>
          <w:szCs w:val="24"/>
        </w:rPr>
        <w:t xml:space="preserve"> .</w:t>
      </w:r>
    </w:p>
    <w:p w:rsidR="00057BE0" w:rsidRDefault="00057BE0" w:rsidP="00057BE0">
      <w:pPr>
        <w:ind w:left="357" w:firstLine="3"/>
        <w:rPr>
          <w:sz w:val="24"/>
          <w:szCs w:val="24"/>
        </w:rPr>
      </w:pPr>
      <w:r>
        <w:rPr>
          <w:sz w:val="24"/>
          <w:szCs w:val="24"/>
        </w:rPr>
        <w:t>Obec Blatné má dva  Úvery pre samosprávne územné celky do 5 rokov. Zostatok úverov k 31.12.201</w:t>
      </w:r>
      <w:r w:rsidR="007D1FAF">
        <w:rPr>
          <w:sz w:val="24"/>
          <w:szCs w:val="24"/>
        </w:rPr>
        <w:t>9</w:t>
      </w:r>
      <w:r>
        <w:rPr>
          <w:sz w:val="24"/>
          <w:szCs w:val="24"/>
        </w:rPr>
        <w:t xml:space="preserve">  je vo výške  1</w:t>
      </w:r>
      <w:r w:rsidR="007D1FAF">
        <w:rPr>
          <w:sz w:val="24"/>
          <w:szCs w:val="24"/>
        </w:rPr>
        <w:t>18 553</w:t>
      </w:r>
      <w:r>
        <w:rPr>
          <w:sz w:val="24"/>
          <w:szCs w:val="24"/>
        </w:rPr>
        <w:t>,-- Eur , konečná splatnosť úveru je 20.01.2024 a vo výške 1</w:t>
      </w:r>
      <w:r w:rsidR="007D1FAF">
        <w:rPr>
          <w:sz w:val="24"/>
          <w:szCs w:val="24"/>
        </w:rPr>
        <w:t>33 346</w:t>
      </w:r>
      <w:r>
        <w:rPr>
          <w:sz w:val="24"/>
          <w:szCs w:val="24"/>
        </w:rPr>
        <w:t>,-- Eur, konečná splatnosť úveru je 20.06.2023.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57BE0" w:rsidRDefault="00057BE0" w:rsidP="00057BE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:rsidR="00057BE0" w:rsidRDefault="00057BE0" w:rsidP="00057BE0">
      <w:pPr>
        <w:numPr>
          <w:ilvl w:val="0"/>
          <w:numId w:val="5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 /v €/</w:t>
      </w:r>
    </w:p>
    <w:p w:rsidR="00057BE0" w:rsidRDefault="00057BE0" w:rsidP="00057BE0">
      <w:pPr>
        <w:jc w:val="both"/>
        <w:rPr>
          <w:b/>
          <w:sz w:val="24"/>
          <w:szCs w:val="24"/>
        </w:rPr>
      </w:pPr>
    </w:p>
    <w:p w:rsidR="00057BE0" w:rsidRDefault="00057BE0" w:rsidP="00057BE0">
      <w:pPr>
        <w:jc w:val="both"/>
        <w:rPr>
          <w:b/>
          <w:sz w:val="24"/>
          <w:szCs w:val="24"/>
        </w:rPr>
      </w:pPr>
    </w:p>
    <w:p w:rsidR="00057BE0" w:rsidRDefault="00057BE0" w:rsidP="00057BE0">
      <w:pPr>
        <w:jc w:val="both"/>
        <w:rPr>
          <w:b/>
          <w:sz w:val="24"/>
          <w:szCs w:val="24"/>
        </w:rPr>
      </w:pPr>
    </w:p>
    <w:p w:rsidR="00057BE0" w:rsidRDefault="00057BE0" w:rsidP="00057BE0">
      <w:pPr>
        <w:jc w:val="both"/>
        <w:rPr>
          <w:sz w:val="24"/>
          <w:szCs w:val="24"/>
        </w:rPr>
      </w:pPr>
    </w:p>
    <w:tbl>
      <w:tblPr>
        <w:tblW w:w="70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800"/>
      </w:tblGrid>
      <w:tr w:rsidR="000B645B" w:rsidTr="00057BE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45B" w:rsidRDefault="000B645B" w:rsidP="000B645B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Krátkodobý  finančný majetok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45B" w:rsidRDefault="000B645B" w:rsidP="000B645B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45B" w:rsidRDefault="000B645B" w:rsidP="000B645B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Hodnota </w:t>
            </w:r>
          </w:p>
          <w:p w:rsidR="000B645B" w:rsidRDefault="000B645B" w:rsidP="000B645B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 €</w:t>
            </w:r>
          </w:p>
          <w:p w:rsidR="000B645B" w:rsidRDefault="000B645B" w:rsidP="000B645B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k 31.12.201</w:t>
            </w:r>
            <w:r w:rsidR="00E32698">
              <w:rPr>
                <w:lang w:eastAsia="en-US"/>
              </w:rPr>
              <w:t>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45B" w:rsidRDefault="000B645B" w:rsidP="000B645B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Hodnota </w:t>
            </w:r>
          </w:p>
          <w:p w:rsidR="000B645B" w:rsidRDefault="000B645B" w:rsidP="000B645B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 €</w:t>
            </w:r>
          </w:p>
          <w:p w:rsidR="000B645B" w:rsidRDefault="000B645B" w:rsidP="000B645B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k 31.12.2018</w:t>
            </w:r>
          </w:p>
        </w:tc>
      </w:tr>
      <w:tr w:rsidR="000B645B" w:rsidTr="00057BE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45B" w:rsidRDefault="000B645B" w:rsidP="000B645B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221-bankové 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45B" w:rsidRDefault="000B645B" w:rsidP="000B645B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45B" w:rsidRDefault="000B645B" w:rsidP="000B645B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396 326,48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45B" w:rsidRDefault="000B645B" w:rsidP="000B645B">
            <w:pPr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     522 111,68</w:t>
            </w:r>
          </w:p>
        </w:tc>
      </w:tr>
      <w:tr w:rsidR="000B645B" w:rsidTr="00057BE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45B" w:rsidRDefault="000B645B" w:rsidP="000B645B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45B" w:rsidRDefault="000B645B" w:rsidP="000B645B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45B" w:rsidRDefault="000B645B" w:rsidP="000B645B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>
              <w:rPr>
                <w:b/>
                <w:sz w:val="24"/>
                <w:lang w:eastAsia="en-US"/>
              </w:rPr>
              <w:t>396 326,48</w:t>
            </w:r>
          </w:p>
          <w:p w:rsidR="000B645B" w:rsidRDefault="000B645B" w:rsidP="000B645B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645B" w:rsidRDefault="000B645B" w:rsidP="000B645B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>
              <w:rPr>
                <w:b/>
                <w:sz w:val="24"/>
                <w:lang w:eastAsia="en-US"/>
              </w:rPr>
              <w:t>522 111,68</w:t>
            </w:r>
          </w:p>
          <w:p w:rsidR="000B645B" w:rsidRDefault="000B645B" w:rsidP="000B645B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</w:tr>
    </w:tbl>
    <w:p w:rsidR="00057BE0" w:rsidRDefault="00057BE0" w:rsidP="00057BE0">
      <w:pPr>
        <w:rPr>
          <w:b/>
          <w:sz w:val="24"/>
          <w:szCs w:val="24"/>
        </w:rPr>
      </w:pPr>
    </w:p>
    <w:p w:rsidR="000B645B" w:rsidRDefault="000B645B" w:rsidP="00057BE0">
      <w:pPr>
        <w:rPr>
          <w:b/>
          <w:sz w:val="24"/>
          <w:szCs w:val="24"/>
        </w:rPr>
      </w:pPr>
    </w:p>
    <w:p w:rsidR="00057BE0" w:rsidRDefault="00057BE0" w:rsidP="00057BE0">
      <w:pPr>
        <w:pStyle w:val="Pismenka"/>
        <w:numPr>
          <w:ilvl w:val="0"/>
          <w:numId w:val="6"/>
        </w:numPr>
        <w:jc w:val="left"/>
        <w:rPr>
          <w:sz w:val="24"/>
          <w:szCs w:val="24"/>
        </w:rPr>
      </w:pPr>
      <w:r>
        <w:rPr>
          <w:sz w:val="24"/>
          <w:szCs w:val="24"/>
        </w:rPr>
        <w:t>Podnikateľská činnosť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720" w:firstLine="0"/>
        <w:jc w:val="left"/>
        <w:rPr>
          <w:sz w:val="24"/>
          <w:szCs w:val="24"/>
        </w:rPr>
      </w:pPr>
    </w:p>
    <w:p w:rsidR="00057BE0" w:rsidRPr="00E32698" w:rsidRDefault="00057BE0" w:rsidP="00057BE0">
      <w:pPr>
        <w:pStyle w:val="Pismenka"/>
        <w:tabs>
          <w:tab w:val="clear" w:pos="426"/>
          <w:tab w:val="left" w:pos="708"/>
        </w:tabs>
        <w:jc w:val="center"/>
        <w:outlineLvl w:val="0"/>
        <w:rPr>
          <w:i/>
          <w:color w:val="000000" w:themeColor="text1"/>
          <w:sz w:val="24"/>
          <w:szCs w:val="24"/>
        </w:rPr>
      </w:pPr>
      <w:r w:rsidRPr="00E32698">
        <w:rPr>
          <w:i/>
          <w:color w:val="000000" w:themeColor="text1"/>
          <w:sz w:val="24"/>
          <w:szCs w:val="24"/>
        </w:rPr>
        <w:t>Podnikateľská činnosť obce za rok 201</w:t>
      </w:r>
      <w:r w:rsidR="000B645B" w:rsidRPr="00E32698">
        <w:rPr>
          <w:i/>
          <w:color w:val="000000" w:themeColor="text1"/>
          <w:sz w:val="24"/>
          <w:szCs w:val="24"/>
        </w:rPr>
        <w:t>9</w:t>
      </w:r>
    </w:p>
    <w:p w:rsidR="00057BE0" w:rsidRPr="00E32698" w:rsidRDefault="00057BE0" w:rsidP="00057BE0">
      <w:pPr>
        <w:jc w:val="both"/>
        <w:rPr>
          <w:b/>
          <w:color w:val="000000" w:themeColor="text1"/>
        </w:rPr>
      </w:pPr>
      <w:r w:rsidRPr="00E32698">
        <w:rPr>
          <w:color w:val="000000" w:themeColor="text1"/>
        </w:rPr>
        <w:t xml:space="preserve">Náklady a výnosy z podnikateľskej činnosti </w:t>
      </w:r>
      <w:r w:rsidRPr="00E32698">
        <w:rPr>
          <w:color w:val="000000" w:themeColor="text1"/>
          <w:lang w:val="en-US"/>
        </w:rPr>
        <w:t xml:space="preserve"> </w:t>
      </w:r>
      <w:r w:rsidRPr="00E32698">
        <w:rPr>
          <w:color w:val="000000" w:themeColor="text1"/>
        </w:rPr>
        <w:t xml:space="preserve"> verejného vodovodu sú uvedené v tabuľke. Obec dosiahla z podnikateľskej činnosti stratu v sume     </w:t>
      </w:r>
      <w:r w:rsidR="00E32698" w:rsidRPr="00E32698">
        <w:rPr>
          <w:b/>
          <w:color w:val="000000" w:themeColor="text1"/>
        </w:rPr>
        <w:t>-19 200,19</w:t>
      </w:r>
      <w:r w:rsidRPr="00E32698">
        <w:rPr>
          <w:b/>
          <w:color w:val="000000" w:themeColor="text1"/>
        </w:rPr>
        <w:t xml:space="preserve"> Eur.</w:t>
      </w:r>
    </w:p>
    <w:p w:rsidR="00057BE0" w:rsidRPr="00E32698" w:rsidRDefault="00057BE0" w:rsidP="00057BE0">
      <w:pPr>
        <w:jc w:val="both"/>
        <w:rPr>
          <w:color w:val="000000" w:themeColor="text1"/>
        </w:rPr>
      </w:pPr>
    </w:p>
    <w:p w:rsidR="00057BE0" w:rsidRDefault="00057BE0" w:rsidP="00057BE0">
      <w:pPr>
        <w:jc w:val="both"/>
      </w:pPr>
    </w:p>
    <w:tbl>
      <w:tblPr>
        <w:tblpPr w:leftFromText="141" w:rightFromText="141" w:bottomFromText="160" w:vertAnchor="text" w:horzAnchor="margin" w:tblpXSpec="center" w:tblpY="-35"/>
        <w:tblW w:w="11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779"/>
        <w:gridCol w:w="3761"/>
        <w:gridCol w:w="1660"/>
      </w:tblGrid>
      <w:tr w:rsidR="00057BE0" w:rsidTr="00057BE0">
        <w:trPr>
          <w:trHeight w:val="300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>NÁKLADY</w:t>
            </w:r>
          </w:p>
        </w:tc>
        <w:tc>
          <w:tcPr>
            <w:tcW w:w="17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37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>Eur</w:t>
            </w: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501 Spotreba materiálu všeobecný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E32698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2 366,04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602 Tržby dodávka vody, kanalizácia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E32698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46 254,59</w:t>
            </w: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502 Spotreba energie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E32698" w:rsidP="00E32698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7 142,97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662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                    19,96</w:t>
            </w: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513 Náklady na reprezentáciu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E32698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29,26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512 Cestovné tuzemské prac. cesty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057BE0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518 Ostatné služby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E32698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7 037,39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521 Mzdové náklady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E32698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30 304,37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524 Zákonné soc. poistenie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E32698" w:rsidP="00E32698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10 800,91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527  Zákonné soc. náklady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E32698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4 300,36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538 Ostatné dane a poplatky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E32698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2 490,00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546 Odpis pohľadávky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057BE0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 xml:space="preserve">551 Odpisy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E32698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840,00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552 Tvorba zákonných rezerv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057BE0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568 Ostatné finančné náklady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E32698">
            <w:pPr>
              <w:spacing w:line="254" w:lineRule="auto"/>
              <w:jc w:val="right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143,48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591 Splatná daň z príjmov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057BE0">
            <w:pPr>
              <w:spacing w:line="254" w:lineRule="auto"/>
              <w:jc w:val="right"/>
              <w:rPr>
                <w:rFonts w:ascii="Calibri" w:hAnsi="Calibri"/>
                <w:bCs/>
                <w:i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E32698">
            <w:pPr>
              <w:spacing w:line="254" w:lineRule="auto"/>
              <w:jc w:val="right"/>
              <w:rPr>
                <w:rFonts w:ascii="Calibri" w:hAnsi="Calibri"/>
                <w:b/>
                <w:i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i/>
                <w:color w:val="000000"/>
                <w:sz w:val="22"/>
                <w:szCs w:val="22"/>
                <w:lang w:eastAsia="en-US"/>
              </w:rPr>
              <w:t>65 454,74</w:t>
            </w: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 xml:space="preserve">           46 937,94    </w:t>
            </w:r>
          </w:p>
        </w:tc>
      </w:tr>
      <w:tr w:rsidR="00057BE0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57BE0" w:rsidRDefault="00057BE0">
            <w:pPr>
              <w:spacing w:line="254" w:lineRule="auto"/>
              <w:rPr>
                <w:rFonts w:ascii="Calibri" w:hAnsi="Calibri"/>
                <w:i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</w:tr>
      <w:tr w:rsidR="00057BE0" w:rsidRPr="00E32698" w:rsidTr="00E32698">
        <w:trPr>
          <w:trHeight w:val="300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1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EECE1"/>
            <w:noWrap/>
            <w:vAlign w:val="bottom"/>
          </w:tcPr>
          <w:p w:rsidR="00057BE0" w:rsidRDefault="00057BE0">
            <w:pPr>
              <w:spacing w:line="254" w:lineRule="auto"/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37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Default="00057BE0">
            <w:pPr>
              <w:spacing w:line="254" w:lineRule="auto"/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57BE0" w:rsidRPr="00E32698" w:rsidRDefault="00E32698" w:rsidP="00E32698">
            <w:pPr>
              <w:pStyle w:val="Odsekzoznamu"/>
              <w:numPr>
                <w:ilvl w:val="0"/>
                <w:numId w:val="13"/>
              </w:numPr>
              <w:spacing w:line="254" w:lineRule="auto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E32698">
              <w:rPr>
                <w:rFonts w:ascii="Calibri" w:hAnsi="Calibri"/>
                <w:b/>
                <w:bCs/>
                <w:color w:val="000000"/>
              </w:rPr>
              <w:t>19 200,19</w:t>
            </w:r>
          </w:p>
        </w:tc>
      </w:tr>
    </w:tbl>
    <w:p w:rsidR="00057BE0" w:rsidRDefault="00057BE0" w:rsidP="00057BE0">
      <w:pPr>
        <w:jc w:val="both"/>
      </w:pPr>
    </w:p>
    <w:p w:rsidR="00057BE0" w:rsidRDefault="00057BE0" w:rsidP="00057BE0">
      <w:pPr>
        <w:jc w:val="both"/>
      </w:pPr>
    </w:p>
    <w:p w:rsidR="00057BE0" w:rsidRDefault="00057BE0" w:rsidP="00057BE0">
      <w:pPr>
        <w:jc w:val="both"/>
      </w:pPr>
    </w:p>
    <w:p w:rsidR="00057BE0" w:rsidRDefault="00057BE0" w:rsidP="00057BE0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VI</w:t>
      </w:r>
    </w:p>
    <w:p w:rsidR="00057BE0" w:rsidRDefault="00057BE0" w:rsidP="00057BE0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Spriaznenými osobami sú: </w:t>
      </w:r>
    </w:p>
    <w:p w:rsidR="00057BE0" w:rsidRDefault="00057BE0" w:rsidP="00057BE0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057BE0" w:rsidRDefault="00057BE0" w:rsidP="00057BE0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vykonávajú podstatný vplyv v účtovnej jednotke  alebo je v nich vykonávaný podstatný vplyv účtovnou jednotkou,</w:t>
      </w:r>
    </w:p>
    <w:p w:rsidR="00057BE0" w:rsidRDefault="00057BE0" w:rsidP="00057BE0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fyzické osoby, prostredníctvom ktorých vykonáva iná osoba v účtovnej jednotke podstatný vplyv,</w:t>
      </w:r>
    </w:p>
    <w:p w:rsidR="00057BE0" w:rsidRDefault="00057BE0" w:rsidP="00057BE0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057BE0" w:rsidRDefault="00057BE0" w:rsidP="00057BE0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právnické osoby, v ktorých fyzické osoby uvedené v treťom a štvrtom bode vykonávajú podstatný vplyv a to aj sprostredkovane,</w:t>
      </w:r>
    </w:p>
    <w:p w:rsidR="00057BE0" w:rsidRDefault="00057BE0" w:rsidP="00057BE0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57BE0" w:rsidRDefault="00057BE0" w:rsidP="00057BE0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057BE0" w:rsidRDefault="00057BE0" w:rsidP="00057BE0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:rsidR="00057BE0" w:rsidRDefault="00057BE0" w:rsidP="00057BE0">
      <w:pPr>
        <w:rPr>
          <w:b/>
          <w:i/>
          <w:sz w:val="28"/>
        </w:rPr>
      </w:pPr>
    </w:p>
    <w:p w:rsidR="00057BE0" w:rsidRDefault="00057BE0" w:rsidP="00057BE0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</w:t>
      </w:r>
    </w:p>
    <w:p w:rsidR="00057BE0" w:rsidRDefault="00057BE0" w:rsidP="00057BE0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rozpočte a hodnotenie plnenia rozpočtu </w:t>
      </w:r>
    </w:p>
    <w:p w:rsidR="00057BE0" w:rsidRDefault="00057BE0" w:rsidP="00057BE0">
      <w:pPr>
        <w:jc w:val="center"/>
        <w:rPr>
          <w:b/>
          <w:sz w:val="24"/>
          <w:szCs w:val="24"/>
        </w:rPr>
      </w:pPr>
    </w:p>
    <w:p w:rsidR="00057BE0" w:rsidRDefault="00057BE0" w:rsidP="00057BE0">
      <w:pPr>
        <w:numPr>
          <w:ilvl w:val="0"/>
          <w:numId w:val="9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057BE0" w:rsidRDefault="00057BE0" w:rsidP="00057BE0">
      <w:pPr>
        <w:ind w:left="360"/>
      </w:pPr>
    </w:p>
    <w:p w:rsidR="000B645B" w:rsidRPr="007E6D02" w:rsidRDefault="000B645B" w:rsidP="000B645B">
      <w:pPr>
        <w:pStyle w:val="Odsekzoznamu"/>
        <w:numPr>
          <w:ilvl w:val="0"/>
          <w:numId w:val="11"/>
        </w:numPr>
        <w:spacing w:after="200" w:line="276" w:lineRule="auto"/>
        <w:jc w:val="both"/>
        <w:rPr>
          <w:color w:val="000000" w:themeColor="text1"/>
        </w:rPr>
      </w:pPr>
      <w:r w:rsidRPr="007E6D02">
        <w:rPr>
          <w:color w:val="000000" w:themeColor="text1"/>
        </w:rPr>
        <w:t>Hospodárenie obce sa riadilo podľa schváleného rozpočtu na rok 201</w:t>
      </w:r>
      <w:r>
        <w:rPr>
          <w:color w:val="000000" w:themeColor="text1"/>
        </w:rPr>
        <w:t>9</w:t>
      </w:r>
      <w:r w:rsidRPr="007E6D02">
        <w:rPr>
          <w:color w:val="000000" w:themeColor="text1"/>
        </w:rPr>
        <w:t xml:space="preserve">, rozpočet obce bol schválený obecným zastupiteľstvom dňa </w:t>
      </w:r>
      <w:r w:rsidRPr="00260C44">
        <w:rPr>
          <w:color w:val="000000" w:themeColor="text1"/>
        </w:rPr>
        <w:t>13.12.2018 uznesením č. 25/2018-Z.</w:t>
      </w:r>
      <w:r w:rsidRPr="007E6D02">
        <w:rPr>
          <w:color w:val="000000" w:themeColor="text1"/>
        </w:rPr>
        <w:t xml:space="preserve"> V priebehu roka bol rozpočet v časti príjmovej a aj výdavkovej upravený </w:t>
      </w:r>
      <w:r w:rsidRPr="007E6D02">
        <w:rPr>
          <w:b/>
          <w:color w:val="000000" w:themeColor="text1"/>
        </w:rPr>
        <w:t xml:space="preserve">nasledovne: </w:t>
      </w:r>
    </w:p>
    <w:p w:rsidR="000B645B" w:rsidRPr="007E6D02" w:rsidRDefault="000B645B" w:rsidP="000B645B">
      <w:pPr>
        <w:pStyle w:val="Odsekzoznamu"/>
        <w:numPr>
          <w:ilvl w:val="0"/>
          <w:numId w:val="11"/>
        </w:numPr>
        <w:spacing w:after="200" w:line="276" w:lineRule="auto"/>
        <w:jc w:val="both"/>
      </w:pPr>
      <w:r w:rsidRPr="007E6D02">
        <w:t>Rozpočtové opatrenie č. 1/201</w:t>
      </w:r>
      <w:r>
        <w:t>9</w:t>
      </w:r>
      <w:r w:rsidRPr="007E6D02">
        <w:t xml:space="preserve"> schválené uznesením č.</w:t>
      </w:r>
      <w:r w:rsidR="00E32698">
        <w:t xml:space="preserve">  </w:t>
      </w:r>
      <w:r w:rsidRPr="007E6D02">
        <w:t xml:space="preserve"> </w:t>
      </w:r>
      <w:r>
        <w:t>39</w:t>
      </w:r>
      <w:r w:rsidRPr="007E6D02">
        <w:t>/201</w:t>
      </w:r>
      <w:r>
        <w:t>9</w:t>
      </w:r>
      <w:r w:rsidRPr="007E6D02">
        <w:t>-Z zo dňa 2</w:t>
      </w:r>
      <w:r>
        <w:t>8</w:t>
      </w:r>
      <w:r w:rsidRPr="007E6D02">
        <w:t>.</w:t>
      </w:r>
      <w:r>
        <w:t>0</w:t>
      </w:r>
      <w:r w:rsidRPr="007E6D02">
        <w:t>2.201</w:t>
      </w:r>
      <w:r>
        <w:t>9</w:t>
      </w:r>
      <w:r w:rsidRPr="007E6D02">
        <w:t xml:space="preserve"> </w:t>
      </w:r>
    </w:p>
    <w:p w:rsidR="000B645B" w:rsidRPr="007E6D02" w:rsidRDefault="000B645B" w:rsidP="000B645B">
      <w:pPr>
        <w:pStyle w:val="Odsekzoznamu"/>
        <w:numPr>
          <w:ilvl w:val="0"/>
          <w:numId w:val="12"/>
        </w:numPr>
        <w:spacing w:after="200" w:line="276" w:lineRule="auto"/>
        <w:jc w:val="both"/>
      </w:pPr>
      <w:r w:rsidRPr="007E6D02">
        <w:t>Rozpočtové opatrenie č. 2/201</w:t>
      </w:r>
      <w:r>
        <w:t>9</w:t>
      </w:r>
      <w:r w:rsidRPr="007E6D02">
        <w:t xml:space="preserve"> schválené uznesením č. </w:t>
      </w:r>
      <w:r w:rsidR="00E32698">
        <w:t xml:space="preserve">  </w:t>
      </w:r>
      <w:r>
        <w:t>46</w:t>
      </w:r>
      <w:r w:rsidRPr="007E6D02">
        <w:t>/201</w:t>
      </w:r>
      <w:r>
        <w:t>9</w:t>
      </w:r>
      <w:r w:rsidRPr="007E6D02">
        <w:t>-Z zo dňa 2</w:t>
      </w:r>
      <w:r>
        <w:t>8</w:t>
      </w:r>
      <w:r w:rsidRPr="007E6D02">
        <w:t>.03.201</w:t>
      </w:r>
      <w:r>
        <w:t>9</w:t>
      </w:r>
    </w:p>
    <w:p w:rsidR="000B645B" w:rsidRPr="007E6D02" w:rsidRDefault="000B645B" w:rsidP="000B645B">
      <w:pPr>
        <w:pStyle w:val="Odsekzoznamu"/>
        <w:numPr>
          <w:ilvl w:val="0"/>
          <w:numId w:val="12"/>
        </w:numPr>
        <w:spacing w:after="200" w:line="276" w:lineRule="auto"/>
        <w:jc w:val="both"/>
      </w:pPr>
      <w:r w:rsidRPr="007E6D02">
        <w:t>Rozpočtové opatrenie č. 3/201</w:t>
      </w:r>
      <w:r>
        <w:t>9</w:t>
      </w:r>
      <w:r w:rsidRPr="007E6D02">
        <w:t xml:space="preserve"> schválené uznesením č. </w:t>
      </w:r>
      <w:r w:rsidR="00E32698">
        <w:t xml:space="preserve"> </w:t>
      </w:r>
      <w:r>
        <w:t xml:space="preserve"> 56</w:t>
      </w:r>
      <w:r w:rsidRPr="007E6D02">
        <w:t>/201</w:t>
      </w:r>
      <w:r>
        <w:t>9-Z</w:t>
      </w:r>
      <w:r w:rsidRPr="007E6D02">
        <w:t xml:space="preserve"> zo dňa 2</w:t>
      </w:r>
      <w:r>
        <w:t>5.04.2019</w:t>
      </w:r>
    </w:p>
    <w:p w:rsidR="000B645B" w:rsidRDefault="000B645B" w:rsidP="000B645B">
      <w:pPr>
        <w:pStyle w:val="Odsekzoznamu"/>
        <w:numPr>
          <w:ilvl w:val="0"/>
          <w:numId w:val="12"/>
        </w:numPr>
        <w:spacing w:after="200" w:line="276" w:lineRule="auto"/>
        <w:jc w:val="both"/>
      </w:pPr>
      <w:r w:rsidRPr="007E6D02">
        <w:t xml:space="preserve">Rozpočtové opatrenie č. </w:t>
      </w:r>
      <w:r>
        <w:t>4</w:t>
      </w:r>
      <w:r w:rsidRPr="007E6D02">
        <w:t>/201</w:t>
      </w:r>
      <w:r>
        <w:t>9</w:t>
      </w:r>
      <w:r w:rsidRPr="007E6D02">
        <w:t xml:space="preserve"> schválené uznesením č. 11</w:t>
      </w:r>
      <w:r>
        <w:t>0</w:t>
      </w:r>
      <w:r w:rsidRPr="007E6D02">
        <w:t>/201</w:t>
      </w:r>
      <w:r>
        <w:t>9</w:t>
      </w:r>
      <w:r w:rsidRPr="007E6D02">
        <w:t>-Z</w:t>
      </w:r>
      <w:r w:rsidR="00E32698">
        <w:t xml:space="preserve"> </w:t>
      </w:r>
      <w:r w:rsidRPr="007E6D02">
        <w:t xml:space="preserve">zo dňa </w:t>
      </w:r>
      <w:r>
        <w:t>04</w:t>
      </w:r>
      <w:r w:rsidRPr="007E6D02">
        <w:t>.10.201</w:t>
      </w:r>
      <w:r>
        <w:t>9</w:t>
      </w:r>
    </w:p>
    <w:p w:rsidR="000B645B" w:rsidRDefault="000B645B" w:rsidP="000B645B">
      <w:pPr>
        <w:pStyle w:val="Odsekzoznamu"/>
        <w:numPr>
          <w:ilvl w:val="0"/>
          <w:numId w:val="12"/>
        </w:numPr>
        <w:spacing w:after="200" w:line="276" w:lineRule="auto"/>
        <w:jc w:val="both"/>
      </w:pPr>
      <w:r w:rsidRPr="007E6D02">
        <w:t xml:space="preserve">Rozpočtové opatrenie č. </w:t>
      </w:r>
      <w:r>
        <w:t>5</w:t>
      </w:r>
      <w:r w:rsidRPr="007E6D02">
        <w:t>/201</w:t>
      </w:r>
      <w:r>
        <w:t>9</w:t>
      </w:r>
      <w:r w:rsidRPr="007E6D02">
        <w:t xml:space="preserve"> schválené uznesením č. 1</w:t>
      </w:r>
      <w:r>
        <w:t>26</w:t>
      </w:r>
      <w:r w:rsidRPr="007E6D02">
        <w:t>/201</w:t>
      </w:r>
      <w:r>
        <w:t>9</w:t>
      </w:r>
      <w:r w:rsidRPr="007E6D02">
        <w:t xml:space="preserve">-Z zo dňa </w:t>
      </w:r>
      <w:r>
        <w:t>24</w:t>
      </w:r>
      <w:r w:rsidRPr="007E6D02">
        <w:t>.10.201</w:t>
      </w:r>
      <w:r>
        <w:t>9</w:t>
      </w:r>
    </w:p>
    <w:p w:rsidR="000B645B" w:rsidRDefault="000B645B" w:rsidP="000B645B">
      <w:pPr>
        <w:pStyle w:val="Odsekzoznamu"/>
        <w:numPr>
          <w:ilvl w:val="0"/>
          <w:numId w:val="12"/>
        </w:numPr>
        <w:spacing w:after="200" w:line="276" w:lineRule="auto"/>
        <w:jc w:val="both"/>
      </w:pPr>
      <w:r w:rsidRPr="007E6D02">
        <w:t xml:space="preserve">Rozpočtové opatrenie č. </w:t>
      </w:r>
      <w:r>
        <w:t>6</w:t>
      </w:r>
      <w:r w:rsidRPr="007E6D02">
        <w:t>/201</w:t>
      </w:r>
      <w:r>
        <w:t>9</w:t>
      </w:r>
      <w:r w:rsidRPr="007E6D02">
        <w:t xml:space="preserve">  zo dňa </w:t>
      </w:r>
      <w:r>
        <w:t>10</w:t>
      </w:r>
      <w:r w:rsidRPr="007E6D02">
        <w:t>.</w:t>
      </w:r>
      <w:r>
        <w:t>11.</w:t>
      </w:r>
      <w:r w:rsidRPr="007E6D02">
        <w:t>201</w:t>
      </w:r>
      <w:r>
        <w:t>9</w:t>
      </w:r>
    </w:p>
    <w:p w:rsidR="00057BE0" w:rsidRDefault="00057BE0" w:rsidP="00057BE0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XII</w:t>
      </w:r>
    </w:p>
    <w:p w:rsidR="00057BE0" w:rsidRDefault="00057BE0" w:rsidP="00057BE0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Informácie o skutočnostiach, ktoré nastali po dni, ku ktorému sa zostavuje účtovná závierka do dňa zostavenia účtovnej závierky</w:t>
      </w:r>
    </w:p>
    <w:p w:rsidR="00057BE0" w:rsidRDefault="00057BE0" w:rsidP="00057BE0">
      <w:pPr>
        <w:jc w:val="center"/>
        <w:rPr>
          <w:b/>
          <w:sz w:val="28"/>
        </w:rPr>
      </w:pPr>
    </w:p>
    <w:p w:rsidR="00057BE0" w:rsidRDefault="00057BE0" w:rsidP="00057BE0">
      <w:pPr>
        <w:numPr>
          <w:ilvl w:val="0"/>
          <w:numId w:val="10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                       závierka do dňa zostavenia účtovnej závierky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57BE0" w:rsidRDefault="00057BE0" w:rsidP="00057BE0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Po 31. decembri 201</w:t>
      </w:r>
      <w:r w:rsidR="000B645B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nenastali také udalosti, ktoré by si vyžadovali zverejnenie alebo vykázanie  mimoriadnej  účtovnej závierky za rok 201</w:t>
      </w:r>
      <w:r w:rsidR="000B645B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>.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>V Blatnom, dňa 31.03.201</w:t>
      </w:r>
      <w:r w:rsidR="000B645B">
        <w:rPr>
          <w:b w:val="0"/>
          <w:sz w:val="24"/>
        </w:rPr>
        <w:t>9</w:t>
      </w:r>
      <w:r>
        <w:rPr>
          <w:b w:val="0"/>
          <w:sz w:val="24"/>
        </w:rPr>
        <w:t xml:space="preserve">               </w:t>
      </w:r>
    </w:p>
    <w:p w:rsidR="00057BE0" w:rsidRDefault="00057BE0" w:rsidP="00057BE0">
      <w:pPr>
        <w:spacing w:line="360" w:lineRule="auto"/>
        <w:rPr>
          <w:b/>
          <w:sz w:val="24"/>
        </w:rPr>
      </w:pPr>
    </w:p>
    <w:p w:rsidR="00057BE0" w:rsidRDefault="00057BE0" w:rsidP="00057BE0">
      <w:pPr>
        <w:spacing w:line="360" w:lineRule="auto"/>
        <w:rPr>
          <w:b/>
          <w:sz w:val="24"/>
        </w:rPr>
      </w:pPr>
    </w:p>
    <w:p w:rsidR="00057BE0" w:rsidRDefault="00057BE0" w:rsidP="00057BE0">
      <w:pPr>
        <w:spacing w:line="360" w:lineRule="auto"/>
        <w:rPr>
          <w:b/>
          <w:sz w:val="24"/>
        </w:rPr>
      </w:pPr>
    </w:p>
    <w:p w:rsidR="00057BE0" w:rsidRDefault="00057BE0" w:rsidP="00057BE0">
      <w:pPr>
        <w:spacing w:line="360" w:lineRule="auto"/>
        <w:rPr>
          <w:b/>
          <w:sz w:val="24"/>
        </w:rPr>
      </w:pPr>
      <w:r>
        <w:rPr>
          <w:b/>
          <w:sz w:val="24"/>
        </w:rPr>
        <w:lastRenderedPageBreak/>
        <w:t xml:space="preserve">                                </w:t>
      </w:r>
    </w:p>
    <w:p w:rsidR="00057BE0" w:rsidRDefault="00057BE0" w:rsidP="00057BE0">
      <w:pPr>
        <w:spacing w:line="360" w:lineRule="auto"/>
        <w:rPr>
          <w:b/>
          <w:sz w:val="24"/>
        </w:rPr>
      </w:pPr>
    </w:p>
    <w:p w:rsidR="00057BE0" w:rsidRDefault="00057BE0" w:rsidP="00057BE0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-------------------------------------------                                                                                                                                      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spacing w:line="360" w:lineRule="auto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Rastislav Pero</w:t>
      </w:r>
    </w:p>
    <w:p w:rsidR="00057BE0" w:rsidRDefault="00057BE0" w:rsidP="00057BE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 xml:space="preserve">        </w:t>
      </w:r>
    </w:p>
    <w:p w:rsidR="00057BE0" w:rsidRDefault="00057BE0" w:rsidP="00057BE0">
      <w:pPr>
        <w:spacing w:line="360" w:lineRule="auto"/>
        <w:rPr>
          <w:b/>
          <w:sz w:val="24"/>
        </w:rPr>
      </w:pPr>
    </w:p>
    <w:p w:rsidR="00057BE0" w:rsidRDefault="00057BE0" w:rsidP="00057BE0">
      <w:pPr>
        <w:spacing w:line="360" w:lineRule="auto"/>
        <w:rPr>
          <w:b/>
          <w:sz w:val="24"/>
        </w:rPr>
      </w:pPr>
    </w:p>
    <w:p w:rsidR="00057BE0" w:rsidRDefault="00057BE0" w:rsidP="00057BE0">
      <w:pPr>
        <w:spacing w:line="360" w:lineRule="auto"/>
        <w:rPr>
          <w:b/>
          <w:sz w:val="24"/>
        </w:rPr>
      </w:pPr>
    </w:p>
    <w:p w:rsidR="00057BE0" w:rsidRDefault="00057BE0" w:rsidP="00057BE0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</w:t>
      </w:r>
    </w:p>
    <w:p w:rsidR="00057BE0" w:rsidRDefault="00057BE0" w:rsidP="00057BE0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                         </w:t>
      </w:r>
    </w:p>
    <w:p w:rsidR="00057BE0" w:rsidRDefault="00057BE0" w:rsidP="00057BE0">
      <w:pPr>
        <w:spacing w:line="360" w:lineRule="auto"/>
        <w:rPr>
          <w:b/>
          <w:sz w:val="24"/>
          <w:szCs w:val="24"/>
        </w:rPr>
      </w:pPr>
      <w:r>
        <w:rPr>
          <w:b/>
          <w:sz w:val="24"/>
        </w:rPr>
        <w:t xml:space="preserve">      </w:t>
      </w:r>
    </w:p>
    <w:p w:rsidR="00057BE0" w:rsidRDefault="00057BE0" w:rsidP="00057BE0"/>
    <w:p w:rsidR="00057BE0" w:rsidRDefault="00057BE0" w:rsidP="00057BE0"/>
    <w:p w:rsidR="00D74786" w:rsidRPr="00057BE0" w:rsidRDefault="00D74786" w:rsidP="00057BE0"/>
    <w:sectPr w:rsidR="00D74786" w:rsidRPr="00057B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E6A74B2"/>
    <w:multiLevelType w:val="hybridMultilevel"/>
    <w:tmpl w:val="F0DA8150"/>
    <w:lvl w:ilvl="0" w:tplc="CA5A770E">
      <w:start w:val="46"/>
      <w:numFmt w:val="bullet"/>
      <w:lvlText w:val="-"/>
      <w:lvlJc w:val="left"/>
      <w:pPr>
        <w:ind w:left="405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7" w15:restartNumberingAfterBreak="0">
    <w:nsid w:val="51AB4623"/>
    <w:multiLevelType w:val="hybridMultilevel"/>
    <w:tmpl w:val="42A07148"/>
    <w:lvl w:ilvl="0" w:tplc="24C26EF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E45F86"/>
    <w:multiLevelType w:val="multilevel"/>
    <w:tmpl w:val="55D0A66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B766320"/>
    <w:multiLevelType w:val="hybridMultilevel"/>
    <w:tmpl w:val="54E2DF84"/>
    <w:lvl w:ilvl="0" w:tplc="E9F2AF3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11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BE0"/>
    <w:rsid w:val="00057BE0"/>
    <w:rsid w:val="000B645B"/>
    <w:rsid w:val="007D1FAF"/>
    <w:rsid w:val="00D74786"/>
    <w:rsid w:val="00E32698"/>
    <w:rsid w:val="00EE2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09E65DBA"/>
  <w15:chartTrackingRefBased/>
  <w15:docId w15:val="{92C3C8CC-D58E-43B6-8C66-F9B2668D8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57B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057BE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057BE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57BE0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0B645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4912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9</Pages>
  <Words>1930</Words>
  <Characters>11005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Anežka Kissová</dc:creator>
  <cp:keywords/>
  <dc:description/>
  <cp:lastModifiedBy>Anežka Kissová</cp:lastModifiedBy>
  <cp:revision>1</cp:revision>
  <dcterms:created xsi:type="dcterms:W3CDTF">2020-06-15T12:16:00Z</dcterms:created>
  <dcterms:modified xsi:type="dcterms:W3CDTF">2020-06-15T13:26:00Z</dcterms:modified>
</cp:coreProperties>
</file>