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9DC" w:rsidRDefault="00E569DC" w:rsidP="00B827B8">
      <w:pPr>
        <w:jc w:val="center"/>
        <w:rPr>
          <w:rFonts w:ascii="Calibri" w:hAnsi="Calibri"/>
          <w:sz w:val="32"/>
          <w:szCs w:val="32"/>
        </w:rPr>
      </w:pPr>
    </w:p>
    <w:p w:rsidR="00B827B8" w:rsidRDefault="00B827B8" w:rsidP="00B827B8">
      <w:pPr>
        <w:jc w:val="center"/>
        <w:rPr>
          <w:rFonts w:ascii="Calibri" w:hAnsi="Calibri"/>
          <w:sz w:val="32"/>
          <w:szCs w:val="32"/>
        </w:rPr>
      </w:pPr>
    </w:p>
    <w:p w:rsidR="00B827B8" w:rsidRDefault="00B827B8" w:rsidP="00B827B8">
      <w:pPr>
        <w:jc w:val="center"/>
        <w:rPr>
          <w:rFonts w:ascii="Calibri" w:hAnsi="Calibri"/>
          <w:sz w:val="32"/>
          <w:szCs w:val="32"/>
        </w:rPr>
      </w:pPr>
    </w:p>
    <w:p w:rsidR="003230A4" w:rsidRDefault="00AE2B41" w:rsidP="00AE2B41">
      <w:pPr>
        <w:tabs>
          <w:tab w:val="left" w:pos="914"/>
        </w:tabs>
        <w:rPr>
          <w:rFonts w:ascii="Calibri" w:hAnsi="Calibri"/>
          <w:color w:val="76923C"/>
        </w:rPr>
      </w:pPr>
      <w:r>
        <w:rPr>
          <w:rFonts w:ascii="Calibri" w:hAnsi="Calibri"/>
          <w:color w:val="76923C"/>
        </w:rPr>
        <w:tab/>
      </w:r>
    </w:p>
    <w:p w:rsidR="00F07F36" w:rsidRDefault="00E44631" w:rsidP="00E44631">
      <w:pPr>
        <w:jc w:val="center"/>
        <w:rPr>
          <w:rFonts w:ascii="Calibri" w:hAnsi="Calibri"/>
          <w:b/>
          <w:color w:val="76923C"/>
          <w:sz w:val="36"/>
          <w:szCs w:val="36"/>
        </w:rPr>
      </w:pPr>
      <w:r w:rsidRPr="00F07F36">
        <w:rPr>
          <w:rFonts w:ascii="Calibri" w:hAnsi="Calibri"/>
          <w:b/>
          <w:color w:val="76923C"/>
          <w:sz w:val="36"/>
          <w:szCs w:val="36"/>
        </w:rPr>
        <w:t>Výročná správa</w:t>
      </w:r>
    </w:p>
    <w:p w:rsidR="003230A4" w:rsidRPr="00F07F36" w:rsidRDefault="00E44631" w:rsidP="00E44631">
      <w:pPr>
        <w:jc w:val="center"/>
        <w:rPr>
          <w:rFonts w:ascii="Calibri" w:hAnsi="Calibri"/>
          <w:b/>
          <w:color w:val="76923C"/>
          <w:sz w:val="36"/>
          <w:szCs w:val="36"/>
        </w:rPr>
      </w:pPr>
      <w:r w:rsidRPr="00F07F36">
        <w:rPr>
          <w:rFonts w:ascii="Calibri" w:hAnsi="Calibri"/>
          <w:b/>
          <w:color w:val="76923C"/>
          <w:sz w:val="36"/>
          <w:szCs w:val="36"/>
        </w:rPr>
        <w:t xml:space="preserve">  Občianske združeni</w:t>
      </w:r>
      <w:r w:rsidR="00F07F36">
        <w:rPr>
          <w:rFonts w:ascii="Calibri" w:hAnsi="Calibri"/>
          <w:b/>
          <w:color w:val="76923C"/>
          <w:sz w:val="36"/>
          <w:szCs w:val="36"/>
        </w:rPr>
        <w:t>e</w:t>
      </w:r>
      <w:r w:rsidRPr="00F07F36">
        <w:rPr>
          <w:rFonts w:ascii="Calibri" w:hAnsi="Calibri"/>
          <w:b/>
          <w:color w:val="76923C"/>
          <w:sz w:val="36"/>
          <w:szCs w:val="36"/>
        </w:rPr>
        <w:t xml:space="preserve"> Slnečnica Slovensko</w:t>
      </w:r>
    </w:p>
    <w:p w:rsidR="003230A4" w:rsidRDefault="003230A4" w:rsidP="00E569DC">
      <w:pPr>
        <w:jc w:val="right"/>
        <w:rPr>
          <w:rFonts w:ascii="Calibri" w:hAnsi="Calibri"/>
          <w:color w:val="76923C"/>
        </w:rPr>
      </w:pPr>
    </w:p>
    <w:p w:rsidR="009C4352" w:rsidRDefault="009C4352" w:rsidP="00E569DC">
      <w:pPr>
        <w:jc w:val="right"/>
        <w:rPr>
          <w:rFonts w:ascii="Calibri" w:hAnsi="Calibri"/>
          <w:color w:val="76923C"/>
        </w:rPr>
      </w:pPr>
    </w:p>
    <w:p w:rsidR="009C4352" w:rsidRDefault="009C4352" w:rsidP="00E569DC">
      <w:pPr>
        <w:jc w:val="right"/>
        <w:rPr>
          <w:rFonts w:ascii="Calibri" w:hAnsi="Calibri"/>
          <w:color w:val="76923C"/>
        </w:rPr>
      </w:pPr>
    </w:p>
    <w:p w:rsidR="003230A4" w:rsidRDefault="003B1AE3" w:rsidP="00E569DC">
      <w:pPr>
        <w:jc w:val="right"/>
        <w:rPr>
          <w:rFonts w:ascii="Calibri" w:hAnsi="Calibri"/>
          <w:color w:val="76923C"/>
        </w:rPr>
      </w:pPr>
      <w:r>
        <w:rPr>
          <w:noProof/>
          <w:lang w:val="sk-SK" w:eastAsia="sk-SK" w:bidi="ar-SA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1175385</wp:posOffset>
            </wp:positionH>
            <wp:positionV relativeFrom="paragraph">
              <wp:posOffset>2540</wp:posOffset>
            </wp:positionV>
            <wp:extent cx="3498850" cy="2273935"/>
            <wp:effectExtent l="19050" t="0" r="6350" b="0"/>
            <wp:wrapNone/>
            <wp:docPr id="13" name="obrázek 13" descr="images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images (1)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8850" cy="2273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230A4" w:rsidRDefault="003230A4" w:rsidP="00E569DC">
      <w:pPr>
        <w:jc w:val="right"/>
        <w:rPr>
          <w:rFonts w:ascii="Calibri" w:hAnsi="Calibri"/>
          <w:color w:val="76923C"/>
        </w:rPr>
      </w:pPr>
    </w:p>
    <w:p w:rsidR="003230A4" w:rsidRDefault="003230A4" w:rsidP="00E569DC">
      <w:pPr>
        <w:jc w:val="right"/>
        <w:rPr>
          <w:rFonts w:ascii="Calibri" w:hAnsi="Calibri"/>
          <w:color w:val="76923C"/>
        </w:rPr>
      </w:pPr>
    </w:p>
    <w:p w:rsidR="003230A4" w:rsidRDefault="003230A4" w:rsidP="00E569DC">
      <w:pPr>
        <w:jc w:val="right"/>
        <w:rPr>
          <w:rFonts w:ascii="Calibri" w:hAnsi="Calibri"/>
          <w:color w:val="76923C"/>
        </w:rPr>
      </w:pPr>
    </w:p>
    <w:p w:rsidR="003230A4" w:rsidRDefault="003230A4" w:rsidP="00E569DC">
      <w:pPr>
        <w:jc w:val="right"/>
        <w:rPr>
          <w:rFonts w:ascii="Calibri" w:hAnsi="Calibri"/>
          <w:color w:val="76923C"/>
        </w:rPr>
      </w:pPr>
    </w:p>
    <w:p w:rsidR="003230A4" w:rsidRDefault="003230A4" w:rsidP="00E569DC">
      <w:pPr>
        <w:jc w:val="right"/>
        <w:rPr>
          <w:rFonts w:ascii="Calibri" w:hAnsi="Calibri"/>
          <w:color w:val="76923C"/>
        </w:rPr>
      </w:pPr>
    </w:p>
    <w:p w:rsidR="003230A4" w:rsidRDefault="003230A4" w:rsidP="00E569DC">
      <w:pPr>
        <w:jc w:val="right"/>
        <w:rPr>
          <w:rFonts w:ascii="Calibri" w:hAnsi="Calibri"/>
          <w:color w:val="76923C"/>
        </w:rPr>
      </w:pPr>
    </w:p>
    <w:p w:rsidR="003230A4" w:rsidRDefault="003230A4" w:rsidP="00E569DC">
      <w:pPr>
        <w:jc w:val="right"/>
        <w:rPr>
          <w:rFonts w:ascii="Calibri" w:hAnsi="Calibri"/>
          <w:color w:val="76923C"/>
        </w:rPr>
      </w:pPr>
    </w:p>
    <w:p w:rsidR="003230A4" w:rsidRDefault="003230A4" w:rsidP="00E569DC">
      <w:pPr>
        <w:jc w:val="right"/>
        <w:rPr>
          <w:rFonts w:ascii="Calibri" w:hAnsi="Calibri"/>
          <w:color w:val="76923C"/>
        </w:rPr>
      </w:pPr>
    </w:p>
    <w:p w:rsidR="003230A4" w:rsidRDefault="003230A4" w:rsidP="00E569DC">
      <w:pPr>
        <w:jc w:val="right"/>
        <w:rPr>
          <w:rFonts w:ascii="Calibri" w:hAnsi="Calibri"/>
          <w:color w:val="76923C"/>
        </w:rPr>
      </w:pPr>
    </w:p>
    <w:p w:rsidR="003230A4" w:rsidRDefault="003230A4" w:rsidP="00E569DC">
      <w:pPr>
        <w:jc w:val="right"/>
        <w:rPr>
          <w:rFonts w:ascii="Calibri" w:hAnsi="Calibri"/>
          <w:color w:val="76923C"/>
        </w:rPr>
      </w:pPr>
    </w:p>
    <w:p w:rsidR="003230A4" w:rsidRDefault="003230A4" w:rsidP="00E569DC">
      <w:pPr>
        <w:jc w:val="right"/>
        <w:rPr>
          <w:rFonts w:ascii="Calibri" w:hAnsi="Calibri"/>
          <w:color w:val="76923C"/>
        </w:rPr>
      </w:pPr>
    </w:p>
    <w:p w:rsidR="003230A4" w:rsidRDefault="003230A4" w:rsidP="00E569DC">
      <w:pPr>
        <w:jc w:val="right"/>
        <w:rPr>
          <w:rFonts w:ascii="Calibri" w:hAnsi="Calibri"/>
          <w:color w:val="76923C"/>
        </w:rPr>
      </w:pPr>
    </w:p>
    <w:p w:rsidR="003230A4" w:rsidRDefault="003230A4" w:rsidP="00E569DC">
      <w:pPr>
        <w:jc w:val="right"/>
        <w:rPr>
          <w:rFonts w:ascii="Calibri" w:hAnsi="Calibri"/>
          <w:color w:val="76923C"/>
        </w:rPr>
      </w:pPr>
    </w:p>
    <w:p w:rsidR="003230A4" w:rsidRDefault="003230A4" w:rsidP="00E569DC">
      <w:pPr>
        <w:jc w:val="right"/>
        <w:rPr>
          <w:rFonts w:ascii="Calibri" w:hAnsi="Calibri"/>
          <w:color w:val="76923C"/>
        </w:rPr>
      </w:pPr>
    </w:p>
    <w:p w:rsidR="003230A4" w:rsidRDefault="003230A4" w:rsidP="00E569DC">
      <w:pPr>
        <w:jc w:val="right"/>
        <w:rPr>
          <w:rFonts w:ascii="Calibri" w:hAnsi="Calibri"/>
          <w:color w:val="76923C"/>
        </w:rPr>
      </w:pPr>
    </w:p>
    <w:p w:rsidR="003230A4" w:rsidRDefault="003230A4" w:rsidP="00E569DC">
      <w:pPr>
        <w:jc w:val="right"/>
        <w:rPr>
          <w:rFonts w:ascii="Calibri" w:hAnsi="Calibri"/>
          <w:color w:val="76923C"/>
        </w:rPr>
      </w:pPr>
    </w:p>
    <w:p w:rsidR="003230A4" w:rsidRDefault="003230A4" w:rsidP="00E569DC">
      <w:pPr>
        <w:jc w:val="right"/>
        <w:rPr>
          <w:rFonts w:ascii="Calibri" w:hAnsi="Calibri"/>
          <w:color w:val="76923C"/>
        </w:rPr>
      </w:pPr>
    </w:p>
    <w:p w:rsidR="00096411" w:rsidRPr="00B63EEA" w:rsidRDefault="00096411" w:rsidP="00503443">
      <w:pPr>
        <w:shd w:val="clear" w:color="auto" w:fill="76923C"/>
        <w:jc w:val="both"/>
        <w:rPr>
          <w:rFonts w:ascii="Calibri" w:hAnsi="Calibri"/>
          <w:b/>
          <w:i/>
          <w:color w:val="FFFFFF"/>
          <w:sz w:val="28"/>
          <w:szCs w:val="28"/>
        </w:rPr>
      </w:pPr>
      <w:r w:rsidRPr="00B63EEA">
        <w:rPr>
          <w:rFonts w:ascii="Calibri" w:hAnsi="Calibri"/>
          <w:b/>
          <w:i/>
          <w:color w:val="FFFFFF"/>
          <w:sz w:val="28"/>
          <w:szCs w:val="28"/>
        </w:rPr>
        <w:lastRenderedPageBreak/>
        <w:t>OBSAH:</w:t>
      </w:r>
    </w:p>
    <w:p w:rsidR="00096411" w:rsidRPr="00280511" w:rsidRDefault="00704967" w:rsidP="00503443">
      <w:pPr>
        <w:jc w:val="right"/>
        <w:rPr>
          <w:rFonts w:ascii="Calibri" w:hAnsi="Calibri"/>
        </w:rPr>
      </w:pPr>
      <w:r>
        <w:rPr>
          <w:rFonts w:ascii="Calibri" w:hAnsi="Calibri"/>
          <w:sz w:val="28"/>
          <w:szCs w:val="28"/>
        </w:rPr>
        <w:tab/>
      </w:r>
      <w:r>
        <w:rPr>
          <w:rFonts w:ascii="Calibri" w:hAnsi="Calibri"/>
          <w:sz w:val="28"/>
          <w:szCs w:val="28"/>
        </w:rPr>
        <w:tab/>
      </w:r>
      <w:r>
        <w:rPr>
          <w:rFonts w:ascii="Calibri" w:hAnsi="Calibri"/>
          <w:sz w:val="28"/>
          <w:szCs w:val="28"/>
        </w:rPr>
        <w:tab/>
      </w:r>
      <w:r>
        <w:rPr>
          <w:rFonts w:ascii="Calibri" w:hAnsi="Calibri"/>
          <w:sz w:val="28"/>
          <w:szCs w:val="28"/>
        </w:rPr>
        <w:tab/>
      </w:r>
      <w:r>
        <w:rPr>
          <w:rFonts w:ascii="Calibri" w:hAnsi="Calibri"/>
          <w:sz w:val="28"/>
          <w:szCs w:val="28"/>
        </w:rPr>
        <w:tab/>
      </w:r>
      <w:r>
        <w:rPr>
          <w:rFonts w:ascii="Calibri" w:hAnsi="Calibri"/>
          <w:sz w:val="28"/>
          <w:szCs w:val="28"/>
        </w:rPr>
        <w:tab/>
      </w:r>
      <w:r>
        <w:rPr>
          <w:rFonts w:ascii="Calibri" w:hAnsi="Calibri"/>
          <w:sz w:val="28"/>
          <w:szCs w:val="28"/>
        </w:rPr>
        <w:tab/>
      </w:r>
      <w:r>
        <w:rPr>
          <w:rFonts w:ascii="Calibri" w:hAnsi="Calibri"/>
          <w:sz w:val="28"/>
          <w:szCs w:val="28"/>
        </w:rPr>
        <w:tab/>
      </w:r>
      <w:r>
        <w:rPr>
          <w:rFonts w:ascii="Calibri" w:hAnsi="Calibri"/>
          <w:sz w:val="28"/>
          <w:szCs w:val="28"/>
        </w:rPr>
        <w:tab/>
      </w:r>
      <w:r>
        <w:rPr>
          <w:rFonts w:ascii="Calibri" w:hAnsi="Calibri"/>
          <w:sz w:val="28"/>
          <w:szCs w:val="28"/>
        </w:rPr>
        <w:tab/>
      </w:r>
      <w:r>
        <w:rPr>
          <w:rFonts w:ascii="Calibri" w:hAnsi="Calibri"/>
          <w:sz w:val="28"/>
          <w:szCs w:val="28"/>
        </w:rPr>
        <w:tab/>
      </w:r>
      <w:r>
        <w:rPr>
          <w:rFonts w:ascii="Calibri" w:hAnsi="Calibri"/>
          <w:sz w:val="28"/>
          <w:szCs w:val="28"/>
        </w:rPr>
        <w:tab/>
      </w:r>
      <w:r w:rsidRPr="00280511">
        <w:rPr>
          <w:rFonts w:ascii="Calibri" w:hAnsi="Calibri"/>
        </w:rPr>
        <w:t>str</w:t>
      </w:r>
      <w:r w:rsidR="00280511">
        <w:rPr>
          <w:rFonts w:ascii="Calibri" w:hAnsi="Calibri"/>
        </w:rPr>
        <w:t>.</w:t>
      </w:r>
    </w:p>
    <w:p w:rsidR="00280511" w:rsidRPr="0060568B" w:rsidRDefault="00E915D2" w:rsidP="00503443">
      <w:pPr>
        <w:pStyle w:val="Obsah1"/>
        <w:spacing w:line="276" w:lineRule="auto"/>
      </w:pPr>
      <w:r w:rsidRPr="00E915D2">
        <w:rPr>
          <w:rFonts w:ascii="Calibri" w:hAnsi="Calibri" w:cs="Calibri"/>
        </w:rPr>
        <w:fldChar w:fldCharType="begin"/>
      </w:r>
      <w:r w:rsidR="00096411" w:rsidRPr="00280511">
        <w:rPr>
          <w:rFonts w:ascii="Calibri" w:hAnsi="Calibri" w:cs="Calibri"/>
        </w:rPr>
        <w:instrText xml:space="preserve"> TOC \o "1-3" \h \z \u </w:instrText>
      </w:r>
      <w:r w:rsidRPr="00E915D2">
        <w:rPr>
          <w:rFonts w:ascii="Calibri" w:hAnsi="Calibri" w:cs="Calibri"/>
        </w:rPr>
        <w:fldChar w:fldCharType="separate"/>
      </w:r>
      <w:hyperlink w:anchor="_Toc517191593" w:history="1">
        <w:r w:rsidR="00280511" w:rsidRPr="0060568B">
          <w:rPr>
            <w:rStyle w:val="Hypertextovodkaz"/>
          </w:rPr>
          <w:t>1.  ÚVOD</w:t>
        </w:r>
        <w:r w:rsidR="00280511" w:rsidRPr="0060568B">
          <w:rPr>
            <w:webHidden/>
          </w:rPr>
          <w:tab/>
        </w:r>
        <w:r w:rsidRPr="0060568B">
          <w:rPr>
            <w:webHidden/>
          </w:rPr>
          <w:fldChar w:fldCharType="begin"/>
        </w:r>
        <w:r w:rsidR="00280511" w:rsidRPr="0060568B">
          <w:rPr>
            <w:webHidden/>
          </w:rPr>
          <w:instrText xml:space="preserve"> PAGEREF _Toc517191593 \h </w:instrText>
        </w:r>
        <w:r w:rsidRPr="0060568B">
          <w:rPr>
            <w:webHidden/>
          </w:rPr>
        </w:r>
        <w:r w:rsidRPr="0060568B">
          <w:rPr>
            <w:webHidden/>
          </w:rPr>
          <w:fldChar w:fldCharType="separate"/>
        </w:r>
        <w:r w:rsidR="008375CF">
          <w:rPr>
            <w:webHidden/>
          </w:rPr>
          <w:t>3</w:t>
        </w:r>
        <w:r w:rsidRPr="0060568B">
          <w:rPr>
            <w:webHidden/>
          </w:rPr>
          <w:fldChar w:fldCharType="end"/>
        </w:r>
      </w:hyperlink>
    </w:p>
    <w:p w:rsidR="00280511" w:rsidRPr="00280511" w:rsidRDefault="00E915D2" w:rsidP="00503443">
      <w:pPr>
        <w:pStyle w:val="Obsah1"/>
        <w:spacing w:line="276" w:lineRule="auto"/>
        <w:rPr>
          <w:rFonts w:ascii="Calibri" w:hAnsi="Calibri"/>
        </w:rPr>
      </w:pPr>
      <w:hyperlink w:anchor="_Toc517191594" w:history="1">
        <w:r w:rsidR="00280511" w:rsidRPr="00280511">
          <w:rPr>
            <w:rStyle w:val="Hypertextovodkaz"/>
            <w:rFonts w:ascii="Calibri" w:hAnsi="Calibri"/>
          </w:rPr>
          <w:t>2.  ORGÁNY OBČIANSKEHO ZDRUŽENIA</w:t>
        </w:r>
        <w:r w:rsidR="00280511" w:rsidRPr="00280511">
          <w:rPr>
            <w:webHidden/>
          </w:rPr>
          <w:tab/>
        </w:r>
        <w:r w:rsidRPr="00280511">
          <w:rPr>
            <w:webHidden/>
          </w:rPr>
          <w:fldChar w:fldCharType="begin"/>
        </w:r>
        <w:r w:rsidR="00280511" w:rsidRPr="00280511">
          <w:rPr>
            <w:webHidden/>
          </w:rPr>
          <w:instrText xml:space="preserve"> PAGEREF _Toc517191594 \h </w:instrText>
        </w:r>
        <w:r w:rsidRPr="00280511">
          <w:rPr>
            <w:webHidden/>
          </w:rPr>
        </w:r>
        <w:r w:rsidRPr="00280511">
          <w:rPr>
            <w:webHidden/>
          </w:rPr>
          <w:fldChar w:fldCharType="separate"/>
        </w:r>
        <w:r w:rsidR="008375CF">
          <w:rPr>
            <w:webHidden/>
          </w:rPr>
          <w:t>3</w:t>
        </w:r>
        <w:r w:rsidRPr="00280511">
          <w:rPr>
            <w:webHidden/>
          </w:rPr>
          <w:fldChar w:fldCharType="end"/>
        </w:r>
      </w:hyperlink>
    </w:p>
    <w:p w:rsidR="00280511" w:rsidRPr="00280511" w:rsidRDefault="00E915D2" w:rsidP="00503443">
      <w:pPr>
        <w:pStyle w:val="Obsah1"/>
        <w:spacing w:line="276" w:lineRule="auto"/>
        <w:rPr>
          <w:rFonts w:ascii="Calibri" w:hAnsi="Calibri"/>
        </w:rPr>
      </w:pPr>
      <w:hyperlink w:anchor="_Toc517191595" w:history="1">
        <w:r w:rsidR="00280511" w:rsidRPr="00280511">
          <w:rPr>
            <w:rStyle w:val="Hypertextovodkaz"/>
            <w:rFonts w:ascii="Calibri" w:hAnsi="Calibri"/>
            <w:bCs/>
          </w:rPr>
          <w:t>3. Prehľad činností za rok 201</w:t>
        </w:r>
        <w:r w:rsidR="009C4352">
          <w:rPr>
            <w:rStyle w:val="Hypertextovodkaz"/>
            <w:rFonts w:ascii="Calibri" w:hAnsi="Calibri"/>
            <w:bCs/>
          </w:rPr>
          <w:t>9</w:t>
        </w:r>
        <w:r w:rsidR="00280511" w:rsidRPr="00280511">
          <w:rPr>
            <w:webHidden/>
          </w:rPr>
          <w:tab/>
        </w:r>
        <w:r w:rsidRPr="00280511">
          <w:rPr>
            <w:webHidden/>
          </w:rPr>
          <w:fldChar w:fldCharType="begin"/>
        </w:r>
        <w:r w:rsidR="00280511" w:rsidRPr="00280511">
          <w:rPr>
            <w:webHidden/>
          </w:rPr>
          <w:instrText xml:space="preserve"> PAGEREF _Toc517191595 \h </w:instrText>
        </w:r>
        <w:r w:rsidRPr="00280511">
          <w:rPr>
            <w:webHidden/>
          </w:rPr>
        </w:r>
        <w:r w:rsidRPr="00280511">
          <w:rPr>
            <w:webHidden/>
          </w:rPr>
          <w:fldChar w:fldCharType="separate"/>
        </w:r>
        <w:r w:rsidR="008375CF">
          <w:rPr>
            <w:webHidden/>
          </w:rPr>
          <w:t>4</w:t>
        </w:r>
        <w:r w:rsidRPr="00280511">
          <w:rPr>
            <w:webHidden/>
          </w:rPr>
          <w:fldChar w:fldCharType="end"/>
        </w:r>
      </w:hyperlink>
    </w:p>
    <w:p w:rsidR="00AE48EA" w:rsidRDefault="00E915D2" w:rsidP="00503443">
      <w:pPr>
        <w:pStyle w:val="Obsah1"/>
        <w:spacing w:line="276" w:lineRule="auto"/>
        <w:rPr>
          <w:rStyle w:val="Hypertextovodkaz"/>
        </w:rPr>
      </w:pPr>
      <w:hyperlink w:anchor="_Toc517191596" w:history="1">
        <w:r w:rsidR="00280511" w:rsidRPr="00280511">
          <w:rPr>
            <w:rStyle w:val="Hypertextovodkaz"/>
            <w:rFonts w:ascii="Calibri" w:hAnsi="Calibri"/>
            <w:bCs/>
          </w:rPr>
          <w:t>4. Ročná účtovná závierka a zhodnotenie základných údajov v nej obsiahnutých</w:t>
        </w:r>
        <w:r w:rsidR="00280511" w:rsidRPr="00280511">
          <w:rPr>
            <w:webHidden/>
          </w:rPr>
          <w:tab/>
        </w:r>
        <w:r w:rsidRPr="00280511">
          <w:rPr>
            <w:webHidden/>
          </w:rPr>
          <w:fldChar w:fldCharType="begin"/>
        </w:r>
        <w:r w:rsidR="00280511" w:rsidRPr="00280511">
          <w:rPr>
            <w:webHidden/>
          </w:rPr>
          <w:instrText xml:space="preserve"> PAGEREF _Toc517191596 \h </w:instrText>
        </w:r>
        <w:r w:rsidRPr="00280511">
          <w:rPr>
            <w:webHidden/>
          </w:rPr>
        </w:r>
        <w:r w:rsidRPr="00280511">
          <w:rPr>
            <w:webHidden/>
          </w:rPr>
          <w:fldChar w:fldCharType="separate"/>
        </w:r>
        <w:r w:rsidR="008375CF">
          <w:rPr>
            <w:webHidden/>
          </w:rPr>
          <w:t>5</w:t>
        </w:r>
        <w:r w:rsidRPr="00280511">
          <w:rPr>
            <w:webHidden/>
          </w:rPr>
          <w:fldChar w:fldCharType="end"/>
        </w:r>
      </w:hyperlink>
    </w:p>
    <w:p w:rsidR="0002513A" w:rsidRDefault="00E915D2" w:rsidP="00503443">
      <w:pPr>
        <w:pStyle w:val="Obsah1"/>
        <w:spacing w:line="276" w:lineRule="auto"/>
        <w:rPr>
          <w:rStyle w:val="Hypertextovodkaz"/>
        </w:rPr>
      </w:pPr>
      <w:hyperlink w:anchor="_Toc517191596" w:history="1">
        <w:r w:rsidR="0002513A" w:rsidRPr="00280511">
          <w:rPr>
            <w:rStyle w:val="Hypertextovodkaz"/>
            <w:rFonts w:ascii="Calibri" w:hAnsi="Calibri"/>
            <w:bCs/>
          </w:rPr>
          <w:t>4.</w:t>
        </w:r>
        <w:r w:rsidR="0002513A">
          <w:rPr>
            <w:rStyle w:val="Hypertextovodkaz"/>
            <w:rFonts w:ascii="Calibri" w:hAnsi="Calibri"/>
            <w:bCs/>
          </w:rPr>
          <w:t xml:space="preserve">1. PREHĽAD NáKLADOV A VýNOSOV </w:t>
        </w:r>
        <w:r w:rsidR="0002513A" w:rsidRPr="00280511">
          <w:rPr>
            <w:webHidden/>
          </w:rPr>
          <w:tab/>
        </w:r>
        <w:r w:rsidRPr="00280511">
          <w:rPr>
            <w:webHidden/>
          </w:rPr>
          <w:fldChar w:fldCharType="begin"/>
        </w:r>
        <w:r w:rsidR="0002513A" w:rsidRPr="00280511">
          <w:rPr>
            <w:webHidden/>
          </w:rPr>
          <w:instrText xml:space="preserve"> PAGEREF _Toc517191596 \h </w:instrText>
        </w:r>
        <w:r w:rsidRPr="00280511">
          <w:rPr>
            <w:webHidden/>
          </w:rPr>
        </w:r>
        <w:r w:rsidRPr="00280511">
          <w:rPr>
            <w:webHidden/>
          </w:rPr>
          <w:fldChar w:fldCharType="separate"/>
        </w:r>
        <w:r w:rsidR="008375CF">
          <w:rPr>
            <w:webHidden/>
          </w:rPr>
          <w:t>5</w:t>
        </w:r>
        <w:r w:rsidRPr="00280511">
          <w:rPr>
            <w:webHidden/>
          </w:rPr>
          <w:fldChar w:fldCharType="end"/>
        </w:r>
      </w:hyperlink>
    </w:p>
    <w:p w:rsidR="0002513A" w:rsidRDefault="00E915D2" w:rsidP="00503443">
      <w:pPr>
        <w:pStyle w:val="Obsah1"/>
        <w:spacing w:line="276" w:lineRule="auto"/>
        <w:rPr>
          <w:rStyle w:val="Hypertextovodkaz"/>
        </w:rPr>
      </w:pPr>
      <w:hyperlink w:anchor="_Toc517191596" w:history="1">
        <w:r w:rsidR="006D7F8B">
          <w:rPr>
            <w:rStyle w:val="Hypertextovodkaz"/>
            <w:rFonts w:ascii="Calibri" w:hAnsi="Calibri"/>
            <w:bCs/>
          </w:rPr>
          <w:t>4.</w:t>
        </w:r>
        <w:r w:rsidR="0002513A">
          <w:rPr>
            <w:rStyle w:val="Hypertextovodkaz"/>
            <w:rFonts w:ascii="Calibri" w:hAnsi="Calibri"/>
            <w:bCs/>
          </w:rPr>
          <w:t xml:space="preserve">2. PREHľAD PRíJMOV V čLENENí PODľA ZDROJOV </w:t>
        </w:r>
        <w:r w:rsidR="0002513A" w:rsidRPr="00280511">
          <w:rPr>
            <w:webHidden/>
          </w:rPr>
          <w:tab/>
        </w:r>
        <w:r w:rsidR="006D7F8B">
          <w:rPr>
            <w:webHidden/>
          </w:rPr>
          <w:t>6</w:t>
        </w:r>
      </w:hyperlink>
    </w:p>
    <w:p w:rsidR="0002513A" w:rsidRDefault="00E915D2" w:rsidP="00503443">
      <w:pPr>
        <w:pStyle w:val="Obsah1"/>
        <w:spacing w:line="276" w:lineRule="auto"/>
        <w:rPr>
          <w:rStyle w:val="Hypertextovodkaz"/>
        </w:rPr>
      </w:pPr>
      <w:hyperlink w:anchor="_Toc517191596" w:history="1">
        <w:r w:rsidR="0002513A" w:rsidRPr="00280511">
          <w:rPr>
            <w:rStyle w:val="Hypertextovodkaz"/>
            <w:rFonts w:ascii="Calibri" w:hAnsi="Calibri"/>
            <w:bCs/>
          </w:rPr>
          <w:t>4.</w:t>
        </w:r>
        <w:r w:rsidR="0002513A">
          <w:rPr>
            <w:rStyle w:val="Hypertextovodkaz"/>
            <w:rFonts w:ascii="Calibri" w:hAnsi="Calibri"/>
            <w:bCs/>
          </w:rPr>
          <w:t>3. p</w:t>
        </w:r>
        <w:r w:rsidR="006612A2">
          <w:rPr>
            <w:rStyle w:val="Hypertextovodkaz"/>
            <w:rFonts w:ascii="Calibri" w:hAnsi="Calibri"/>
            <w:bCs/>
          </w:rPr>
          <w:t>r</w:t>
        </w:r>
        <w:r w:rsidR="0002513A">
          <w:rPr>
            <w:rStyle w:val="Hypertextovodkaz"/>
            <w:rFonts w:ascii="Calibri" w:hAnsi="Calibri"/>
            <w:bCs/>
          </w:rPr>
          <w:t>EHľAD MAJETKU A JEHO ZDROJOV</w:t>
        </w:r>
        <w:r w:rsidR="0002513A" w:rsidRPr="00280511">
          <w:rPr>
            <w:webHidden/>
          </w:rPr>
          <w:tab/>
        </w:r>
        <w:r w:rsidR="006D7F8B">
          <w:rPr>
            <w:webHidden/>
          </w:rPr>
          <w:t>6</w:t>
        </w:r>
      </w:hyperlink>
    </w:p>
    <w:p w:rsidR="0002513A" w:rsidRDefault="00E915D2" w:rsidP="00503443">
      <w:pPr>
        <w:pStyle w:val="Obsah1"/>
        <w:spacing w:line="276" w:lineRule="auto"/>
        <w:rPr>
          <w:rStyle w:val="Hypertextovodkaz"/>
        </w:rPr>
      </w:pPr>
      <w:hyperlink w:anchor="_Toc517191596" w:history="1">
        <w:r w:rsidR="006D7F8B">
          <w:rPr>
            <w:rStyle w:val="Hypertextovodkaz"/>
            <w:rFonts w:ascii="Calibri" w:hAnsi="Calibri"/>
            <w:bCs/>
          </w:rPr>
          <w:t>4.</w:t>
        </w:r>
        <w:r w:rsidR="0002513A">
          <w:rPr>
            <w:rStyle w:val="Hypertextovodkaz"/>
            <w:rFonts w:ascii="Calibri" w:hAnsi="Calibri"/>
            <w:bCs/>
          </w:rPr>
          <w:t>4. STAV A POHYB MAJETKU A ZáVäZKOV</w:t>
        </w:r>
        <w:r w:rsidR="0002513A" w:rsidRPr="00280511">
          <w:rPr>
            <w:webHidden/>
          </w:rPr>
          <w:tab/>
        </w:r>
        <w:r w:rsidR="006D7F8B">
          <w:rPr>
            <w:webHidden/>
          </w:rPr>
          <w:t>7</w:t>
        </w:r>
      </w:hyperlink>
    </w:p>
    <w:p w:rsidR="0002513A" w:rsidRPr="0002513A" w:rsidRDefault="00E915D2" w:rsidP="00503443">
      <w:pPr>
        <w:pStyle w:val="Obsah1"/>
        <w:spacing w:line="276" w:lineRule="auto"/>
      </w:pPr>
      <w:hyperlink w:anchor="_Toc517191596" w:history="1">
        <w:r w:rsidR="006D7F8B">
          <w:rPr>
            <w:rStyle w:val="Hypertextovodkaz"/>
            <w:rFonts w:ascii="Calibri" w:hAnsi="Calibri"/>
            <w:bCs/>
          </w:rPr>
          <w:t>4.</w:t>
        </w:r>
        <w:r w:rsidR="0002513A">
          <w:rPr>
            <w:rStyle w:val="Hypertextovodkaz"/>
            <w:rFonts w:ascii="Calibri" w:hAnsi="Calibri"/>
            <w:bCs/>
          </w:rPr>
          <w:t>5. eKONOMICKY OPRáVNENé NáKLADY</w:t>
        </w:r>
        <w:r w:rsidR="0002513A" w:rsidRPr="00280511">
          <w:rPr>
            <w:webHidden/>
          </w:rPr>
          <w:tab/>
        </w:r>
        <w:r w:rsidR="006D7F8B">
          <w:rPr>
            <w:webHidden/>
          </w:rPr>
          <w:t>7</w:t>
        </w:r>
      </w:hyperlink>
    </w:p>
    <w:p w:rsidR="00280511" w:rsidRPr="00280511" w:rsidRDefault="00E915D2" w:rsidP="00503443">
      <w:pPr>
        <w:pStyle w:val="Obsah1"/>
        <w:spacing w:line="276" w:lineRule="auto"/>
        <w:rPr>
          <w:rFonts w:ascii="Calibri" w:hAnsi="Calibri"/>
        </w:rPr>
      </w:pPr>
      <w:hyperlink w:anchor="_Toc517191597" w:history="1">
        <w:r w:rsidR="00280511" w:rsidRPr="00280511">
          <w:rPr>
            <w:rStyle w:val="Hypertextovodkaz"/>
            <w:rFonts w:ascii="Calibri" w:hAnsi="Calibri"/>
            <w:bCs/>
          </w:rPr>
          <w:t>5. Výrok audítora k ročnej účtovnej závierke</w:t>
        </w:r>
        <w:r w:rsidR="00280511" w:rsidRPr="00280511">
          <w:rPr>
            <w:webHidden/>
          </w:rPr>
          <w:tab/>
        </w:r>
        <w:r w:rsidRPr="00280511">
          <w:rPr>
            <w:webHidden/>
          </w:rPr>
          <w:fldChar w:fldCharType="begin"/>
        </w:r>
        <w:r w:rsidR="00280511" w:rsidRPr="00280511">
          <w:rPr>
            <w:webHidden/>
          </w:rPr>
          <w:instrText xml:space="preserve"> PAGEREF _Toc517191597 \h </w:instrText>
        </w:r>
        <w:r w:rsidRPr="00280511">
          <w:rPr>
            <w:webHidden/>
          </w:rPr>
        </w:r>
        <w:r w:rsidRPr="00280511">
          <w:rPr>
            <w:webHidden/>
          </w:rPr>
          <w:fldChar w:fldCharType="separate"/>
        </w:r>
        <w:r w:rsidR="008375CF">
          <w:rPr>
            <w:webHidden/>
          </w:rPr>
          <w:t>7</w:t>
        </w:r>
        <w:r w:rsidRPr="00280511">
          <w:rPr>
            <w:webHidden/>
          </w:rPr>
          <w:fldChar w:fldCharType="end"/>
        </w:r>
      </w:hyperlink>
    </w:p>
    <w:p w:rsidR="00280511" w:rsidRPr="00280511" w:rsidRDefault="00E915D2" w:rsidP="00503443">
      <w:pPr>
        <w:pStyle w:val="Obsah1"/>
        <w:spacing w:line="276" w:lineRule="auto"/>
        <w:rPr>
          <w:rFonts w:ascii="Calibri" w:hAnsi="Calibri"/>
        </w:rPr>
      </w:pPr>
      <w:hyperlink w:anchor="_Toc517191598" w:history="1">
        <w:r w:rsidR="00280511" w:rsidRPr="00280511">
          <w:rPr>
            <w:rStyle w:val="Hypertextovodkaz"/>
            <w:rFonts w:ascii="Calibri" w:hAnsi="Calibri"/>
            <w:bCs/>
          </w:rPr>
          <w:t>6. Zmeny a nové zloženie organizácie</w:t>
        </w:r>
        <w:r w:rsidR="00280511" w:rsidRPr="00280511">
          <w:rPr>
            <w:webHidden/>
          </w:rPr>
          <w:tab/>
        </w:r>
        <w:r w:rsidRPr="00280511">
          <w:rPr>
            <w:webHidden/>
          </w:rPr>
          <w:fldChar w:fldCharType="begin"/>
        </w:r>
        <w:r w:rsidR="00280511" w:rsidRPr="00280511">
          <w:rPr>
            <w:webHidden/>
          </w:rPr>
          <w:instrText xml:space="preserve"> PAGEREF _Toc517191598 \h </w:instrText>
        </w:r>
        <w:r w:rsidRPr="00280511">
          <w:rPr>
            <w:webHidden/>
          </w:rPr>
        </w:r>
        <w:r w:rsidRPr="00280511">
          <w:rPr>
            <w:webHidden/>
          </w:rPr>
          <w:fldChar w:fldCharType="separate"/>
        </w:r>
        <w:r w:rsidR="008375CF">
          <w:rPr>
            <w:webHidden/>
          </w:rPr>
          <w:t>7</w:t>
        </w:r>
        <w:r w:rsidRPr="00280511">
          <w:rPr>
            <w:webHidden/>
          </w:rPr>
          <w:fldChar w:fldCharType="end"/>
        </w:r>
      </w:hyperlink>
    </w:p>
    <w:p w:rsidR="00280511" w:rsidRDefault="00E915D2" w:rsidP="00503443">
      <w:pPr>
        <w:pStyle w:val="Obsah1"/>
        <w:spacing w:line="276" w:lineRule="auto"/>
        <w:rPr>
          <w:rFonts w:ascii="Calibri" w:hAnsi="Calibri"/>
        </w:rPr>
      </w:pPr>
      <w:hyperlink w:anchor="_Toc517191599" w:history="1">
        <w:r w:rsidR="00280511" w:rsidRPr="00280511">
          <w:rPr>
            <w:rStyle w:val="Hypertextovodkaz"/>
            <w:rFonts w:ascii="Calibri" w:hAnsi="Calibri"/>
            <w:bCs/>
          </w:rPr>
          <w:t>7. POĎAKOVANIE</w:t>
        </w:r>
        <w:r w:rsidR="00280511" w:rsidRPr="00280511">
          <w:rPr>
            <w:webHidden/>
          </w:rPr>
          <w:tab/>
        </w:r>
        <w:r w:rsidRPr="00280511">
          <w:rPr>
            <w:webHidden/>
          </w:rPr>
          <w:fldChar w:fldCharType="begin"/>
        </w:r>
        <w:r w:rsidR="00280511" w:rsidRPr="00280511">
          <w:rPr>
            <w:webHidden/>
          </w:rPr>
          <w:instrText xml:space="preserve"> PAGEREF _Toc517191599 \h </w:instrText>
        </w:r>
        <w:r w:rsidRPr="00280511">
          <w:rPr>
            <w:webHidden/>
          </w:rPr>
        </w:r>
        <w:r w:rsidRPr="00280511">
          <w:rPr>
            <w:webHidden/>
          </w:rPr>
          <w:fldChar w:fldCharType="separate"/>
        </w:r>
        <w:r w:rsidR="008375CF">
          <w:rPr>
            <w:webHidden/>
          </w:rPr>
          <w:t>8</w:t>
        </w:r>
        <w:r w:rsidRPr="00280511">
          <w:rPr>
            <w:webHidden/>
          </w:rPr>
          <w:fldChar w:fldCharType="end"/>
        </w:r>
      </w:hyperlink>
    </w:p>
    <w:p w:rsidR="00096411" w:rsidRDefault="00E915D2" w:rsidP="00503443">
      <w:pPr>
        <w:jc w:val="both"/>
        <w:rPr>
          <w:rFonts w:ascii="Calibri" w:hAnsi="Calibri"/>
          <w:sz w:val="32"/>
          <w:szCs w:val="32"/>
        </w:rPr>
      </w:pPr>
      <w:r w:rsidRPr="00280511">
        <w:rPr>
          <w:rFonts w:ascii="Calibri" w:hAnsi="Calibri" w:cs="Calibri"/>
        </w:rPr>
        <w:fldChar w:fldCharType="end"/>
      </w:r>
    </w:p>
    <w:p w:rsidR="00096411" w:rsidRDefault="00096411" w:rsidP="00503443">
      <w:pPr>
        <w:jc w:val="both"/>
        <w:rPr>
          <w:rFonts w:ascii="Calibri" w:hAnsi="Calibri"/>
          <w:sz w:val="32"/>
          <w:szCs w:val="32"/>
        </w:rPr>
      </w:pPr>
    </w:p>
    <w:p w:rsidR="00096411" w:rsidRDefault="00096411" w:rsidP="00503443">
      <w:pPr>
        <w:jc w:val="both"/>
        <w:rPr>
          <w:rFonts w:ascii="Calibri" w:hAnsi="Calibri"/>
          <w:sz w:val="32"/>
          <w:szCs w:val="32"/>
        </w:rPr>
      </w:pPr>
    </w:p>
    <w:p w:rsidR="00096411" w:rsidRDefault="00096411" w:rsidP="00503443">
      <w:pPr>
        <w:jc w:val="both"/>
        <w:rPr>
          <w:rFonts w:ascii="Calibri" w:hAnsi="Calibri"/>
          <w:sz w:val="32"/>
          <w:szCs w:val="32"/>
        </w:rPr>
      </w:pPr>
    </w:p>
    <w:p w:rsidR="00096411" w:rsidRDefault="00096411" w:rsidP="00503443">
      <w:pPr>
        <w:jc w:val="both"/>
        <w:rPr>
          <w:rFonts w:ascii="Calibri" w:hAnsi="Calibri"/>
          <w:sz w:val="32"/>
          <w:szCs w:val="32"/>
        </w:rPr>
      </w:pPr>
    </w:p>
    <w:p w:rsidR="00096411" w:rsidRDefault="00096411" w:rsidP="00503443">
      <w:pPr>
        <w:jc w:val="both"/>
        <w:rPr>
          <w:rFonts w:ascii="Calibri" w:hAnsi="Calibri"/>
          <w:sz w:val="32"/>
          <w:szCs w:val="32"/>
        </w:rPr>
      </w:pPr>
    </w:p>
    <w:p w:rsidR="00096411" w:rsidRDefault="00096411" w:rsidP="00503443">
      <w:pPr>
        <w:jc w:val="both"/>
        <w:rPr>
          <w:rFonts w:ascii="Calibri" w:hAnsi="Calibri"/>
          <w:sz w:val="32"/>
          <w:szCs w:val="32"/>
        </w:rPr>
      </w:pPr>
    </w:p>
    <w:p w:rsidR="00096411" w:rsidRDefault="00096411" w:rsidP="00503443">
      <w:pPr>
        <w:jc w:val="both"/>
        <w:rPr>
          <w:rFonts w:ascii="Calibri" w:hAnsi="Calibri"/>
          <w:sz w:val="32"/>
          <w:szCs w:val="32"/>
        </w:rPr>
      </w:pPr>
    </w:p>
    <w:p w:rsidR="006968DA" w:rsidRDefault="006968DA" w:rsidP="00503443">
      <w:pPr>
        <w:jc w:val="both"/>
        <w:rPr>
          <w:rFonts w:ascii="Calibri" w:hAnsi="Calibri"/>
          <w:sz w:val="32"/>
          <w:szCs w:val="32"/>
        </w:rPr>
      </w:pPr>
    </w:p>
    <w:p w:rsidR="00503443" w:rsidRDefault="00503443" w:rsidP="00503443">
      <w:pPr>
        <w:jc w:val="both"/>
        <w:rPr>
          <w:rFonts w:ascii="Calibri" w:hAnsi="Calibri"/>
          <w:sz w:val="32"/>
          <w:szCs w:val="32"/>
        </w:rPr>
      </w:pPr>
    </w:p>
    <w:p w:rsidR="00503443" w:rsidRDefault="00503443" w:rsidP="00503443">
      <w:pPr>
        <w:jc w:val="both"/>
        <w:rPr>
          <w:rFonts w:ascii="Calibri" w:hAnsi="Calibri"/>
          <w:sz w:val="32"/>
          <w:szCs w:val="32"/>
        </w:rPr>
      </w:pPr>
    </w:p>
    <w:p w:rsidR="00096411" w:rsidRPr="00B63EEA" w:rsidRDefault="00096411" w:rsidP="00503443">
      <w:pPr>
        <w:pStyle w:val="Nadpis1"/>
        <w:shd w:val="clear" w:color="auto" w:fill="76923C"/>
        <w:rPr>
          <w:rFonts w:ascii="Calibri" w:hAnsi="Calibri"/>
          <w:b/>
          <w:i/>
          <w:caps/>
          <w:color w:val="FFFFFF"/>
          <w:sz w:val="28"/>
          <w:szCs w:val="28"/>
        </w:rPr>
      </w:pPr>
      <w:bookmarkStart w:id="0" w:name="_Toc517191593"/>
      <w:r w:rsidRPr="00B63EEA">
        <w:rPr>
          <w:rFonts w:ascii="Calibri" w:hAnsi="Calibri"/>
          <w:b/>
          <w:i/>
          <w:caps/>
          <w:color w:val="FFFFFF"/>
          <w:sz w:val="28"/>
          <w:szCs w:val="28"/>
        </w:rPr>
        <w:lastRenderedPageBreak/>
        <w:t>1.  ÚVOD</w:t>
      </w:r>
      <w:bookmarkEnd w:id="0"/>
    </w:p>
    <w:p w:rsidR="00096411" w:rsidRPr="00D831ED" w:rsidRDefault="00096411" w:rsidP="00503443">
      <w:pPr>
        <w:jc w:val="both"/>
        <w:rPr>
          <w:rFonts w:ascii="Calibri" w:hAnsi="Calibri"/>
          <w:sz w:val="28"/>
          <w:szCs w:val="28"/>
        </w:rPr>
      </w:pPr>
    </w:p>
    <w:p w:rsidR="00096411" w:rsidRPr="006E4A5C" w:rsidRDefault="00096411" w:rsidP="00503443">
      <w:pPr>
        <w:ind w:left="360" w:firstLine="348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 xml:space="preserve">Občianske združenie Slnečnica Slovensko so sídlom Štyndlova 1, Bratislava, IČO: 318 158 04 bolo dňa 31.12.2003  zaregistrované na Ministerstve vnútra Slovenskej republiky podľa zákona   č. 83/1990 Zb. o združovaní občanov  v znení neskorších predpisov pod číslom VVS/1-900/90-22743. </w:t>
      </w:r>
    </w:p>
    <w:p w:rsidR="00096411" w:rsidRPr="006E4A5C" w:rsidRDefault="00096411" w:rsidP="00503443">
      <w:pPr>
        <w:ind w:left="360" w:firstLine="348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 xml:space="preserve">Hlavným cieľom Občianskeho združenia Slnečnica Slovensko je usilovať sa v duchu humanitných a kresťanských ideálov o zmiernenie utrpenia nevyliečiteľne chorých a zomierajúcich ľudí a ich rodinných príslušníkov poskytovaním hospicovej a paliatívnej starostlivosti v domácom prostredí prostredníctvom: </w:t>
      </w:r>
    </w:p>
    <w:p w:rsidR="00096411" w:rsidRPr="006E4A5C" w:rsidRDefault="00096411" w:rsidP="00503443">
      <w:pPr>
        <w:numPr>
          <w:ilvl w:val="0"/>
          <w:numId w:val="3"/>
        </w:numPr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>Mobilného hospicu sv. Kataríny Labouré  - v zmysle zákona 578/2004 o poskytovateľoch zdrav. starostlivosti</w:t>
      </w:r>
    </w:p>
    <w:p w:rsidR="00096411" w:rsidRPr="006E4A5C" w:rsidRDefault="00096411" w:rsidP="00503443">
      <w:pPr>
        <w:numPr>
          <w:ilvl w:val="0"/>
          <w:numId w:val="3"/>
        </w:numPr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>Agentúry domácej ošetrovateľskej starostlivosti ADOS Slnečnica - v zmysle zákona 578/2004 o poskytovateľoch zdrav. starostlivosti</w:t>
      </w:r>
    </w:p>
    <w:p w:rsidR="00096411" w:rsidRPr="006E4A5C" w:rsidRDefault="00096411" w:rsidP="00503443">
      <w:pPr>
        <w:numPr>
          <w:ilvl w:val="0"/>
          <w:numId w:val="3"/>
        </w:numPr>
        <w:shd w:val="clear" w:color="auto" w:fill="FFFFFF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>Domácej opatrovateľskej služby - § 41 zákona 448/2008 Z. z. o sociálnych službách</w:t>
      </w:r>
    </w:p>
    <w:p w:rsidR="00096411" w:rsidRPr="006E4A5C" w:rsidRDefault="00096411" w:rsidP="00503443">
      <w:pPr>
        <w:numPr>
          <w:ilvl w:val="0"/>
          <w:numId w:val="3"/>
        </w:numPr>
        <w:shd w:val="clear" w:color="auto" w:fill="FFFFFF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>Požičovne zdravotníckych pomôcok – § 47 zákona 448/2008 Z. z. o sociálnych službách</w:t>
      </w:r>
    </w:p>
    <w:p w:rsidR="00096411" w:rsidRPr="006E4A5C" w:rsidRDefault="00096411" w:rsidP="00503443">
      <w:pPr>
        <w:pStyle w:val="Nadpis1"/>
        <w:shd w:val="clear" w:color="auto" w:fill="76923C"/>
        <w:rPr>
          <w:rFonts w:ascii="Calibri" w:hAnsi="Calibri"/>
          <w:b/>
          <w:i/>
          <w:caps/>
          <w:color w:val="FFFFFF"/>
          <w:sz w:val="28"/>
          <w:szCs w:val="28"/>
        </w:rPr>
      </w:pPr>
      <w:bookmarkStart w:id="1" w:name="_Toc517191594"/>
      <w:r w:rsidRPr="006E4A5C">
        <w:rPr>
          <w:rFonts w:ascii="Calibri" w:hAnsi="Calibri"/>
          <w:b/>
          <w:i/>
          <w:caps/>
          <w:color w:val="FFFFFF"/>
          <w:sz w:val="28"/>
          <w:szCs w:val="28"/>
        </w:rPr>
        <w:t>2.  ORGÁNY OBČIANSKEHO ZDRUŽENIA</w:t>
      </w:r>
      <w:bookmarkEnd w:id="1"/>
    </w:p>
    <w:p w:rsidR="00872C01" w:rsidRDefault="00872C01" w:rsidP="00503443">
      <w:pPr>
        <w:pBdr>
          <w:bottom w:val="single" w:sz="18" w:space="1" w:color="76923C"/>
        </w:pBdr>
        <w:ind w:left="284"/>
        <w:jc w:val="both"/>
        <w:rPr>
          <w:rFonts w:ascii="Calibri" w:hAnsi="Calibri"/>
          <w:b/>
        </w:rPr>
      </w:pPr>
    </w:p>
    <w:p w:rsidR="00096411" w:rsidRPr="006E4A5C" w:rsidRDefault="00096411" w:rsidP="00503443">
      <w:pPr>
        <w:pBdr>
          <w:bottom w:val="single" w:sz="18" w:space="1" w:color="76923C"/>
        </w:pBdr>
        <w:ind w:left="284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 xml:space="preserve">Valné zhromaždenie </w:t>
      </w:r>
    </w:p>
    <w:p w:rsidR="00096411" w:rsidRPr="006E4A5C" w:rsidRDefault="00096411" w:rsidP="00503443">
      <w:pPr>
        <w:ind w:left="720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>Občianske združenie má k 31.12.201</w:t>
      </w:r>
      <w:r w:rsidR="00D166F3" w:rsidRPr="006E4A5C">
        <w:rPr>
          <w:rFonts w:ascii="Calibri" w:hAnsi="Calibri"/>
          <w:b/>
        </w:rPr>
        <w:t>9 počet členov</w:t>
      </w:r>
      <w:r w:rsidRPr="006E4A5C">
        <w:rPr>
          <w:rFonts w:ascii="Calibri" w:hAnsi="Calibri"/>
          <w:b/>
        </w:rPr>
        <w:t xml:space="preserve"> </w:t>
      </w:r>
      <w:r w:rsidR="00F82F2F">
        <w:rPr>
          <w:rFonts w:ascii="Calibri" w:hAnsi="Calibri"/>
          <w:b/>
        </w:rPr>
        <w:t>62</w:t>
      </w:r>
      <w:r w:rsidR="002B48ED" w:rsidRPr="006E4A5C">
        <w:rPr>
          <w:rFonts w:ascii="Calibri" w:hAnsi="Calibri"/>
          <w:b/>
          <w:color w:val="FF0000"/>
        </w:rPr>
        <w:t xml:space="preserve"> </w:t>
      </w:r>
      <w:r w:rsidR="002B48ED" w:rsidRPr="006E4A5C">
        <w:rPr>
          <w:rFonts w:ascii="Calibri" w:hAnsi="Calibri"/>
          <w:b/>
        </w:rPr>
        <w:t>členov. Valné zhromaždenie sa konalo</w:t>
      </w:r>
      <w:r w:rsidR="00D166F3" w:rsidRPr="006E4A5C">
        <w:rPr>
          <w:rFonts w:ascii="Calibri" w:hAnsi="Calibri"/>
          <w:b/>
        </w:rPr>
        <w:t xml:space="preserve"> 13</w:t>
      </w:r>
      <w:r w:rsidR="002B48ED" w:rsidRPr="006E4A5C">
        <w:rPr>
          <w:rFonts w:ascii="Calibri" w:hAnsi="Calibri"/>
          <w:b/>
        </w:rPr>
        <w:t>.4.201</w:t>
      </w:r>
      <w:r w:rsidR="00D166F3" w:rsidRPr="006E4A5C">
        <w:rPr>
          <w:rFonts w:ascii="Calibri" w:hAnsi="Calibri"/>
          <w:b/>
        </w:rPr>
        <w:t>9</w:t>
      </w:r>
      <w:r w:rsidR="002B48ED" w:rsidRPr="006E4A5C">
        <w:rPr>
          <w:rFonts w:ascii="Calibri" w:hAnsi="Calibri"/>
          <w:b/>
        </w:rPr>
        <w:t>.</w:t>
      </w:r>
    </w:p>
    <w:p w:rsidR="006968DA" w:rsidRPr="006E4A5C" w:rsidRDefault="006968DA" w:rsidP="00503443">
      <w:pPr>
        <w:ind w:left="720"/>
        <w:jc w:val="both"/>
        <w:rPr>
          <w:rFonts w:ascii="Calibri" w:hAnsi="Calibri"/>
          <w:b/>
          <w:sz w:val="10"/>
          <w:szCs w:val="10"/>
        </w:rPr>
      </w:pPr>
    </w:p>
    <w:p w:rsidR="00096411" w:rsidRPr="006E4A5C" w:rsidRDefault="00096411" w:rsidP="00503443">
      <w:pPr>
        <w:pBdr>
          <w:bottom w:val="single" w:sz="18" w:space="1" w:color="76923C"/>
        </w:pBdr>
        <w:ind w:left="284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 xml:space="preserve">Predstavenstvo: </w:t>
      </w:r>
    </w:p>
    <w:p w:rsidR="00096411" w:rsidRPr="006E4A5C" w:rsidRDefault="00096411" w:rsidP="00503443">
      <w:pPr>
        <w:ind w:left="720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>Mgr. Erika Cáková, predsedníčka predstavenstva</w:t>
      </w:r>
    </w:p>
    <w:p w:rsidR="00096411" w:rsidRPr="006E4A5C" w:rsidRDefault="00096411" w:rsidP="00503443">
      <w:pPr>
        <w:ind w:left="720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>Ing. Emília Pagáčová</w:t>
      </w:r>
    </w:p>
    <w:p w:rsidR="00096411" w:rsidRPr="006E4A5C" w:rsidRDefault="00096411" w:rsidP="00503443">
      <w:pPr>
        <w:ind w:left="720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>Mgr. Ľudmila Šikyňová</w:t>
      </w:r>
    </w:p>
    <w:p w:rsidR="00D166F3" w:rsidRPr="006E4A5C" w:rsidRDefault="00D166F3" w:rsidP="00503443">
      <w:pPr>
        <w:ind w:left="720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>Mgr. Silvia Mullerová</w:t>
      </w:r>
    </w:p>
    <w:p w:rsidR="00096411" w:rsidRPr="006E4A5C" w:rsidRDefault="00096411" w:rsidP="00503443">
      <w:pPr>
        <w:pBdr>
          <w:bottom w:val="single" w:sz="18" w:space="1" w:color="76923C"/>
        </w:pBdr>
        <w:ind w:left="284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>Dozorná rada:</w:t>
      </w:r>
    </w:p>
    <w:p w:rsidR="00096411" w:rsidRPr="006E4A5C" w:rsidRDefault="004829B8" w:rsidP="00503443">
      <w:pPr>
        <w:ind w:left="720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>MUDr. Barbora Slabá</w:t>
      </w:r>
      <w:r w:rsidR="00096411" w:rsidRPr="006E4A5C">
        <w:rPr>
          <w:rFonts w:ascii="Calibri" w:hAnsi="Calibri"/>
          <w:b/>
        </w:rPr>
        <w:t>, predsedníčka dozornej rady</w:t>
      </w:r>
    </w:p>
    <w:p w:rsidR="00866D2D" w:rsidRPr="006E4A5C" w:rsidRDefault="00866D2D" w:rsidP="00503443">
      <w:pPr>
        <w:ind w:left="720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>Mgr. Marta Baliaková</w:t>
      </w:r>
    </w:p>
    <w:p w:rsidR="00096411" w:rsidRPr="006E4A5C" w:rsidRDefault="00096411" w:rsidP="00503443">
      <w:pPr>
        <w:ind w:left="720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 xml:space="preserve">Doc. MUDr. Anna Egnerová </w:t>
      </w:r>
    </w:p>
    <w:p w:rsidR="00096411" w:rsidRPr="006E4A5C" w:rsidRDefault="00096411" w:rsidP="00503443">
      <w:pPr>
        <w:pStyle w:val="Nadpis1"/>
        <w:shd w:val="clear" w:color="auto" w:fill="76923C"/>
        <w:rPr>
          <w:rFonts w:ascii="Calibri" w:hAnsi="Calibri"/>
          <w:b/>
          <w:bCs/>
          <w:i/>
          <w:caps/>
          <w:color w:val="FFFFFF"/>
          <w:sz w:val="28"/>
          <w:szCs w:val="28"/>
        </w:rPr>
      </w:pPr>
      <w:bookmarkStart w:id="2" w:name="_Toc517191595"/>
      <w:r w:rsidRPr="006E4A5C">
        <w:rPr>
          <w:rFonts w:ascii="Calibri" w:hAnsi="Calibri"/>
          <w:b/>
          <w:bCs/>
          <w:i/>
          <w:caps/>
          <w:color w:val="FFFFFF"/>
          <w:sz w:val="28"/>
          <w:szCs w:val="28"/>
        </w:rPr>
        <w:lastRenderedPageBreak/>
        <w:t>3. Prehľad činností za rok 201</w:t>
      </w:r>
      <w:bookmarkEnd w:id="2"/>
      <w:r w:rsidR="00866D2D" w:rsidRPr="006E4A5C">
        <w:rPr>
          <w:rFonts w:ascii="Calibri" w:hAnsi="Calibri"/>
          <w:b/>
          <w:bCs/>
          <w:i/>
          <w:caps/>
          <w:color w:val="FFFFFF"/>
          <w:sz w:val="28"/>
          <w:szCs w:val="28"/>
        </w:rPr>
        <w:t>9</w:t>
      </w:r>
    </w:p>
    <w:p w:rsidR="00096411" w:rsidRPr="006E4A5C" w:rsidRDefault="00096411" w:rsidP="00503443">
      <w:pPr>
        <w:ind w:left="360"/>
        <w:jc w:val="both"/>
        <w:rPr>
          <w:rFonts w:ascii="Calibri" w:hAnsi="Calibri"/>
          <w:b/>
          <w:caps/>
          <w:sz w:val="28"/>
          <w:szCs w:val="28"/>
        </w:rPr>
      </w:pPr>
    </w:p>
    <w:p w:rsidR="00096411" w:rsidRPr="006E4A5C" w:rsidRDefault="00096411" w:rsidP="00503443">
      <w:pPr>
        <w:pBdr>
          <w:bottom w:val="single" w:sz="18" w:space="1" w:color="76923C"/>
        </w:pBdr>
        <w:ind w:left="360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 xml:space="preserve">Mobilný hospic sv. Kataríny Labouré </w:t>
      </w:r>
    </w:p>
    <w:p w:rsidR="00096411" w:rsidRPr="006E4A5C" w:rsidRDefault="00096411" w:rsidP="00503443">
      <w:pPr>
        <w:ind w:left="357" w:firstLine="346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 xml:space="preserve">Hospic poskytoval lekársku a ošetrovateľskú starostlivosť  - dostupnú 24 hodín denne -  pre </w:t>
      </w:r>
      <w:r w:rsidR="005326AC" w:rsidRPr="006E4A5C">
        <w:rPr>
          <w:rFonts w:ascii="Calibri" w:hAnsi="Calibri"/>
          <w:b/>
        </w:rPr>
        <w:t>143</w:t>
      </w:r>
      <w:r w:rsidRPr="006E4A5C">
        <w:rPr>
          <w:rFonts w:ascii="Calibri" w:hAnsi="Calibri"/>
          <w:b/>
        </w:rPr>
        <w:t xml:space="preserve"> nevyliečiteľne chorých pacientov v terminálnom štádiu života. Zároveň poskytoval sprevádzanie, psychologickú a duchovnú podporu pacientov a ich príbuzných. U pacientov bolo vykonaných </w:t>
      </w:r>
      <w:r w:rsidR="005326AC" w:rsidRPr="006E4A5C">
        <w:rPr>
          <w:rFonts w:ascii="Calibri" w:hAnsi="Calibri"/>
          <w:b/>
        </w:rPr>
        <w:t>2 645</w:t>
      </w:r>
      <w:r w:rsidRPr="006E4A5C">
        <w:rPr>
          <w:rFonts w:ascii="Calibri" w:hAnsi="Calibri"/>
          <w:b/>
        </w:rPr>
        <w:t xml:space="preserve"> návštev.      </w:t>
      </w:r>
    </w:p>
    <w:p w:rsidR="00096411" w:rsidRPr="006E4A5C" w:rsidRDefault="00096411" w:rsidP="00503443">
      <w:pPr>
        <w:ind w:left="360"/>
        <w:jc w:val="both"/>
        <w:rPr>
          <w:rFonts w:ascii="Calibri" w:hAnsi="Calibri"/>
          <w:b/>
          <w:sz w:val="20"/>
        </w:rPr>
      </w:pPr>
    </w:p>
    <w:p w:rsidR="00096411" w:rsidRPr="006E4A5C" w:rsidRDefault="00096411" w:rsidP="00503443">
      <w:pPr>
        <w:pBdr>
          <w:bottom w:val="single" w:sz="18" w:space="1" w:color="76923C"/>
        </w:pBdr>
        <w:ind w:left="360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 xml:space="preserve">ADOS Slnečnica </w:t>
      </w:r>
    </w:p>
    <w:p w:rsidR="00096411" w:rsidRPr="006E4A5C" w:rsidRDefault="00096411" w:rsidP="00503443">
      <w:pPr>
        <w:ind w:left="357" w:firstLine="346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 xml:space="preserve">Prostredníctvom ADOS Slnečnica poskytovalo občianske združenie komplexnú ošetrovateľskú starostlivosť </w:t>
      </w:r>
      <w:r w:rsidR="005326AC" w:rsidRPr="006E4A5C">
        <w:rPr>
          <w:rFonts w:ascii="Calibri" w:hAnsi="Calibri"/>
          <w:b/>
        </w:rPr>
        <w:t>100</w:t>
      </w:r>
      <w:r w:rsidRPr="006E4A5C">
        <w:rPr>
          <w:rFonts w:ascii="Calibri" w:hAnsi="Calibri"/>
          <w:b/>
        </w:rPr>
        <w:t xml:space="preserve"> pacientom v ich prirodzenom domácom prostredí. Boli to pacienti po prepustení z nemocnice, ktorým bola na odporúčanie lekára poskytovaná odborná ošetrovateľská starostlivosť doma, pacienti, ktorým sa zhoršil zdravotný stav, ale nepotrebovali hospitalizáciu a chronicky chorí pacienti. Išlo o aplikáciu injekcií, infúzií, starostlivosť o sondy, drény, katétre, preväzy rán a dekubitov, odbery krvi, ošetrovateľskú rehabilitáciu a podobne. U pacientov bolo vykonaných </w:t>
      </w:r>
      <w:r w:rsidR="005326AC" w:rsidRPr="006E4A5C">
        <w:rPr>
          <w:rFonts w:ascii="Calibri" w:hAnsi="Calibri"/>
          <w:b/>
        </w:rPr>
        <w:t>5059</w:t>
      </w:r>
      <w:r w:rsidRPr="006E4A5C">
        <w:rPr>
          <w:rFonts w:ascii="Calibri" w:hAnsi="Calibri"/>
          <w:b/>
          <w:color w:val="FF0000"/>
        </w:rPr>
        <w:t xml:space="preserve"> </w:t>
      </w:r>
      <w:r w:rsidRPr="006E4A5C">
        <w:rPr>
          <w:rFonts w:ascii="Calibri" w:hAnsi="Calibri"/>
          <w:b/>
        </w:rPr>
        <w:t>návštev.</w:t>
      </w:r>
    </w:p>
    <w:p w:rsidR="00096411" w:rsidRPr="006E4A5C" w:rsidRDefault="00096411" w:rsidP="00503443">
      <w:pPr>
        <w:ind w:left="360"/>
        <w:jc w:val="both"/>
        <w:rPr>
          <w:rFonts w:ascii="Calibri" w:hAnsi="Calibri"/>
          <w:b/>
          <w:sz w:val="20"/>
        </w:rPr>
      </w:pPr>
    </w:p>
    <w:p w:rsidR="00096411" w:rsidRPr="006E4A5C" w:rsidRDefault="00096411" w:rsidP="00503443">
      <w:pPr>
        <w:pBdr>
          <w:bottom w:val="single" w:sz="18" w:space="1" w:color="76923C"/>
        </w:pBdr>
        <w:ind w:left="360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>Domáca opatrovateľská služba</w:t>
      </w:r>
    </w:p>
    <w:p w:rsidR="00096411" w:rsidRPr="006E4A5C" w:rsidRDefault="00096411" w:rsidP="00503443">
      <w:pPr>
        <w:ind w:left="357" w:firstLine="346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 xml:space="preserve">Ide o sociálnu službu v domácom prostredí, ktorá je určená tým, ktorí pre svoj zdravotný stav potrebujú pomoc inej osoby pri starostlivosti o seba a domácnosť alebo sú odkázaní na sprostredkovanie  kontaktu s lekárom, prípadne úradmi. Ide napr. o dohľad, pomoc pri osobnej hygiene, donášku a podaj jedla, vyzdvihnutie liekov v lekárni, pomoc pri nákupoch. Služba bola v priebehu roka poskytovaná </w:t>
      </w:r>
      <w:r w:rsidR="005326AC" w:rsidRPr="006E4A5C">
        <w:rPr>
          <w:rFonts w:ascii="Calibri" w:hAnsi="Calibri"/>
          <w:b/>
        </w:rPr>
        <w:t>27</w:t>
      </w:r>
      <w:r w:rsidRPr="006E4A5C">
        <w:rPr>
          <w:rFonts w:ascii="Calibri" w:hAnsi="Calibri"/>
          <w:b/>
        </w:rPr>
        <w:t xml:space="preserve"> klientom v rozsahu </w:t>
      </w:r>
      <w:r w:rsidR="006E4A5C" w:rsidRPr="006E4A5C">
        <w:rPr>
          <w:rFonts w:ascii="Calibri" w:hAnsi="Calibri"/>
          <w:b/>
        </w:rPr>
        <w:t>3873</w:t>
      </w:r>
      <w:r w:rsidRPr="006E4A5C">
        <w:rPr>
          <w:rFonts w:ascii="Calibri" w:hAnsi="Calibri"/>
          <w:b/>
          <w:color w:val="FF0000"/>
        </w:rPr>
        <w:t xml:space="preserve"> </w:t>
      </w:r>
      <w:r w:rsidRPr="006E4A5C">
        <w:rPr>
          <w:rFonts w:ascii="Calibri" w:hAnsi="Calibri"/>
          <w:b/>
        </w:rPr>
        <w:t xml:space="preserve">hodín. </w:t>
      </w:r>
    </w:p>
    <w:p w:rsidR="00096411" w:rsidRPr="006E4A5C" w:rsidRDefault="00096411" w:rsidP="00503443">
      <w:pPr>
        <w:ind w:left="360"/>
        <w:jc w:val="both"/>
        <w:rPr>
          <w:rFonts w:ascii="Calibri" w:hAnsi="Calibri"/>
          <w:b/>
          <w:sz w:val="20"/>
        </w:rPr>
      </w:pPr>
    </w:p>
    <w:p w:rsidR="00096411" w:rsidRPr="006E4A5C" w:rsidRDefault="00096411" w:rsidP="00503443">
      <w:pPr>
        <w:pBdr>
          <w:bottom w:val="single" w:sz="18" w:space="1" w:color="76923C"/>
        </w:pBdr>
        <w:ind w:left="360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>Požičovňa zdravotníckych  pomôcok</w:t>
      </w:r>
    </w:p>
    <w:p w:rsidR="00096411" w:rsidRPr="006E4A5C" w:rsidRDefault="00096411" w:rsidP="00503443">
      <w:pPr>
        <w:ind w:left="357" w:firstLine="346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 xml:space="preserve">Túto sociálnu službu využilo v priebehu roka </w:t>
      </w:r>
      <w:r w:rsidR="006E4A5C" w:rsidRPr="006E4A5C">
        <w:rPr>
          <w:rFonts w:ascii="Calibri" w:hAnsi="Calibri"/>
          <w:b/>
        </w:rPr>
        <w:t>295</w:t>
      </w:r>
      <w:r w:rsidRPr="006E4A5C">
        <w:rPr>
          <w:rFonts w:ascii="Calibri" w:hAnsi="Calibri"/>
          <w:b/>
        </w:rPr>
        <w:t xml:space="preserve"> klientov, ktorí si vypožičali </w:t>
      </w:r>
      <w:r w:rsidR="006E4A5C" w:rsidRPr="006E4A5C">
        <w:rPr>
          <w:rFonts w:ascii="Calibri" w:hAnsi="Calibri"/>
          <w:b/>
        </w:rPr>
        <w:t xml:space="preserve">306 </w:t>
      </w:r>
      <w:r w:rsidRPr="006E4A5C">
        <w:rPr>
          <w:rFonts w:ascii="Calibri" w:hAnsi="Calibri"/>
          <w:b/>
        </w:rPr>
        <w:t xml:space="preserve">pomôcok. Ide o požičiavanie zdravotníckych pomôcok  - najčastejšie invalidných vozíkov, polohovateľných postelí, antidekubitných matracov, toaletných kresiel, chodítok pre klientov v domácom prostredí s ťažkým zdravotným postihnutím, či s nepriaznivým zdravotným stavom, ktorí sú odkázaní na pomôcku. </w:t>
      </w:r>
    </w:p>
    <w:p w:rsidR="00096411" w:rsidRPr="006E4A5C" w:rsidRDefault="00096411" w:rsidP="00503443">
      <w:pPr>
        <w:jc w:val="both"/>
        <w:rPr>
          <w:rFonts w:ascii="Calibri" w:hAnsi="Calibri"/>
          <w:b/>
          <w:sz w:val="28"/>
          <w:szCs w:val="28"/>
        </w:rPr>
      </w:pPr>
    </w:p>
    <w:p w:rsidR="00096411" w:rsidRPr="006E4A5C" w:rsidRDefault="00096411" w:rsidP="00503443">
      <w:pPr>
        <w:jc w:val="both"/>
        <w:rPr>
          <w:rFonts w:ascii="Calibri" w:hAnsi="Calibri"/>
          <w:b/>
          <w:sz w:val="28"/>
          <w:szCs w:val="28"/>
        </w:rPr>
      </w:pPr>
    </w:p>
    <w:p w:rsidR="00096411" w:rsidRPr="006E4A5C" w:rsidRDefault="00096411" w:rsidP="00503443">
      <w:pPr>
        <w:jc w:val="both"/>
        <w:rPr>
          <w:rFonts w:ascii="Calibri" w:hAnsi="Calibri"/>
          <w:b/>
          <w:sz w:val="28"/>
          <w:szCs w:val="28"/>
        </w:rPr>
      </w:pPr>
    </w:p>
    <w:p w:rsidR="00096411" w:rsidRPr="006E4A5C" w:rsidRDefault="00096411" w:rsidP="00503443">
      <w:pPr>
        <w:jc w:val="both"/>
        <w:rPr>
          <w:rFonts w:ascii="Calibri" w:hAnsi="Calibri"/>
          <w:b/>
          <w:sz w:val="28"/>
          <w:szCs w:val="28"/>
        </w:rPr>
      </w:pPr>
    </w:p>
    <w:p w:rsidR="00096411" w:rsidRPr="006E4A5C" w:rsidRDefault="00096411" w:rsidP="00503443">
      <w:pPr>
        <w:pStyle w:val="Nadpis1"/>
        <w:shd w:val="clear" w:color="auto" w:fill="76923C"/>
        <w:rPr>
          <w:rFonts w:ascii="Calibri" w:hAnsi="Calibri"/>
          <w:b/>
          <w:bCs/>
          <w:i/>
          <w:caps/>
          <w:color w:val="FFFFFF"/>
          <w:sz w:val="28"/>
          <w:szCs w:val="28"/>
        </w:rPr>
      </w:pPr>
      <w:bookmarkStart w:id="3" w:name="_Toc517191596"/>
      <w:r w:rsidRPr="006E4A5C">
        <w:rPr>
          <w:rFonts w:ascii="Calibri" w:hAnsi="Calibri"/>
          <w:b/>
          <w:bCs/>
          <w:i/>
          <w:caps/>
          <w:color w:val="FFFFFF"/>
          <w:sz w:val="28"/>
          <w:szCs w:val="28"/>
        </w:rPr>
        <w:lastRenderedPageBreak/>
        <w:t>4. Ročná účtovná závierka a </w:t>
      </w:r>
      <w:r w:rsidR="009067E9" w:rsidRPr="006E4A5C">
        <w:rPr>
          <w:rFonts w:ascii="Calibri" w:hAnsi="Calibri"/>
          <w:b/>
          <w:bCs/>
          <w:i/>
          <w:caps/>
          <w:color w:val="FFFFFF"/>
          <w:sz w:val="28"/>
          <w:szCs w:val="28"/>
        </w:rPr>
        <w:t xml:space="preserve"> </w:t>
      </w:r>
      <w:r w:rsidRPr="006E4A5C">
        <w:rPr>
          <w:rFonts w:ascii="Calibri" w:hAnsi="Calibri"/>
          <w:b/>
          <w:bCs/>
          <w:i/>
          <w:caps/>
          <w:color w:val="FFFFFF"/>
          <w:sz w:val="28"/>
          <w:szCs w:val="28"/>
        </w:rPr>
        <w:t>základn</w:t>
      </w:r>
      <w:r w:rsidR="009067E9" w:rsidRPr="006E4A5C">
        <w:rPr>
          <w:rFonts w:ascii="Calibri" w:hAnsi="Calibri"/>
          <w:b/>
          <w:bCs/>
          <w:i/>
          <w:caps/>
          <w:color w:val="FFFFFF"/>
          <w:sz w:val="28"/>
          <w:szCs w:val="28"/>
        </w:rPr>
        <w:t>É</w:t>
      </w:r>
      <w:r w:rsidRPr="006E4A5C">
        <w:rPr>
          <w:rFonts w:ascii="Calibri" w:hAnsi="Calibri"/>
          <w:b/>
          <w:bCs/>
          <w:i/>
          <w:caps/>
          <w:color w:val="FFFFFF"/>
          <w:sz w:val="28"/>
          <w:szCs w:val="28"/>
        </w:rPr>
        <w:t xml:space="preserve"> údaj</w:t>
      </w:r>
      <w:r w:rsidR="009067E9" w:rsidRPr="006E4A5C">
        <w:rPr>
          <w:rFonts w:ascii="Calibri" w:hAnsi="Calibri"/>
          <w:b/>
          <w:bCs/>
          <w:i/>
          <w:caps/>
          <w:color w:val="FFFFFF"/>
          <w:sz w:val="28"/>
          <w:szCs w:val="28"/>
        </w:rPr>
        <w:t>e</w:t>
      </w:r>
      <w:r w:rsidRPr="006E4A5C">
        <w:rPr>
          <w:rFonts w:ascii="Calibri" w:hAnsi="Calibri"/>
          <w:b/>
          <w:bCs/>
          <w:i/>
          <w:caps/>
          <w:color w:val="FFFFFF"/>
          <w:sz w:val="28"/>
          <w:szCs w:val="28"/>
        </w:rPr>
        <w:t xml:space="preserve"> </w:t>
      </w:r>
      <w:bookmarkEnd w:id="3"/>
    </w:p>
    <w:p w:rsidR="00096411" w:rsidRPr="006E4A5C" w:rsidRDefault="00096411" w:rsidP="00503443">
      <w:pPr>
        <w:spacing w:line="240" w:lineRule="auto"/>
        <w:jc w:val="both"/>
        <w:rPr>
          <w:rFonts w:ascii="Calibri" w:hAnsi="Calibri"/>
          <w:b/>
          <w:caps/>
          <w:sz w:val="28"/>
          <w:szCs w:val="28"/>
        </w:rPr>
      </w:pPr>
    </w:p>
    <w:p w:rsidR="00096411" w:rsidRDefault="00096411" w:rsidP="00503443">
      <w:pPr>
        <w:spacing w:line="240" w:lineRule="auto"/>
        <w:ind w:left="357" w:firstLine="352"/>
        <w:jc w:val="both"/>
        <w:rPr>
          <w:rFonts w:ascii="Calibri" w:hAnsi="Calibri"/>
          <w:b/>
        </w:rPr>
      </w:pPr>
      <w:r w:rsidRPr="006E4A5C">
        <w:rPr>
          <w:rFonts w:ascii="Calibri" w:hAnsi="Calibri"/>
          <w:b/>
        </w:rPr>
        <w:t>V súlade s § 4 ods. 2 zákona č. 431/2002 Z. z. o účtovníctve v platnom znení Občianske združenie Slnečnica Slovensko účtuje v sústave podvojného účtovníctva. Účtovná závierka bola zostavená k 31.12.201</w:t>
      </w:r>
      <w:r w:rsidR="00866D2D" w:rsidRPr="006E4A5C">
        <w:rPr>
          <w:rFonts w:ascii="Calibri" w:hAnsi="Calibri"/>
          <w:b/>
        </w:rPr>
        <w:t>9</w:t>
      </w:r>
      <w:r w:rsidRPr="006E4A5C">
        <w:rPr>
          <w:rFonts w:ascii="Calibri" w:hAnsi="Calibri"/>
          <w:b/>
        </w:rPr>
        <w:t xml:space="preserve">. </w:t>
      </w:r>
      <w:r w:rsidR="00660351" w:rsidRPr="006E4A5C">
        <w:rPr>
          <w:rFonts w:ascii="Calibri" w:hAnsi="Calibri"/>
          <w:b/>
        </w:rPr>
        <w:t>Ročná účtovná závierka tvorí prílohu výročnej správy.</w:t>
      </w:r>
    </w:p>
    <w:p w:rsidR="003857F7" w:rsidRPr="006E4A5C" w:rsidRDefault="003857F7" w:rsidP="00503443">
      <w:pPr>
        <w:spacing w:line="240" w:lineRule="auto"/>
        <w:ind w:left="357" w:firstLine="352"/>
        <w:jc w:val="both"/>
        <w:rPr>
          <w:rFonts w:ascii="Calibri" w:hAnsi="Calibri"/>
          <w:b/>
        </w:rPr>
      </w:pPr>
    </w:p>
    <w:p w:rsidR="00096411" w:rsidRPr="00A20948" w:rsidRDefault="0002513A" w:rsidP="00503443">
      <w:pPr>
        <w:pBdr>
          <w:bottom w:val="single" w:sz="18" w:space="1" w:color="76923C"/>
        </w:pBdr>
        <w:spacing w:line="240" w:lineRule="auto"/>
        <w:ind w:left="357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4.1. </w:t>
      </w:r>
      <w:r w:rsidR="00096411" w:rsidRPr="00A20948">
        <w:rPr>
          <w:rFonts w:ascii="Calibri" w:hAnsi="Calibri"/>
          <w:b/>
        </w:rPr>
        <w:t>Prehľad nákladov a výnosov v</w:t>
      </w:r>
      <w:r w:rsidR="006612A2">
        <w:rPr>
          <w:rFonts w:ascii="Calibri" w:hAnsi="Calibri"/>
          <w:b/>
        </w:rPr>
        <w:t> </w:t>
      </w:r>
      <w:r w:rsidR="00096411" w:rsidRPr="00A20948">
        <w:rPr>
          <w:rFonts w:ascii="Calibri" w:hAnsi="Calibri"/>
          <w:b/>
        </w:rPr>
        <w:t>EUR</w:t>
      </w:r>
      <w:r w:rsidR="006612A2">
        <w:rPr>
          <w:rFonts w:ascii="Calibri" w:hAnsi="Calibri"/>
          <w:b/>
        </w:rPr>
        <w:t xml:space="preserve"> za rok 2019</w:t>
      </w:r>
      <w:r w:rsidR="00096411" w:rsidRPr="00A20948">
        <w:rPr>
          <w:rFonts w:ascii="Calibri" w:hAnsi="Calibri"/>
          <w:b/>
        </w:rPr>
        <w:t xml:space="preserve"> </w:t>
      </w:r>
    </w:p>
    <w:tbl>
      <w:tblPr>
        <w:tblpPr w:leftFromText="141" w:rightFromText="141" w:vertAnchor="text" w:horzAnchor="margin" w:tblpXSpec="center" w:tblpY="923"/>
        <w:tblW w:w="0" w:type="auto"/>
        <w:tblBorders>
          <w:top w:val="double" w:sz="12" w:space="0" w:color="76923C" w:themeColor="accent3" w:themeShade="BF"/>
          <w:bottom w:val="double" w:sz="12" w:space="0" w:color="76923C" w:themeColor="accent3" w:themeShade="BF"/>
        </w:tblBorders>
        <w:tblLook w:val="04A0"/>
      </w:tblPr>
      <w:tblGrid>
        <w:gridCol w:w="4925"/>
        <w:gridCol w:w="2089"/>
      </w:tblGrid>
      <w:tr w:rsidR="00096411" w:rsidRPr="000B24AD" w:rsidTr="006B0D5D">
        <w:trPr>
          <w:trHeight w:hRule="exact" w:val="284"/>
        </w:trPr>
        <w:tc>
          <w:tcPr>
            <w:tcW w:w="7014" w:type="dxa"/>
            <w:gridSpan w:val="2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Náklady</w:t>
            </w:r>
          </w:p>
        </w:tc>
      </w:tr>
      <w:tr w:rsidR="00096411" w:rsidRPr="000B24AD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Spotreba materiálu</w:t>
            </w:r>
          </w:p>
        </w:tc>
        <w:tc>
          <w:tcPr>
            <w:tcW w:w="2089" w:type="dxa"/>
            <w:shd w:val="clear" w:color="auto" w:fill="auto"/>
          </w:tcPr>
          <w:p w:rsidR="00096411" w:rsidRPr="000B24AD" w:rsidRDefault="00032E77" w:rsidP="00503443">
            <w:pPr>
              <w:spacing w:line="240" w:lineRule="auto"/>
              <w:jc w:val="right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24 997</w:t>
            </w:r>
          </w:p>
        </w:tc>
      </w:tr>
      <w:tr w:rsidR="00096411" w:rsidRPr="000B24AD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Opravy a udržiavanie</w:t>
            </w:r>
          </w:p>
        </w:tc>
        <w:tc>
          <w:tcPr>
            <w:tcW w:w="2089" w:type="dxa"/>
            <w:shd w:val="clear" w:color="auto" w:fill="auto"/>
          </w:tcPr>
          <w:p w:rsidR="00096411" w:rsidRPr="000B24AD" w:rsidRDefault="00032E77" w:rsidP="00503443">
            <w:pPr>
              <w:spacing w:line="240" w:lineRule="auto"/>
              <w:jc w:val="right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2 31</w:t>
            </w:r>
            <w:r w:rsidR="00B96CC2" w:rsidRPr="000B24AD">
              <w:rPr>
                <w:rFonts w:asciiTheme="minorHAnsi" w:hAnsiTheme="minorHAnsi" w:cstheme="minorHAnsi"/>
                <w:b/>
              </w:rPr>
              <w:t>6</w:t>
            </w:r>
          </w:p>
        </w:tc>
      </w:tr>
      <w:tr w:rsidR="00096411" w:rsidRPr="000B24AD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Cestovné</w:t>
            </w:r>
          </w:p>
        </w:tc>
        <w:tc>
          <w:tcPr>
            <w:tcW w:w="2089" w:type="dxa"/>
            <w:shd w:val="clear" w:color="auto" w:fill="auto"/>
          </w:tcPr>
          <w:p w:rsidR="00096411" w:rsidRPr="000B24AD" w:rsidRDefault="00032E77" w:rsidP="00503443">
            <w:pPr>
              <w:spacing w:line="240" w:lineRule="auto"/>
              <w:jc w:val="right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389</w:t>
            </w:r>
          </w:p>
        </w:tc>
      </w:tr>
      <w:tr w:rsidR="00096411" w:rsidRPr="000B24AD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Náklady na reprezentáciu</w:t>
            </w:r>
          </w:p>
        </w:tc>
        <w:tc>
          <w:tcPr>
            <w:tcW w:w="2089" w:type="dxa"/>
            <w:shd w:val="clear" w:color="auto" w:fill="auto"/>
          </w:tcPr>
          <w:p w:rsidR="00096411" w:rsidRPr="000B24AD" w:rsidRDefault="00032E77" w:rsidP="00503443">
            <w:pPr>
              <w:spacing w:line="240" w:lineRule="auto"/>
              <w:jc w:val="right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240</w:t>
            </w:r>
          </w:p>
        </w:tc>
      </w:tr>
      <w:tr w:rsidR="00096411" w:rsidRPr="000B24AD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Ostatné služby</w:t>
            </w:r>
          </w:p>
        </w:tc>
        <w:tc>
          <w:tcPr>
            <w:tcW w:w="2089" w:type="dxa"/>
            <w:shd w:val="clear" w:color="auto" w:fill="auto"/>
          </w:tcPr>
          <w:p w:rsidR="00096411" w:rsidRPr="000B24AD" w:rsidRDefault="00032E77" w:rsidP="00503443">
            <w:pPr>
              <w:spacing w:line="240" w:lineRule="auto"/>
              <w:jc w:val="right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9</w:t>
            </w:r>
            <w:r w:rsidR="00B96CC2" w:rsidRPr="000B24AD">
              <w:rPr>
                <w:rFonts w:asciiTheme="minorHAnsi" w:hAnsiTheme="minorHAnsi" w:cstheme="minorHAnsi"/>
                <w:b/>
              </w:rPr>
              <w:t xml:space="preserve"> </w:t>
            </w:r>
            <w:r w:rsidRPr="000B24AD">
              <w:rPr>
                <w:rFonts w:asciiTheme="minorHAnsi" w:hAnsiTheme="minorHAnsi" w:cstheme="minorHAnsi"/>
                <w:b/>
              </w:rPr>
              <w:t>418</w:t>
            </w:r>
          </w:p>
        </w:tc>
      </w:tr>
      <w:tr w:rsidR="00096411" w:rsidRPr="000B24AD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Mzdové náklady</w:t>
            </w:r>
          </w:p>
        </w:tc>
        <w:tc>
          <w:tcPr>
            <w:tcW w:w="2089" w:type="dxa"/>
            <w:shd w:val="clear" w:color="auto" w:fill="auto"/>
          </w:tcPr>
          <w:p w:rsidR="00096411" w:rsidRPr="000B24AD" w:rsidRDefault="00032E77" w:rsidP="00503443">
            <w:pPr>
              <w:spacing w:line="240" w:lineRule="auto"/>
              <w:jc w:val="right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131 634</w:t>
            </w:r>
          </w:p>
        </w:tc>
      </w:tr>
      <w:tr w:rsidR="00096411" w:rsidRPr="000B24AD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Zákonné sociálne poistenie a zdravotné poistenie</w:t>
            </w:r>
          </w:p>
        </w:tc>
        <w:tc>
          <w:tcPr>
            <w:tcW w:w="2089" w:type="dxa"/>
            <w:shd w:val="clear" w:color="auto" w:fill="auto"/>
          </w:tcPr>
          <w:p w:rsidR="00096411" w:rsidRPr="000B24AD" w:rsidRDefault="00032E77" w:rsidP="00503443">
            <w:pPr>
              <w:spacing w:line="240" w:lineRule="auto"/>
              <w:jc w:val="right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44 653</w:t>
            </w:r>
          </w:p>
        </w:tc>
      </w:tr>
      <w:tr w:rsidR="00096411" w:rsidRPr="000B24AD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Zákonné sociálne náklady</w:t>
            </w:r>
          </w:p>
        </w:tc>
        <w:tc>
          <w:tcPr>
            <w:tcW w:w="2089" w:type="dxa"/>
            <w:shd w:val="clear" w:color="auto" w:fill="auto"/>
          </w:tcPr>
          <w:p w:rsidR="00096411" w:rsidRPr="000B24AD" w:rsidRDefault="00032E77" w:rsidP="00503443">
            <w:pPr>
              <w:spacing w:line="240" w:lineRule="auto"/>
              <w:jc w:val="right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6 647</w:t>
            </w:r>
          </w:p>
        </w:tc>
      </w:tr>
      <w:tr w:rsidR="00096411" w:rsidRPr="000B24AD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Ostatné dane a poplatky</w:t>
            </w:r>
          </w:p>
        </w:tc>
        <w:tc>
          <w:tcPr>
            <w:tcW w:w="2089" w:type="dxa"/>
            <w:shd w:val="clear" w:color="auto" w:fill="auto"/>
          </w:tcPr>
          <w:p w:rsidR="00096411" w:rsidRPr="000B24AD" w:rsidRDefault="00032E77" w:rsidP="00503443">
            <w:pPr>
              <w:spacing w:line="240" w:lineRule="auto"/>
              <w:jc w:val="right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271</w:t>
            </w:r>
          </w:p>
        </w:tc>
      </w:tr>
      <w:tr w:rsidR="00B96CC2" w:rsidRPr="000B24AD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B96CC2" w:rsidRPr="000B24AD" w:rsidRDefault="00B96CC2" w:rsidP="00503443">
            <w:pPr>
              <w:spacing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Ostatné pokuty a penále</w:t>
            </w:r>
          </w:p>
        </w:tc>
        <w:tc>
          <w:tcPr>
            <w:tcW w:w="2089" w:type="dxa"/>
            <w:shd w:val="clear" w:color="auto" w:fill="auto"/>
          </w:tcPr>
          <w:p w:rsidR="00B96CC2" w:rsidRPr="000B24AD" w:rsidRDefault="00B96CC2" w:rsidP="00503443">
            <w:pPr>
              <w:spacing w:line="240" w:lineRule="auto"/>
              <w:jc w:val="right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153</w:t>
            </w:r>
          </w:p>
        </w:tc>
      </w:tr>
      <w:tr w:rsidR="00096411" w:rsidRPr="000B24AD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Iné ostatné náklady</w:t>
            </w:r>
          </w:p>
          <w:p w:rsidR="003857F7" w:rsidRPr="000B24AD" w:rsidRDefault="003857F7" w:rsidP="00503443">
            <w:pPr>
              <w:spacing w:line="24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089" w:type="dxa"/>
            <w:shd w:val="clear" w:color="auto" w:fill="auto"/>
          </w:tcPr>
          <w:p w:rsidR="00096411" w:rsidRPr="000B24AD" w:rsidRDefault="00032E77" w:rsidP="00503443">
            <w:pPr>
              <w:spacing w:line="240" w:lineRule="auto"/>
              <w:jc w:val="right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4 407</w:t>
            </w:r>
          </w:p>
        </w:tc>
      </w:tr>
      <w:tr w:rsidR="00096411" w:rsidRPr="000B24AD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Odpisy dlhodobého hmotného majetku</w:t>
            </w:r>
          </w:p>
        </w:tc>
        <w:tc>
          <w:tcPr>
            <w:tcW w:w="2089" w:type="dxa"/>
            <w:shd w:val="clear" w:color="auto" w:fill="auto"/>
          </w:tcPr>
          <w:p w:rsidR="00096411" w:rsidRPr="000B24AD" w:rsidRDefault="00032E77" w:rsidP="00503443">
            <w:pPr>
              <w:spacing w:line="240" w:lineRule="auto"/>
              <w:jc w:val="right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 xml:space="preserve"> 17 050</w:t>
            </w:r>
          </w:p>
        </w:tc>
      </w:tr>
      <w:tr w:rsidR="006905C8" w:rsidRPr="000B24AD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6905C8" w:rsidRPr="000B24AD" w:rsidRDefault="006905C8" w:rsidP="00503443">
            <w:pPr>
              <w:spacing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Poskytnuté príspevky iným účt. jednotkám</w:t>
            </w:r>
          </w:p>
        </w:tc>
        <w:tc>
          <w:tcPr>
            <w:tcW w:w="2089" w:type="dxa"/>
            <w:shd w:val="clear" w:color="auto" w:fill="auto"/>
          </w:tcPr>
          <w:p w:rsidR="006905C8" w:rsidRPr="000B24AD" w:rsidRDefault="00032E77" w:rsidP="00503443">
            <w:pPr>
              <w:spacing w:line="240" w:lineRule="auto"/>
              <w:jc w:val="right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33</w:t>
            </w:r>
          </w:p>
        </w:tc>
      </w:tr>
      <w:tr w:rsidR="00DD021A" w:rsidRPr="000B24AD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DD021A" w:rsidRPr="000B24AD" w:rsidRDefault="00DD021A" w:rsidP="00503443">
            <w:pPr>
              <w:spacing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Poskytnuté príspevky fyzic. osobám</w:t>
            </w:r>
          </w:p>
        </w:tc>
        <w:tc>
          <w:tcPr>
            <w:tcW w:w="2089" w:type="dxa"/>
            <w:shd w:val="clear" w:color="auto" w:fill="auto"/>
          </w:tcPr>
          <w:p w:rsidR="00DD021A" w:rsidRPr="000B24AD" w:rsidRDefault="00DD021A" w:rsidP="00503443">
            <w:pPr>
              <w:spacing w:line="240" w:lineRule="auto"/>
              <w:jc w:val="right"/>
              <w:rPr>
                <w:rFonts w:asciiTheme="minorHAnsi" w:hAnsiTheme="minorHAnsi" w:cstheme="minorHAnsi"/>
                <w:b/>
              </w:rPr>
            </w:pPr>
          </w:p>
        </w:tc>
      </w:tr>
      <w:tr w:rsidR="00096411" w:rsidRPr="000B24AD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Daň z príjmov (zrážková daň)</w:t>
            </w:r>
          </w:p>
        </w:tc>
        <w:tc>
          <w:tcPr>
            <w:tcW w:w="2089" w:type="dxa"/>
            <w:shd w:val="clear" w:color="auto" w:fill="auto"/>
          </w:tcPr>
          <w:p w:rsidR="00096411" w:rsidRPr="000B24AD" w:rsidRDefault="00032E77" w:rsidP="00503443">
            <w:pPr>
              <w:spacing w:line="240" w:lineRule="auto"/>
              <w:jc w:val="right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1</w:t>
            </w:r>
          </w:p>
        </w:tc>
      </w:tr>
      <w:tr w:rsidR="00096411" w:rsidRPr="000B24AD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t>Spolu:</w:t>
            </w:r>
          </w:p>
        </w:tc>
        <w:tc>
          <w:tcPr>
            <w:tcW w:w="2089" w:type="dxa"/>
            <w:shd w:val="clear" w:color="auto" w:fill="auto"/>
          </w:tcPr>
          <w:p w:rsidR="00096411" w:rsidRPr="000B24AD" w:rsidRDefault="00E915D2" w:rsidP="00503443">
            <w:pPr>
              <w:spacing w:line="240" w:lineRule="auto"/>
              <w:jc w:val="right"/>
              <w:rPr>
                <w:rFonts w:asciiTheme="minorHAnsi" w:hAnsiTheme="minorHAnsi" w:cstheme="minorHAnsi"/>
                <w:b/>
              </w:rPr>
            </w:pPr>
            <w:r w:rsidRPr="000B24AD">
              <w:rPr>
                <w:rFonts w:asciiTheme="minorHAnsi" w:hAnsiTheme="minorHAnsi" w:cstheme="minorHAnsi"/>
                <w:b/>
              </w:rPr>
              <w:fldChar w:fldCharType="begin"/>
            </w:r>
            <w:r w:rsidR="00DD021A" w:rsidRPr="000B24AD">
              <w:rPr>
                <w:rFonts w:asciiTheme="minorHAnsi" w:hAnsiTheme="minorHAnsi" w:cstheme="minorHAnsi"/>
                <w:b/>
              </w:rPr>
              <w:instrText xml:space="preserve"> =SUM(ABOVE) </w:instrText>
            </w:r>
            <w:r w:rsidRPr="000B24AD">
              <w:rPr>
                <w:rFonts w:asciiTheme="minorHAnsi" w:hAnsiTheme="minorHAnsi" w:cstheme="minorHAnsi"/>
                <w:b/>
              </w:rPr>
              <w:fldChar w:fldCharType="separate"/>
            </w:r>
            <w:r w:rsidR="00032E77" w:rsidRPr="000B24AD">
              <w:rPr>
                <w:rFonts w:asciiTheme="minorHAnsi" w:hAnsiTheme="minorHAnsi" w:cstheme="minorHAnsi"/>
                <w:b/>
              </w:rPr>
              <w:t>242 20</w:t>
            </w:r>
            <w:r w:rsidRPr="000B24AD">
              <w:rPr>
                <w:rFonts w:asciiTheme="minorHAnsi" w:hAnsiTheme="minorHAnsi" w:cstheme="minorHAnsi"/>
                <w:b/>
              </w:rPr>
              <w:fldChar w:fldCharType="end"/>
            </w:r>
            <w:r w:rsidR="00B96CC2" w:rsidRPr="000B24AD">
              <w:rPr>
                <w:rFonts w:asciiTheme="minorHAnsi" w:hAnsiTheme="minorHAnsi" w:cstheme="minorHAnsi"/>
                <w:b/>
              </w:rPr>
              <w:t>9</w:t>
            </w:r>
          </w:p>
        </w:tc>
      </w:tr>
    </w:tbl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  <w:r>
        <w:rPr>
          <w:rFonts w:ascii="Calibri" w:hAnsi="Calibri"/>
        </w:rPr>
        <w:tab/>
      </w: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jc w:val="both"/>
        <w:rPr>
          <w:rFonts w:ascii="Calibri" w:hAnsi="Calibri"/>
        </w:rPr>
      </w:pPr>
    </w:p>
    <w:p w:rsidR="00503443" w:rsidRDefault="00503443" w:rsidP="00503443">
      <w:pPr>
        <w:spacing w:line="240" w:lineRule="auto"/>
        <w:jc w:val="both"/>
        <w:rPr>
          <w:rFonts w:ascii="Calibri" w:hAnsi="Calibri"/>
        </w:rPr>
      </w:pPr>
    </w:p>
    <w:tbl>
      <w:tblPr>
        <w:tblpPr w:leftFromText="141" w:rightFromText="141" w:vertAnchor="text" w:horzAnchor="margin" w:tblpXSpec="center" w:tblpY="189"/>
        <w:tblW w:w="0" w:type="auto"/>
        <w:tblBorders>
          <w:top w:val="single" w:sz="12" w:space="0" w:color="008000"/>
          <w:bottom w:val="single" w:sz="12" w:space="0" w:color="008000"/>
        </w:tblBorders>
        <w:tblLook w:val="04A0"/>
      </w:tblPr>
      <w:tblGrid>
        <w:gridCol w:w="4925"/>
        <w:gridCol w:w="2089"/>
      </w:tblGrid>
      <w:tr w:rsidR="00096411" w:rsidRPr="000B24AD" w:rsidTr="006B0D5D">
        <w:trPr>
          <w:trHeight w:hRule="exact" w:val="284"/>
        </w:trPr>
        <w:tc>
          <w:tcPr>
            <w:tcW w:w="7014" w:type="dxa"/>
            <w:gridSpan w:val="2"/>
            <w:tcBorders>
              <w:top w:val="double" w:sz="12" w:space="0" w:color="76923C" w:themeColor="accent3" w:themeShade="BF"/>
              <w:bottom w:val="single" w:sz="6" w:space="0" w:color="008000"/>
            </w:tcBorders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center"/>
              <w:rPr>
                <w:rFonts w:ascii="Calibri" w:hAnsi="Calibri"/>
                <w:b/>
              </w:rPr>
            </w:pPr>
            <w:r w:rsidRPr="000B24AD">
              <w:rPr>
                <w:rFonts w:ascii="Calibri" w:hAnsi="Calibri"/>
                <w:b/>
              </w:rPr>
              <w:t>Výnosy</w:t>
            </w:r>
          </w:p>
        </w:tc>
      </w:tr>
      <w:tr w:rsidR="00096411" w:rsidRPr="000B24AD" w:rsidTr="003857F7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0B24AD">
              <w:rPr>
                <w:rFonts w:ascii="Calibri" w:hAnsi="Calibri"/>
                <w:b/>
              </w:rPr>
              <w:t>Tržby z predaja služieb</w:t>
            </w:r>
          </w:p>
        </w:tc>
        <w:tc>
          <w:tcPr>
            <w:tcW w:w="2089" w:type="dxa"/>
            <w:shd w:val="clear" w:color="auto" w:fill="auto"/>
          </w:tcPr>
          <w:p w:rsidR="00096411" w:rsidRPr="000B24AD" w:rsidRDefault="00B96CC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0B24AD">
              <w:rPr>
                <w:rFonts w:ascii="Calibri" w:hAnsi="Calibri"/>
                <w:b/>
              </w:rPr>
              <w:t>190 001</w:t>
            </w:r>
          </w:p>
        </w:tc>
      </w:tr>
      <w:tr w:rsidR="00096411" w:rsidRPr="000B24AD" w:rsidTr="003857F7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0B24AD">
              <w:rPr>
                <w:rFonts w:ascii="Calibri" w:hAnsi="Calibri"/>
                <w:b/>
              </w:rPr>
              <w:t>Úroky</w:t>
            </w:r>
          </w:p>
        </w:tc>
        <w:tc>
          <w:tcPr>
            <w:tcW w:w="2089" w:type="dxa"/>
            <w:shd w:val="clear" w:color="auto" w:fill="auto"/>
          </w:tcPr>
          <w:p w:rsidR="00096411" w:rsidRPr="000B24AD" w:rsidRDefault="00B96CC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0B24AD">
              <w:rPr>
                <w:rFonts w:ascii="Calibri" w:hAnsi="Calibri"/>
                <w:b/>
              </w:rPr>
              <w:t>4</w:t>
            </w:r>
          </w:p>
        </w:tc>
      </w:tr>
      <w:tr w:rsidR="00096411" w:rsidRPr="000B24AD" w:rsidTr="003857F7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0B24AD">
              <w:rPr>
                <w:rFonts w:ascii="Calibri" w:hAnsi="Calibri"/>
                <w:b/>
              </w:rPr>
              <w:t>Prijaté dary</w:t>
            </w:r>
          </w:p>
        </w:tc>
        <w:tc>
          <w:tcPr>
            <w:tcW w:w="2089" w:type="dxa"/>
            <w:shd w:val="clear" w:color="auto" w:fill="auto"/>
          </w:tcPr>
          <w:p w:rsidR="00096411" w:rsidRPr="000B24AD" w:rsidRDefault="00B96CC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0B24AD">
              <w:rPr>
                <w:rFonts w:ascii="Calibri" w:hAnsi="Calibri"/>
                <w:b/>
              </w:rPr>
              <w:t>0</w:t>
            </w:r>
          </w:p>
        </w:tc>
      </w:tr>
      <w:tr w:rsidR="00096411" w:rsidRPr="000B24AD" w:rsidTr="003857F7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0B24AD">
              <w:rPr>
                <w:rFonts w:ascii="Calibri" w:hAnsi="Calibri"/>
                <w:b/>
              </w:rPr>
              <w:t>Iné ostatné výnosy</w:t>
            </w:r>
          </w:p>
        </w:tc>
        <w:tc>
          <w:tcPr>
            <w:tcW w:w="2089" w:type="dxa"/>
            <w:shd w:val="clear" w:color="auto" w:fill="auto"/>
          </w:tcPr>
          <w:p w:rsidR="00096411" w:rsidRPr="000B24AD" w:rsidRDefault="00B96CC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0B24AD">
              <w:rPr>
                <w:rFonts w:ascii="Calibri" w:hAnsi="Calibri"/>
                <w:b/>
              </w:rPr>
              <w:t>0</w:t>
            </w:r>
          </w:p>
        </w:tc>
      </w:tr>
      <w:tr w:rsidR="00096411" w:rsidRPr="000B24AD" w:rsidTr="003857F7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0B24AD">
              <w:rPr>
                <w:rFonts w:ascii="Calibri" w:hAnsi="Calibri"/>
                <w:b/>
              </w:rPr>
              <w:t>Prijaté príspevky od iných organizácií</w:t>
            </w:r>
          </w:p>
        </w:tc>
        <w:tc>
          <w:tcPr>
            <w:tcW w:w="2089" w:type="dxa"/>
            <w:shd w:val="clear" w:color="auto" w:fill="auto"/>
          </w:tcPr>
          <w:p w:rsidR="00096411" w:rsidRPr="000B24AD" w:rsidRDefault="00B96CC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0B24AD">
              <w:rPr>
                <w:rFonts w:ascii="Calibri" w:hAnsi="Calibri"/>
                <w:b/>
              </w:rPr>
              <w:t>10 175</w:t>
            </w:r>
          </w:p>
        </w:tc>
      </w:tr>
      <w:tr w:rsidR="00096411" w:rsidRPr="000B24AD" w:rsidTr="003857F7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0B24AD">
              <w:rPr>
                <w:rFonts w:ascii="Calibri" w:hAnsi="Calibri"/>
                <w:b/>
              </w:rPr>
              <w:t>Prijaté príspevky od fyzických osôb</w:t>
            </w:r>
          </w:p>
        </w:tc>
        <w:tc>
          <w:tcPr>
            <w:tcW w:w="2089" w:type="dxa"/>
            <w:shd w:val="clear" w:color="auto" w:fill="auto"/>
          </w:tcPr>
          <w:p w:rsidR="00096411" w:rsidRPr="000B24AD" w:rsidRDefault="00B96CC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0B24AD">
              <w:rPr>
                <w:rFonts w:ascii="Calibri" w:hAnsi="Calibri"/>
                <w:b/>
              </w:rPr>
              <w:t>44 815</w:t>
            </w:r>
          </w:p>
        </w:tc>
      </w:tr>
      <w:tr w:rsidR="00096411" w:rsidRPr="000B24AD" w:rsidTr="003857F7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0B24AD">
              <w:rPr>
                <w:rFonts w:ascii="Calibri" w:hAnsi="Calibri"/>
                <w:b/>
              </w:rPr>
              <w:t>Prijaté členské príspevky</w:t>
            </w:r>
          </w:p>
        </w:tc>
        <w:tc>
          <w:tcPr>
            <w:tcW w:w="2089" w:type="dxa"/>
            <w:shd w:val="clear" w:color="auto" w:fill="auto"/>
          </w:tcPr>
          <w:p w:rsidR="00096411" w:rsidRPr="000B24AD" w:rsidRDefault="00B96CC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0B24AD">
              <w:rPr>
                <w:rFonts w:ascii="Calibri" w:hAnsi="Calibri"/>
                <w:b/>
              </w:rPr>
              <w:t>196</w:t>
            </w:r>
          </w:p>
        </w:tc>
      </w:tr>
      <w:tr w:rsidR="00096411" w:rsidRPr="000B24AD" w:rsidTr="003857F7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0B24AD">
              <w:rPr>
                <w:rFonts w:ascii="Calibri" w:hAnsi="Calibri"/>
                <w:b/>
              </w:rPr>
              <w:t>Príspevky z podielu zaplatenej dane</w:t>
            </w:r>
          </w:p>
        </w:tc>
        <w:tc>
          <w:tcPr>
            <w:tcW w:w="2089" w:type="dxa"/>
            <w:shd w:val="clear" w:color="auto" w:fill="auto"/>
          </w:tcPr>
          <w:p w:rsidR="00096411" w:rsidRPr="000B24AD" w:rsidRDefault="00B96CC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0B24AD">
              <w:rPr>
                <w:rFonts w:ascii="Calibri" w:hAnsi="Calibri"/>
                <w:b/>
              </w:rPr>
              <w:t>41 099</w:t>
            </w:r>
          </w:p>
        </w:tc>
      </w:tr>
      <w:tr w:rsidR="00096411" w:rsidRPr="000B24AD" w:rsidTr="006B0D5D">
        <w:trPr>
          <w:trHeight w:hRule="exact" w:val="284"/>
        </w:trPr>
        <w:tc>
          <w:tcPr>
            <w:tcW w:w="4925" w:type="dxa"/>
            <w:tcBorders>
              <w:bottom w:val="double" w:sz="12" w:space="0" w:color="76923C" w:themeColor="accent3" w:themeShade="BF"/>
            </w:tcBorders>
            <w:shd w:val="clear" w:color="auto" w:fill="auto"/>
          </w:tcPr>
          <w:p w:rsidR="00096411" w:rsidRPr="000B24AD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0B24AD">
              <w:rPr>
                <w:rFonts w:ascii="Calibri" w:hAnsi="Calibri"/>
                <w:b/>
              </w:rPr>
              <w:t>Spolu:</w:t>
            </w:r>
          </w:p>
        </w:tc>
        <w:tc>
          <w:tcPr>
            <w:tcW w:w="2089" w:type="dxa"/>
            <w:tcBorders>
              <w:bottom w:val="double" w:sz="12" w:space="0" w:color="76923C" w:themeColor="accent3" w:themeShade="BF"/>
            </w:tcBorders>
            <w:shd w:val="clear" w:color="auto" w:fill="auto"/>
          </w:tcPr>
          <w:p w:rsidR="00096411" w:rsidRPr="000B24AD" w:rsidRDefault="00B96CC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0B24AD">
              <w:rPr>
                <w:rFonts w:ascii="Calibri" w:hAnsi="Calibri"/>
                <w:b/>
              </w:rPr>
              <w:t>286 290</w:t>
            </w:r>
          </w:p>
        </w:tc>
      </w:tr>
    </w:tbl>
    <w:p w:rsidR="00096411" w:rsidRPr="000B24AD" w:rsidRDefault="00096411" w:rsidP="00503443">
      <w:pPr>
        <w:spacing w:line="240" w:lineRule="auto"/>
        <w:jc w:val="both"/>
        <w:rPr>
          <w:rFonts w:ascii="Calibri" w:hAnsi="Calibri"/>
        </w:rPr>
      </w:pPr>
    </w:p>
    <w:p w:rsidR="00096411" w:rsidRPr="000B24AD" w:rsidRDefault="00096411" w:rsidP="00503443">
      <w:pPr>
        <w:spacing w:line="240" w:lineRule="auto"/>
        <w:jc w:val="both"/>
        <w:rPr>
          <w:rFonts w:ascii="Calibri" w:hAnsi="Calibri"/>
        </w:rPr>
      </w:pPr>
    </w:p>
    <w:p w:rsidR="00096411" w:rsidRPr="000B24AD" w:rsidRDefault="00096411" w:rsidP="00503443">
      <w:pPr>
        <w:spacing w:line="240" w:lineRule="auto"/>
        <w:jc w:val="both"/>
        <w:rPr>
          <w:rFonts w:ascii="Calibri" w:hAnsi="Calibri"/>
        </w:rPr>
      </w:pPr>
    </w:p>
    <w:p w:rsidR="00096411" w:rsidRPr="000B24AD" w:rsidRDefault="00096411" w:rsidP="00503443">
      <w:pPr>
        <w:spacing w:line="240" w:lineRule="auto"/>
        <w:jc w:val="both"/>
        <w:rPr>
          <w:rFonts w:ascii="Calibri" w:hAnsi="Calibri"/>
        </w:rPr>
      </w:pPr>
    </w:p>
    <w:p w:rsidR="00096411" w:rsidRPr="000B24AD" w:rsidRDefault="00096411" w:rsidP="00503443">
      <w:pPr>
        <w:spacing w:line="240" w:lineRule="auto"/>
        <w:jc w:val="both"/>
        <w:rPr>
          <w:rFonts w:ascii="Calibri" w:hAnsi="Calibri"/>
        </w:rPr>
      </w:pPr>
    </w:p>
    <w:p w:rsidR="00096411" w:rsidRPr="000B24AD" w:rsidRDefault="00096411" w:rsidP="00503443">
      <w:pPr>
        <w:spacing w:line="240" w:lineRule="auto"/>
        <w:jc w:val="both"/>
        <w:rPr>
          <w:rFonts w:ascii="Calibri" w:hAnsi="Calibri"/>
        </w:rPr>
      </w:pPr>
    </w:p>
    <w:p w:rsidR="00096411" w:rsidRPr="000B24AD" w:rsidRDefault="00096411" w:rsidP="00503443">
      <w:pPr>
        <w:spacing w:line="240" w:lineRule="auto"/>
        <w:jc w:val="both"/>
        <w:rPr>
          <w:rFonts w:ascii="Calibri" w:hAnsi="Calibri"/>
        </w:rPr>
      </w:pPr>
    </w:p>
    <w:p w:rsidR="00096411" w:rsidRPr="000B24AD" w:rsidRDefault="00096411" w:rsidP="00503443">
      <w:pPr>
        <w:spacing w:line="240" w:lineRule="auto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jc w:val="both"/>
        <w:rPr>
          <w:rFonts w:ascii="Calibri" w:hAnsi="Calibri"/>
        </w:rPr>
      </w:pPr>
    </w:p>
    <w:p w:rsidR="002F6AAF" w:rsidRPr="00A20948" w:rsidRDefault="006D7F8B" w:rsidP="00503443">
      <w:pPr>
        <w:pBdr>
          <w:bottom w:val="single" w:sz="18" w:space="1" w:color="76923C"/>
        </w:pBdr>
        <w:spacing w:line="240" w:lineRule="auto"/>
        <w:ind w:left="357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4.2. </w:t>
      </w:r>
      <w:r w:rsidR="002F6AAF" w:rsidRPr="00A20948">
        <w:rPr>
          <w:rFonts w:ascii="Calibri" w:hAnsi="Calibri"/>
          <w:b/>
        </w:rPr>
        <w:t xml:space="preserve">Prehľad </w:t>
      </w:r>
      <w:r w:rsidR="002F6AAF">
        <w:rPr>
          <w:rFonts w:ascii="Calibri" w:hAnsi="Calibri"/>
          <w:b/>
        </w:rPr>
        <w:t>príjmov v členení podľa zdrojov</w:t>
      </w:r>
      <w:r w:rsidR="002F6AAF" w:rsidRPr="00A20948">
        <w:rPr>
          <w:rFonts w:ascii="Calibri" w:hAnsi="Calibri"/>
          <w:b/>
        </w:rPr>
        <w:t xml:space="preserve"> v</w:t>
      </w:r>
      <w:r w:rsidR="006612A2">
        <w:rPr>
          <w:rFonts w:ascii="Calibri" w:hAnsi="Calibri"/>
          <w:b/>
        </w:rPr>
        <w:t> </w:t>
      </w:r>
      <w:r w:rsidR="002F6AAF" w:rsidRPr="00A20948">
        <w:rPr>
          <w:rFonts w:ascii="Calibri" w:hAnsi="Calibri"/>
          <w:b/>
        </w:rPr>
        <w:t>EUR</w:t>
      </w:r>
      <w:r w:rsidR="006612A2">
        <w:rPr>
          <w:rFonts w:ascii="Calibri" w:hAnsi="Calibri"/>
          <w:b/>
        </w:rPr>
        <w:t xml:space="preserve"> za rok 2019</w:t>
      </w:r>
      <w:r w:rsidR="002F6AAF" w:rsidRPr="00A20948">
        <w:rPr>
          <w:rFonts w:ascii="Calibri" w:hAnsi="Calibri"/>
          <w:b/>
        </w:rPr>
        <w:t xml:space="preserve"> </w:t>
      </w:r>
    </w:p>
    <w:p w:rsidR="008320DD" w:rsidRPr="00EF7E3F" w:rsidRDefault="008320DD" w:rsidP="00503443">
      <w:pPr>
        <w:spacing w:line="240" w:lineRule="auto"/>
        <w:jc w:val="both"/>
        <w:rPr>
          <w:rFonts w:ascii="Calibri" w:hAnsi="Calibri"/>
          <w:b/>
          <w:sz w:val="18"/>
        </w:rPr>
      </w:pPr>
      <w:r>
        <w:rPr>
          <w:rFonts w:ascii="Calibri" w:hAnsi="Calibri"/>
          <w:b/>
          <w:sz w:val="18"/>
        </w:rPr>
        <w:t xml:space="preserve">                                                                                                                                       </w:t>
      </w:r>
    </w:p>
    <w:tbl>
      <w:tblPr>
        <w:tblpPr w:leftFromText="141" w:rightFromText="141" w:vertAnchor="text" w:horzAnchor="margin" w:tblpXSpec="center" w:tblpY="189"/>
        <w:tblW w:w="0" w:type="auto"/>
        <w:tblBorders>
          <w:top w:val="single" w:sz="12" w:space="0" w:color="008000"/>
          <w:bottom w:val="single" w:sz="12" w:space="0" w:color="008000"/>
        </w:tblBorders>
        <w:tblLayout w:type="fixed"/>
        <w:tblLook w:val="04A0"/>
      </w:tblPr>
      <w:tblGrid>
        <w:gridCol w:w="7279"/>
        <w:gridCol w:w="935"/>
      </w:tblGrid>
      <w:tr w:rsidR="002F6AAF" w:rsidRPr="00D1385B" w:rsidTr="006B0D5D">
        <w:trPr>
          <w:trHeight w:hRule="exact" w:val="284"/>
        </w:trPr>
        <w:tc>
          <w:tcPr>
            <w:tcW w:w="7279" w:type="dxa"/>
            <w:tcBorders>
              <w:top w:val="double" w:sz="12" w:space="0" w:color="76923C" w:themeColor="accent3" w:themeShade="BF"/>
              <w:bottom w:val="single" w:sz="6" w:space="0" w:color="008000"/>
            </w:tcBorders>
            <w:shd w:val="clear" w:color="auto" w:fill="auto"/>
          </w:tcPr>
          <w:p w:rsidR="002F6AAF" w:rsidRPr="006E6EDA" w:rsidRDefault="002F6AAF" w:rsidP="00503443">
            <w:pPr>
              <w:spacing w:line="240" w:lineRule="auto"/>
              <w:jc w:val="center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Zdroje</w:t>
            </w:r>
          </w:p>
        </w:tc>
        <w:tc>
          <w:tcPr>
            <w:tcW w:w="935" w:type="dxa"/>
            <w:tcBorders>
              <w:top w:val="double" w:sz="12" w:space="0" w:color="76923C" w:themeColor="accent3" w:themeShade="BF"/>
              <w:bottom w:val="single" w:sz="6" w:space="0" w:color="008000"/>
            </w:tcBorders>
            <w:shd w:val="clear" w:color="auto" w:fill="auto"/>
          </w:tcPr>
          <w:p w:rsidR="002F6AAF" w:rsidRPr="006E6EDA" w:rsidRDefault="002F6AAF" w:rsidP="00503443">
            <w:pPr>
              <w:spacing w:line="240" w:lineRule="auto"/>
              <w:jc w:val="center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Príjmy</w:t>
            </w:r>
          </w:p>
        </w:tc>
      </w:tr>
      <w:tr w:rsidR="002F6AAF" w:rsidRPr="00D1385B" w:rsidTr="006B0D5D">
        <w:trPr>
          <w:trHeight w:hRule="exact" w:val="284"/>
        </w:trPr>
        <w:tc>
          <w:tcPr>
            <w:tcW w:w="7279" w:type="dxa"/>
            <w:shd w:val="clear" w:color="auto" w:fill="auto"/>
          </w:tcPr>
          <w:p w:rsidR="002F6AAF" w:rsidRPr="006E6EDA" w:rsidRDefault="00BE66E1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Platby zdra</w:t>
            </w:r>
            <w:r w:rsidR="00F7712A" w:rsidRPr="006E6EDA">
              <w:rPr>
                <w:rFonts w:ascii="Calibri" w:hAnsi="Calibri"/>
                <w:b/>
              </w:rPr>
              <w:t>votných poisťovní za ADOS</w:t>
            </w:r>
          </w:p>
        </w:tc>
        <w:tc>
          <w:tcPr>
            <w:tcW w:w="935" w:type="dxa"/>
            <w:shd w:val="clear" w:color="auto" w:fill="auto"/>
          </w:tcPr>
          <w:p w:rsidR="002F6AAF" w:rsidRPr="006E6EDA" w:rsidRDefault="00F7712A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111 723</w:t>
            </w:r>
          </w:p>
        </w:tc>
      </w:tr>
      <w:tr w:rsidR="00F7712A" w:rsidRPr="00D1385B" w:rsidTr="006B0D5D">
        <w:trPr>
          <w:trHeight w:hRule="exact" w:val="284"/>
        </w:trPr>
        <w:tc>
          <w:tcPr>
            <w:tcW w:w="7279" w:type="dxa"/>
            <w:shd w:val="clear" w:color="auto" w:fill="auto"/>
          </w:tcPr>
          <w:p w:rsidR="00F7712A" w:rsidRPr="006E6EDA" w:rsidRDefault="00F7712A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Platby zdravotných poisťovní za mobilný hospic</w:t>
            </w:r>
          </w:p>
        </w:tc>
        <w:tc>
          <w:tcPr>
            <w:tcW w:w="935" w:type="dxa"/>
            <w:shd w:val="clear" w:color="auto" w:fill="auto"/>
          </w:tcPr>
          <w:p w:rsidR="00F7712A" w:rsidRPr="006E6EDA" w:rsidRDefault="00F7712A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46 756</w:t>
            </w:r>
          </w:p>
        </w:tc>
      </w:tr>
      <w:tr w:rsidR="00BE66E1" w:rsidRPr="00D1385B" w:rsidTr="006B0D5D">
        <w:trPr>
          <w:trHeight w:hRule="exact" w:val="284"/>
        </w:trPr>
        <w:tc>
          <w:tcPr>
            <w:tcW w:w="7279" w:type="dxa"/>
            <w:shd w:val="clear" w:color="auto" w:fill="auto"/>
          </w:tcPr>
          <w:p w:rsidR="00BE66E1" w:rsidRPr="006E6EDA" w:rsidRDefault="00BE66E1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Platby klientov za opatrovateľskú službu</w:t>
            </w:r>
          </w:p>
        </w:tc>
        <w:tc>
          <w:tcPr>
            <w:tcW w:w="935" w:type="dxa"/>
            <w:shd w:val="clear" w:color="auto" w:fill="auto"/>
          </w:tcPr>
          <w:p w:rsidR="00BE66E1" w:rsidRPr="006E6EDA" w:rsidRDefault="00F7712A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23 369</w:t>
            </w:r>
          </w:p>
        </w:tc>
      </w:tr>
      <w:tr w:rsidR="00BE66E1" w:rsidRPr="00D1385B" w:rsidTr="006B0D5D">
        <w:trPr>
          <w:trHeight w:hRule="exact" w:val="284"/>
        </w:trPr>
        <w:tc>
          <w:tcPr>
            <w:tcW w:w="7279" w:type="dxa"/>
            <w:shd w:val="clear" w:color="auto" w:fill="auto"/>
          </w:tcPr>
          <w:p w:rsidR="00BE66E1" w:rsidRPr="006E6EDA" w:rsidRDefault="00BE66E1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Platby klientov za požičiavanie zdrav. pomôcok</w:t>
            </w:r>
          </w:p>
        </w:tc>
        <w:tc>
          <w:tcPr>
            <w:tcW w:w="935" w:type="dxa"/>
            <w:shd w:val="clear" w:color="auto" w:fill="auto"/>
          </w:tcPr>
          <w:p w:rsidR="00BE66E1" w:rsidRPr="006E6EDA" w:rsidRDefault="00F7712A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8 152</w:t>
            </w:r>
          </w:p>
        </w:tc>
      </w:tr>
      <w:tr w:rsidR="002F6AAF" w:rsidRPr="00D1385B" w:rsidTr="006B0D5D">
        <w:trPr>
          <w:trHeight w:hRule="exact" w:val="284"/>
        </w:trPr>
        <w:tc>
          <w:tcPr>
            <w:tcW w:w="7279" w:type="dxa"/>
            <w:shd w:val="clear" w:color="auto" w:fill="auto"/>
          </w:tcPr>
          <w:p w:rsidR="002F6AAF" w:rsidRPr="006E6EDA" w:rsidRDefault="002F6AAF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Úroky</w:t>
            </w:r>
            <w:r w:rsidR="00BE66E1" w:rsidRPr="006E6EDA">
              <w:rPr>
                <w:rFonts w:ascii="Calibri" w:hAnsi="Calibri"/>
                <w:b/>
              </w:rPr>
              <w:t xml:space="preserve"> z termínovaného vkladu </w:t>
            </w:r>
          </w:p>
        </w:tc>
        <w:tc>
          <w:tcPr>
            <w:tcW w:w="935" w:type="dxa"/>
            <w:shd w:val="clear" w:color="auto" w:fill="auto"/>
          </w:tcPr>
          <w:p w:rsidR="002F6AAF" w:rsidRPr="006E6EDA" w:rsidRDefault="00F7712A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4</w:t>
            </w:r>
          </w:p>
        </w:tc>
      </w:tr>
      <w:tr w:rsidR="006C2959" w:rsidRPr="00D1385B" w:rsidTr="006B0D5D">
        <w:trPr>
          <w:trHeight w:hRule="exact" w:val="284"/>
        </w:trPr>
        <w:tc>
          <w:tcPr>
            <w:tcW w:w="7279" w:type="dxa"/>
            <w:shd w:val="clear" w:color="auto" w:fill="auto"/>
          </w:tcPr>
          <w:p w:rsidR="006C2959" w:rsidRPr="006E6EDA" w:rsidRDefault="006C2959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Iné ostatné výnosy</w:t>
            </w:r>
          </w:p>
        </w:tc>
        <w:tc>
          <w:tcPr>
            <w:tcW w:w="935" w:type="dxa"/>
            <w:shd w:val="clear" w:color="auto" w:fill="auto"/>
          </w:tcPr>
          <w:p w:rsidR="006C2959" w:rsidRPr="006E6EDA" w:rsidRDefault="00F7712A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0</w:t>
            </w:r>
          </w:p>
        </w:tc>
      </w:tr>
      <w:tr w:rsidR="002F6AAF" w:rsidRPr="00D1385B" w:rsidTr="006B0D5D">
        <w:trPr>
          <w:trHeight w:hRule="exact" w:val="284"/>
        </w:trPr>
        <w:tc>
          <w:tcPr>
            <w:tcW w:w="7279" w:type="dxa"/>
            <w:shd w:val="clear" w:color="auto" w:fill="auto"/>
          </w:tcPr>
          <w:p w:rsidR="002F6AAF" w:rsidRPr="006E6EDA" w:rsidRDefault="0075608C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Vecné d</w:t>
            </w:r>
            <w:r w:rsidR="002F6AAF" w:rsidRPr="006E6EDA">
              <w:rPr>
                <w:rFonts w:ascii="Calibri" w:hAnsi="Calibri"/>
                <w:b/>
              </w:rPr>
              <w:t>ar</w:t>
            </w:r>
            <w:r w:rsidR="00BE66E1" w:rsidRPr="006E6EDA">
              <w:rPr>
                <w:rFonts w:ascii="Calibri" w:hAnsi="Calibri"/>
                <w:b/>
              </w:rPr>
              <w:t>y práv. a fyzic. osôb: zdravotnícke pomôcky</w:t>
            </w:r>
          </w:p>
        </w:tc>
        <w:tc>
          <w:tcPr>
            <w:tcW w:w="935" w:type="dxa"/>
            <w:shd w:val="clear" w:color="auto" w:fill="auto"/>
          </w:tcPr>
          <w:p w:rsidR="002F6AAF" w:rsidRPr="006E6EDA" w:rsidRDefault="00F7712A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0</w:t>
            </w:r>
          </w:p>
        </w:tc>
      </w:tr>
      <w:tr w:rsidR="002F6AAF" w:rsidRPr="00D1385B" w:rsidTr="006B0D5D">
        <w:trPr>
          <w:trHeight w:hRule="exact" w:val="284"/>
        </w:trPr>
        <w:tc>
          <w:tcPr>
            <w:tcW w:w="7279" w:type="dxa"/>
            <w:shd w:val="clear" w:color="auto" w:fill="auto"/>
          </w:tcPr>
          <w:p w:rsidR="002F6AAF" w:rsidRPr="006E6EDA" w:rsidRDefault="002F6AAF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Prijaté</w:t>
            </w:r>
            <w:r w:rsidR="0075608C" w:rsidRPr="006E6EDA">
              <w:rPr>
                <w:rFonts w:ascii="Calibri" w:hAnsi="Calibri"/>
                <w:b/>
              </w:rPr>
              <w:t xml:space="preserve"> finančné </w:t>
            </w:r>
            <w:r w:rsidRPr="006E6EDA">
              <w:rPr>
                <w:rFonts w:ascii="Calibri" w:hAnsi="Calibri"/>
                <w:b/>
              </w:rPr>
              <w:t xml:space="preserve"> príspevky od </w:t>
            </w:r>
            <w:r w:rsidR="0075608C" w:rsidRPr="006E6EDA">
              <w:rPr>
                <w:rFonts w:ascii="Calibri" w:hAnsi="Calibri"/>
                <w:b/>
              </w:rPr>
              <w:t>iných organizácií</w:t>
            </w:r>
          </w:p>
        </w:tc>
        <w:tc>
          <w:tcPr>
            <w:tcW w:w="935" w:type="dxa"/>
            <w:shd w:val="clear" w:color="auto" w:fill="auto"/>
          </w:tcPr>
          <w:p w:rsidR="002F6AAF" w:rsidRPr="006E6EDA" w:rsidRDefault="00F7712A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10 175</w:t>
            </w:r>
          </w:p>
        </w:tc>
      </w:tr>
      <w:tr w:rsidR="002F6AAF" w:rsidRPr="00D1385B" w:rsidTr="006B0D5D">
        <w:trPr>
          <w:trHeight w:hRule="exact" w:val="284"/>
        </w:trPr>
        <w:tc>
          <w:tcPr>
            <w:tcW w:w="7279" w:type="dxa"/>
            <w:shd w:val="clear" w:color="auto" w:fill="auto"/>
          </w:tcPr>
          <w:p w:rsidR="002F6AAF" w:rsidRPr="006E6EDA" w:rsidRDefault="002F6AAF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 xml:space="preserve">Prijaté </w:t>
            </w:r>
            <w:r w:rsidR="0075608C" w:rsidRPr="006E6EDA">
              <w:rPr>
                <w:rFonts w:ascii="Calibri" w:hAnsi="Calibri"/>
                <w:b/>
              </w:rPr>
              <w:t xml:space="preserve">finančné </w:t>
            </w:r>
            <w:r w:rsidRPr="006E6EDA">
              <w:rPr>
                <w:rFonts w:ascii="Calibri" w:hAnsi="Calibri"/>
                <w:b/>
              </w:rPr>
              <w:t>príspevky od fyzických osôb</w:t>
            </w:r>
            <w:r w:rsidR="0046305B" w:rsidRPr="006E6EDA">
              <w:rPr>
                <w:rFonts w:ascii="Calibri" w:hAnsi="Calibri"/>
                <w:b/>
              </w:rPr>
              <w:t xml:space="preserve"> na </w:t>
            </w:r>
            <w:r w:rsidR="005636A7" w:rsidRPr="006E6EDA">
              <w:rPr>
                <w:rFonts w:ascii="Calibri" w:hAnsi="Calibri"/>
                <w:b/>
              </w:rPr>
              <w:t>bežnú prevádzku činností</w:t>
            </w:r>
          </w:p>
        </w:tc>
        <w:tc>
          <w:tcPr>
            <w:tcW w:w="935" w:type="dxa"/>
            <w:shd w:val="clear" w:color="auto" w:fill="auto"/>
          </w:tcPr>
          <w:p w:rsidR="00F7712A" w:rsidRPr="006E6EDA" w:rsidRDefault="00184A87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44 815</w:t>
            </w:r>
          </w:p>
        </w:tc>
      </w:tr>
      <w:tr w:rsidR="0046305B" w:rsidRPr="00D1385B" w:rsidTr="006B0D5D">
        <w:trPr>
          <w:trHeight w:hRule="exact" w:val="284"/>
        </w:trPr>
        <w:tc>
          <w:tcPr>
            <w:tcW w:w="7279" w:type="dxa"/>
            <w:shd w:val="clear" w:color="auto" w:fill="auto"/>
          </w:tcPr>
          <w:p w:rsidR="0046305B" w:rsidRPr="006E6EDA" w:rsidRDefault="0046305B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Prijaté finančné príspevky od fyzických osôb</w:t>
            </w:r>
            <w:r w:rsidR="005636A7" w:rsidRPr="006E6EDA">
              <w:rPr>
                <w:rFonts w:ascii="Calibri" w:hAnsi="Calibri"/>
                <w:b/>
              </w:rPr>
              <w:t xml:space="preserve"> </w:t>
            </w:r>
            <w:r w:rsidRPr="006E6EDA">
              <w:rPr>
                <w:rFonts w:ascii="Calibri" w:hAnsi="Calibri"/>
                <w:b/>
              </w:rPr>
              <w:t>na dlhodobý majetok</w:t>
            </w:r>
          </w:p>
        </w:tc>
        <w:tc>
          <w:tcPr>
            <w:tcW w:w="935" w:type="dxa"/>
            <w:shd w:val="clear" w:color="auto" w:fill="auto"/>
          </w:tcPr>
          <w:p w:rsidR="0046305B" w:rsidRPr="006E6EDA" w:rsidRDefault="00F7712A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7 437</w:t>
            </w:r>
          </w:p>
        </w:tc>
      </w:tr>
      <w:tr w:rsidR="002F6AAF" w:rsidRPr="00D1385B" w:rsidTr="006B0D5D">
        <w:trPr>
          <w:trHeight w:hRule="exact" w:val="284"/>
        </w:trPr>
        <w:tc>
          <w:tcPr>
            <w:tcW w:w="7279" w:type="dxa"/>
            <w:shd w:val="clear" w:color="auto" w:fill="auto"/>
          </w:tcPr>
          <w:p w:rsidR="002F6AAF" w:rsidRPr="006E6EDA" w:rsidRDefault="002F6AAF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Prijaté členské príspevky</w:t>
            </w:r>
          </w:p>
        </w:tc>
        <w:tc>
          <w:tcPr>
            <w:tcW w:w="935" w:type="dxa"/>
            <w:shd w:val="clear" w:color="auto" w:fill="auto"/>
          </w:tcPr>
          <w:p w:rsidR="002F6AAF" w:rsidRPr="006E6EDA" w:rsidRDefault="00F7712A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196</w:t>
            </w:r>
          </w:p>
        </w:tc>
      </w:tr>
      <w:tr w:rsidR="00053125" w:rsidRPr="00D1385B" w:rsidTr="006B0D5D">
        <w:trPr>
          <w:trHeight w:hRule="exact" w:val="284"/>
        </w:trPr>
        <w:tc>
          <w:tcPr>
            <w:tcW w:w="7279" w:type="dxa"/>
            <w:shd w:val="clear" w:color="auto" w:fill="auto"/>
          </w:tcPr>
          <w:p w:rsidR="00053125" w:rsidRPr="006E6EDA" w:rsidRDefault="00053125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 xml:space="preserve">Príspevky z podielu zaplatenej dane použité na činnosti </w:t>
            </w:r>
          </w:p>
        </w:tc>
        <w:tc>
          <w:tcPr>
            <w:tcW w:w="935" w:type="dxa"/>
            <w:shd w:val="clear" w:color="auto" w:fill="auto"/>
          </w:tcPr>
          <w:p w:rsidR="00053125" w:rsidRPr="006E6EDA" w:rsidRDefault="00F7712A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33 661</w:t>
            </w:r>
          </w:p>
        </w:tc>
      </w:tr>
      <w:tr w:rsidR="002F6AAF" w:rsidRPr="00D1385B" w:rsidTr="006B0D5D">
        <w:trPr>
          <w:trHeight w:hRule="exact" w:val="284"/>
        </w:trPr>
        <w:tc>
          <w:tcPr>
            <w:tcW w:w="7279" w:type="dxa"/>
            <w:shd w:val="clear" w:color="auto" w:fill="auto"/>
          </w:tcPr>
          <w:p w:rsidR="002F6AAF" w:rsidRPr="006E6EDA" w:rsidRDefault="002F6AAF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Príspevky z podielu zaplatenej dane</w:t>
            </w:r>
            <w:r w:rsidR="0046305B" w:rsidRPr="006E6EDA">
              <w:rPr>
                <w:rFonts w:ascii="Calibri" w:hAnsi="Calibri"/>
                <w:b/>
              </w:rPr>
              <w:t xml:space="preserve"> prijaté v</w:t>
            </w:r>
            <w:r w:rsidR="005636A7" w:rsidRPr="006E6EDA">
              <w:rPr>
                <w:rFonts w:ascii="Calibri" w:hAnsi="Calibri"/>
                <w:b/>
              </w:rPr>
              <w:t> </w:t>
            </w:r>
            <w:r w:rsidR="0046305B" w:rsidRPr="006E6EDA">
              <w:rPr>
                <w:rFonts w:ascii="Calibri" w:hAnsi="Calibri"/>
                <w:b/>
              </w:rPr>
              <w:t>201</w:t>
            </w:r>
            <w:r w:rsidR="00184A87" w:rsidRPr="006E6EDA">
              <w:rPr>
                <w:rFonts w:ascii="Calibri" w:hAnsi="Calibri"/>
                <w:b/>
              </w:rPr>
              <w:t>9</w:t>
            </w:r>
            <w:r w:rsidR="005636A7" w:rsidRPr="006E6EDA">
              <w:rPr>
                <w:rFonts w:ascii="Calibri" w:hAnsi="Calibri"/>
                <w:b/>
              </w:rPr>
              <w:t>, ktoré budú použité v 20</w:t>
            </w:r>
            <w:r w:rsidR="00184A87" w:rsidRPr="006E6EDA">
              <w:rPr>
                <w:rFonts w:ascii="Calibri" w:hAnsi="Calibri"/>
                <w:b/>
              </w:rPr>
              <w:t>20</w:t>
            </w:r>
          </w:p>
        </w:tc>
        <w:tc>
          <w:tcPr>
            <w:tcW w:w="935" w:type="dxa"/>
            <w:shd w:val="clear" w:color="auto" w:fill="auto"/>
          </w:tcPr>
          <w:p w:rsidR="002F6AAF" w:rsidRPr="006E6EDA" w:rsidRDefault="006E6EDA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26 675</w:t>
            </w:r>
          </w:p>
        </w:tc>
      </w:tr>
      <w:tr w:rsidR="002F6AAF" w:rsidRPr="00D1385B" w:rsidTr="006B0D5D">
        <w:trPr>
          <w:trHeight w:hRule="exact" w:val="284"/>
        </w:trPr>
        <w:tc>
          <w:tcPr>
            <w:tcW w:w="7279" w:type="dxa"/>
            <w:tcBorders>
              <w:bottom w:val="double" w:sz="12" w:space="0" w:color="76923C" w:themeColor="accent3" w:themeShade="BF"/>
            </w:tcBorders>
            <w:shd w:val="clear" w:color="auto" w:fill="auto"/>
          </w:tcPr>
          <w:p w:rsidR="002F6AAF" w:rsidRPr="006E6EDA" w:rsidRDefault="002F6AAF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E6EDA">
              <w:rPr>
                <w:rFonts w:ascii="Calibri" w:hAnsi="Calibri"/>
                <w:b/>
              </w:rPr>
              <w:t>Spolu:</w:t>
            </w:r>
          </w:p>
        </w:tc>
        <w:tc>
          <w:tcPr>
            <w:tcW w:w="935" w:type="dxa"/>
            <w:tcBorders>
              <w:bottom w:val="double" w:sz="12" w:space="0" w:color="76923C" w:themeColor="accent3" w:themeShade="BF"/>
            </w:tcBorders>
            <w:shd w:val="clear" w:color="auto" w:fill="auto"/>
          </w:tcPr>
          <w:p w:rsidR="002F6AAF" w:rsidRPr="006E6EDA" w:rsidRDefault="006E6EDA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312 963</w:t>
            </w:r>
          </w:p>
        </w:tc>
      </w:tr>
    </w:tbl>
    <w:p w:rsidR="002F6AAF" w:rsidRDefault="002F6AAF" w:rsidP="00503443">
      <w:pPr>
        <w:spacing w:line="240" w:lineRule="auto"/>
        <w:jc w:val="both"/>
        <w:rPr>
          <w:rFonts w:ascii="Calibri" w:hAnsi="Calibri"/>
          <w:b/>
        </w:rPr>
      </w:pPr>
    </w:p>
    <w:p w:rsidR="006B0D5D" w:rsidRDefault="006B0D5D" w:rsidP="00503443">
      <w:pPr>
        <w:pBdr>
          <w:bottom w:val="single" w:sz="18" w:space="1" w:color="76923C"/>
        </w:pBdr>
        <w:spacing w:line="240" w:lineRule="auto"/>
        <w:ind w:left="357"/>
        <w:jc w:val="both"/>
        <w:rPr>
          <w:rFonts w:ascii="Calibri" w:hAnsi="Calibri"/>
          <w:b/>
        </w:rPr>
      </w:pPr>
    </w:p>
    <w:p w:rsidR="00096411" w:rsidRPr="00A20948" w:rsidRDefault="006D7F8B" w:rsidP="00503443">
      <w:pPr>
        <w:pBdr>
          <w:bottom w:val="single" w:sz="18" w:space="1" w:color="76923C"/>
        </w:pBdr>
        <w:spacing w:line="240" w:lineRule="auto"/>
        <w:ind w:left="357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4.3. </w:t>
      </w:r>
      <w:r w:rsidR="00096411">
        <w:rPr>
          <w:rFonts w:ascii="Calibri" w:hAnsi="Calibri"/>
          <w:b/>
        </w:rPr>
        <w:t>Prehľad majetku a</w:t>
      </w:r>
      <w:r w:rsidR="007D610E">
        <w:rPr>
          <w:rFonts w:ascii="Calibri" w:hAnsi="Calibri"/>
          <w:b/>
        </w:rPr>
        <w:t xml:space="preserve"> jeho </w:t>
      </w:r>
      <w:r w:rsidR="00096411">
        <w:rPr>
          <w:rFonts w:ascii="Calibri" w:hAnsi="Calibri"/>
          <w:b/>
        </w:rPr>
        <w:t xml:space="preserve">zdrojov </w:t>
      </w:r>
      <w:r w:rsidR="00096411" w:rsidRPr="00A20948">
        <w:rPr>
          <w:rFonts w:ascii="Calibri" w:hAnsi="Calibri"/>
          <w:b/>
        </w:rPr>
        <w:t>v</w:t>
      </w:r>
      <w:r w:rsidR="006612A2">
        <w:rPr>
          <w:rFonts w:ascii="Calibri" w:hAnsi="Calibri"/>
          <w:b/>
        </w:rPr>
        <w:t> </w:t>
      </w:r>
      <w:r w:rsidR="00096411" w:rsidRPr="00A20948">
        <w:rPr>
          <w:rFonts w:ascii="Calibri" w:hAnsi="Calibri"/>
          <w:b/>
        </w:rPr>
        <w:t>EUR</w:t>
      </w:r>
      <w:r w:rsidR="006612A2">
        <w:rPr>
          <w:rFonts w:ascii="Calibri" w:hAnsi="Calibri"/>
          <w:b/>
        </w:rPr>
        <w:t xml:space="preserve">  k 31.12.2019</w:t>
      </w:r>
    </w:p>
    <w:p w:rsidR="00096411" w:rsidRDefault="00096411" w:rsidP="00503443">
      <w:pPr>
        <w:spacing w:line="240" w:lineRule="auto"/>
        <w:jc w:val="both"/>
        <w:rPr>
          <w:rFonts w:ascii="Calibri" w:hAnsi="Calibri"/>
          <w:sz w:val="16"/>
          <w:szCs w:val="16"/>
        </w:rPr>
      </w:pPr>
    </w:p>
    <w:p w:rsidR="00503443" w:rsidRPr="00DA50E2" w:rsidRDefault="00503443" w:rsidP="00503443">
      <w:pPr>
        <w:spacing w:line="240" w:lineRule="auto"/>
        <w:jc w:val="both"/>
        <w:rPr>
          <w:rFonts w:ascii="Calibri" w:hAnsi="Calibri"/>
          <w:sz w:val="16"/>
          <w:szCs w:val="16"/>
        </w:rPr>
      </w:pPr>
    </w:p>
    <w:tbl>
      <w:tblPr>
        <w:tblpPr w:leftFromText="141" w:rightFromText="141" w:vertAnchor="text" w:horzAnchor="margin" w:tblpXSpec="center" w:tblpY="93"/>
        <w:tblW w:w="0" w:type="auto"/>
        <w:tblBorders>
          <w:top w:val="single" w:sz="12" w:space="0" w:color="008000"/>
          <w:bottom w:val="single" w:sz="12" w:space="0" w:color="008000"/>
        </w:tblBorders>
        <w:tblLook w:val="04A0"/>
      </w:tblPr>
      <w:tblGrid>
        <w:gridCol w:w="4925"/>
        <w:gridCol w:w="2089"/>
      </w:tblGrid>
      <w:tr w:rsidR="00096411" w:rsidRPr="00D1385B" w:rsidTr="000B24AD">
        <w:trPr>
          <w:trHeight w:hRule="exact" w:val="284"/>
        </w:trPr>
        <w:tc>
          <w:tcPr>
            <w:tcW w:w="7014" w:type="dxa"/>
            <w:gridSpan w:val="2"/>
            <w:tcBorders>
              <w:top w:val="double" w:sz="12" w:space="0" w:color="76923C" w:themeColor="accent3" w:themeShade="BF"/>
              <w:bottom w:val="single" w:sz="6" w:space="0" w:color="008000"/>
            </w:tcBorders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center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Aktíva</w:t>
            </w:r>
          </w:p>
        </w:tc>
      </w:tr>
      <w:tr w:rsidR="00096411" w:rsidRPr="00D1385B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Samostatné hnuteľné veci</w:t>
            </w:r>
          </w:p>
        </w:tc>
        <w:tc>
          <w:tcPr>
            <w:tcW w:w="2089" w:type="dxa"/>
            <w:shd w:val="clear" w:color="auto" w:fill="auto"/>
          </w:tcPr>
          <w:p w:rsidR="00096411" w:rsidRPr="00BB411E" w:rsidRDefault="00B93BB7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3 300</w:t>
            </w:r>
          </w:p>
        </w:tc>
      </w:tr>
      <w:tr w:rsidR="00096411" w:rsidRPr="00D1385B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Dopravné prostriedky</w:t>
            </w:r>
          </w:p>
        </w:tc>
        <w:tc>
          <w:tcPr>
            <w:tcW w:w="2089" w:type="dxa"/>
            <w:shd w:val="clear" w:color="auto" w:fill="auto"/>
          </w:tcPr>
          <w:p w:rsidR="00096411" w:rsidRPr="00BB411E" w:rsidRDefault="00B93BB7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103 479</w:t>
            </w:r>
          </w:p>
        </w:tc>
      </w:tr>
      <w:tr w:rsidR="00096411" w:rsidRPr="00D1385B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Dlhodobý finančný majetok</w:t>
            </w:r>
          </w:p>
        </w:tc>
        <w:tc>
          <w:tcPr>
            <w:tcW w:w="2089" w:type="dxa"/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18</w:t>
            </w:r>
            <w:r w:rsidR="00B93BB7" w:rsidRPr="00BB411E">
              <w:rPr>
                <w:rFonts w:ascii="Calibri" w:hAnsi="Calibri"/>
                <w:b/>
              </w:rPr>
              <w:t xml:space="preserve"> </w:t>
            </w:r>
            <w:r w:rsidRPr="00BB411E">
              <w:rPr>
                <w:rFonts w:ascii="Calibri" w:hAnsi="Calibri"/>
                <w:b/>
              </w:rPr>
              <w:t>483</w:t>
            </w:r>
          </w:p>
        </w:tc>
      </w:tr>
      <w:tr w:rsidR="00096411" w:rsidRPr="00D1385B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Oprávky k dlhodobému majetku</w:t>
            </w:r>
          </w:p>
        </w:tc>
        <w:tc>
          <w:tcPr>
            <w:tcW w:w="2089" w:type="dxa"/>
            <w:shd w:val="clear" w:color="auto" w:fill="auto"/>
          </w:tcPr>
          <w:p w:rsidR="00096411" w:rsidRPr="00BB411E" w:rsidRDefault="00B93BB7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-65 201</w:t>
            </w:r>
          </w:p>
        </w:tc>
      </w:tr>
      <w:tr w:rsidR="00096411" w:rsidRPr="00D1385B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Pohľadávky z obchodného styku</w:t>
            </w:r>
          </w:p>
        </w:tc>
        <w:tc>
          <w:tcPr>
            <w:tcW w:w="2089" w:type="dxa"/>
            <w:shd w:val="clear" w:color="auto" w:fill="auto"/>
          </w:tcPr>
          <w:p w:rsidR="00096411" w:rsidRPr="00BB411E" w:rsidRDefault="00B93BB7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39 235</w:t>
            </w:r>
          </w:p>
        </w:tc>
      </w:tr>
      <w:tr w:rsidR="00096411" w:rsidRPr="00D1385B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Ostatné pohľadávky</w:t>
            </w:r>
          </w:p>
        </w:tc>
        <w:tc>
          <w:tcPr>
            <w:tcW w:w="2089" w:type="dxa"/>
            <w:shd w:val="clear" w:color="auto" w:fill="auto"/>
          </w:tcPr>
          <w:p w:rsidR="00096411" w:rsidRPr="00BB411E" w:rsidRDefault="00B93BB7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2 738</w:t>
            </w:r>
          </w:p>
        </w:tc>
      </w:tr>
      <w:tr w:rsidR="00096411" w:rsidRPr="00D1385B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Iné pohľadávky</w:t>
            </w:r>
          </w:p>
        </w:tc>
        <w:tc>
          <w:tcPr>
            <w:tcW w:w="2089" w:type="dxa"/>
            <w:shd w:val="clear" w:color="auto" w:fill="auto"/>
          </w:tcPr>
          <w:p w:rsidR="00096411" w:rsidRPr="00BB411E" w:rsidRDefault="00B93BB7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750</w:t>
            </w:r>
          </w:p>
        </w:tc>
      </w:tr>
      <w:tr w:rsidR="00096411" w:rsidRPr="00D1385B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Pokladnica</w:t>
            </w:r>
          </w:p>
        </w:tc>
        <w:tc>
          <w:tcPr>
            <w:tcW w:w="2089" w:type="dxa"/>
            <w:shd w:val="clear" w:color="auto" w:fill="auto"/>
          </w:tcPr>
          <w:p w:rsidR="00096411" w:rsidRPr="00BB411E" w:rsidRDefault="00B93BB7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3 4</w:t>
            </w:r>
            <w:r w:rsidR="00BB411E" w:rsidRPr="00BB411E">
              <w:rPr>
                <w:rFonts w:ascii="Calibri" w:hAnsi="Calibri"/>
                <w:b/>
              </w:rPr>
              <w:t>90</w:t>
            </w:r>
          </w:p>
        </w:tc>
      </w:tr>
      <w:tr w:rsidR="00096411" w:rsidRPr="00D1385B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Bankové účty</w:t>
            </w:r>
          </w:p>
        </w:tc>
        <w:tc>
          <w:tcPr>
            <w:tcW w:w="2089" w:type="dxa"/>
            <w:shd w:val="clear" w:color="auto" w:fill="auto"/>
          </w:tcPr>
          <w:p w:rsidR="00096411" w:rsidRPr="00BB411E" w:rsidRDefault="00B93BB7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171 139</w:t>
            </w:r>
          </w:p>
        </w:tc>
      </w:tr>
      <w:tr w:rsidR="00096411" w:rsidRPr="00D1385B" w:rsidTr="006B0D5D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Náklady budúcich období</w:t>
            </w:r>
          </w:p>
        </w:tc>
        <w:tc>
          <w:tcPr>
            <w:tcW w:w="2089" w:type="dxa"/>
            <w:shd w:val="clear" w:color="auto" w:fill="auto"/>
          </w:tcPr>
          <w:p w:rsidR="00096411" w:rsidRPr="00BB411E" w:rsidRDefault="00B93BB7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2 577</w:t>
            </w:r>
          </w:p>
        </w:tc>
      </w:tr>
      <w:tr w:rsidR="00096411" w:rsidRPr="00D1385B" w:rsidTr="000B24AD">
        <w:trPr>
          <w:trHeight w:hRule="exact" w:val="284"/>
        </w:trPr>
        <w:tc>
          <w:tcPr>
            <w:tcW w:w="4925" w:type="dxa"/>
            <w:tcBorders>
              <w:bottom w:val="double" w:sz="12" w:space="0" w:color="76923C" w:themeColor="accent3" w:themeShade="BF"/>
            </w:tcBorders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Majetok spolu</w:t>
            </w:r>
          </w:p>
        </w:tc>
        <w:tc>
          <w:tcPr>
            <w:tcW w:w="2089" w:type="dxa"/>
            <w:tcBorders>
              <w:bottom w:val="double" w:sz="12" w:space="0" w:color="76923C" w:themeColor="accent3" w:themeShade="BF"/>
            </w:tcBorders>
            <w:shd w:val="clear" w:color="auto" w:fill="auto"/>
          </w:tcPr>
          <w:p w:rsidR="00096411" w:rsidRPr="00BB411E" w:rsidRDefault="00B93BB7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279 990</w:t>
            </w:r>
          </w:p>
        </w:tc>
      </w:tr>
    </w:tbl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Pr="00EF7E3F" w:rsidRDefault="00096411" w:rsidP="00503443">
      <w:pPr>
        <w:spacing w:line="240" w:lineRule="auto"/>
        <w:ind w:left="357"/>
        <w:jc w:val="both"/>
        <w:rPr>
          <w:rFonts w:ascii="Calibri" w:hAnsi="Calibri"/>
          <w:sz w:val="8"/>
          <w:szCs w:val="16"/>
        </w:rPr>
      </w:pPr>
    </w:p>
    <w:tbl>
      <w:tblPr>
        <w:tblpPr w:leftFromText="141" w:rightFromText="141" w:vertAnchor="text" w:horzAnchor="margin" w:tblpXSpec="center" w:tblpY="125"/>
        <w:tblW w:w="0" w:type="auto"/>
        <w:tblBorders>
          <w:top w:val="single" w:sz="12" w:space="0" w:color="008000"/>
          <w:bottom w:val="single" w:sz="12" w:space="0" w:color="008000"/>
        </w:tblBorders>
        <w:tblLook w:val="04A0"/>
      </w:tblPr>
      <w:tblGrid>
        <w:gridCol w:w="4925"/>
        <w:gridCol w:w="2089"/>
      </w:tblGrid>
      <w:tr w:rsidR="00096411" w:rsidRPr="00D1385B" w:rsidTr="001E1B84">
        <w:trPr>
          <w:trHeight w:hRule="exact" w:val="284"/>
        </w:trPr>
        <w:tc>
          <w:tcPr>
            <w:tcW w:w="7014" w:type="dxa"/>
            <w:gridSpan w:val="2"/>
            <w:tcBorders>
              <w:top w:val="double" w:sz="12" w:space="0" w:color="76923C" w:themeColor="accent3" w:themeShade="BF"/>
              <w:bottom w:val="single" w:sz="6" w:space="0" w:color="008000"/>
            </w:tcBorders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center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Pasíva</w:t>
            </w:r>
          </w:p>
        </w:tc>
      </w:tr>
      <w:tr w:rsidR="00096411" w:rsidRPr="00D1385B" w:rsidTr="001E1B84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Peňažné fondy tvorené podľa osobitného predpisu</w:t>
            </w:r>
          </w:p>
        </w:tc>
        <w:tc>
          <w:tcPr>
            <w:tcW w:w="2089" w:type="dxa"/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78</w:t>
            </w:r>
            <w:r w:rsidR="00BB411E" w:rsidRPr="00BB411E">
              <w:rPr>
                <w:rFonts w:ascii="Calibri" w:hAnsi="Calibri"/>
                <w:b/>
              </w:rPr>
              <w:t xml:space="preserve"> </w:t>
            </w:r>
            <w:r w:rsidRPr="00BB411E">
              <w:rPr>
                <w:rFonts w:ascii="Calibri" w:hAnsi="Calibri"/>
                <w:b/>
              </w:rPr>
              <w:t>86</w:t>
            </w:r>
            <w:r w:rsidR="00BB411E" w:rsidRPr="00BB411E">
              <w:rPr>
                <w:rFonts w:ascii="Calibri" w:hAnsi="Calibri"/>
                <w:b/>
              </w:rPr>
              <w:t>1</w:t>
            </w:r>
          </w:p>
        </w:tc>
      </w:tr>
      <w:tr w:rsidR="00096411" w:rsidRPr="00D1385B" w:rsidTr="001E1B84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Nevysp</w:t>
            </w:r>
            <w:r w:rsidR="00BB411E">
              <w:rPr>
                <w:rFonts w:ascii="Calibri" w:hAnsi="Calibri"/>
                <w:b/>
              </w:rPr>
              <w:t>.</w:t>
            </w:r>
            <w:r w:rsidRPr="00BB411E">
              <w:rPr>
                <w:rFonts w:ascii="Calibri" w:hAnsi="Calibri"/>
                <w:b/>
              </w:rPr>
              <w:t xml:space="preserve"> výsledok hospodárenia minulých rokov</w:t>
            </w:r>
          </w:p>
        </w:tc>
        <w:tc>
          <w:tcPr>
            <w:tcW w:w="2089" w:type="dxa"/>
            <w:shd w:val="clear" w:color="auto" w:fill="auto"/>
          </w:tcPr>
          <w:p w:rsidR="00096411" w:rsidRPr="00BB411E" w:rsidRDefault="00BB411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70 856</w:t>
            </w:r>
          </w:p>
        </w:tc>
      </w:tr>
      <w:tr w:rsidR="00096411" w:rsidRPr="00D1385B" w:rsidTr="001E1B84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Výsledok hospodárenia za účtovné obdobie</w:t>
            </w:r>
          </w:p>
        </w:tc>
        <w:tc>
          <w:tcPr>
            <w:tcW w:w="2089" w:type="dxa"/>
            <w:shd w:val="clear" w:color="auto" w:fill="auto"/>
          </w:tcPr>
          <w:p w:rsidR="00096411" w:rsidRPr="00BB411E" w:rsidRDefault="00BB411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44 081</w:t>
            </w:r>
          </w:p>
        </w:tc>
      </w:tr>
      <w:tr w:rsidR="00096411" w:rsidRPr="00D1385B" w:rsidTr="001E1B84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Krátkodobé rezervy</w:t>
            </w:r>
          </w:p>
        </w:tc>
        <w:tc>
          <w:tcPr>
            <w:tcW w:w="2089" w:type="dxa"/>
            <w:shd w:val="clear" w:color="auto" w:fill="auto"/>
          </w:tcPr>
          <w:p w:rsidR="00096411" w:rsidRPr="00BB411E" w:rsidRDefault="00BB411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12 308</w:t>
            </w:r>
          </w:p>
        </w:tc>
      </w:tr>
      <w:tr w:rsidR="00096411" w:rsidRPr="00D1385B" w:rsidTr="001E1B84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Záväzky zo sociálneho fondu</w:t>
            </w:r>
          </w:p>
        </w:tc>
        <w:tc>
          <w:tcPr>
            <w:tcW w:w="2089" w:type="dxa"/>
            <w:shd w:val="clear" w:color="auto" w:fill="auto"/>
          </w:tcPr>
          <w:p w:rsidR="00096411" w:rsidRPr="00BB411E" w:rsidRDefault="00BB411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2 818</w:t>
            </w:r>
          </w:p>
        </w:tc>
      </w:tr>
      <w:tr w:rsidR="00096411" w:rsidRPr="00D1385B" w:rsidTr="001E1B84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Záväzky z obchodného styku</w:t>
            </w:r>
          </w:p>
        </w:tc>
        <w:tc>
          <w:tcPr>
            <w:tcW w:w="2089" w:type="dxa"/>
            <w:shd w:val="clear" w:color="auto" w:fill="auto"/>
          </w:tcPr>
          <w:p w:rsidR="00096411" w:rsidRPr="00BB411E" w:rsidRDefault="00BB411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184</w:t>
            </w:r>
          </w:p>
        </w:tc>
      </w:tr>
      <w:tr w:rsidR="00EF7E3F" w:rsidRPr="00D1385B" w:rsidTr="001E1B84">
        <w:trPr>
          <w:trHeight w:hRule="exact" w:val="284"/>
        </w:trPr>
        <w:tc>
          <w:tcPr>
            <w:tcW w:w="4925" w:type="dxa"/>
            <w:shd w:val="clear" w:color="auto" w:fill="auto"/>
          </w:tcPr>
          <w:p w:rsidR="00EF7E3F" w:rsidRPr="00BB411E" w:rsidRDefault="00EF7E3F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Daňové záväzky - poplatky</w:t>
            </w:r>
          </w:p>
        </w:tc>
        <w:tc>
          <w:tcPr>
            <w:tcW w:w="2089" w:type="dxa"/>
            <w:shd w:val="clear" w:color="auto" w:fill="auto"/>
          </w:tcPr>
          <w:p w:rsidR="00EF7E3F" w:rsidRPr="00BB411E" w:rsidRDefault="00EF7E3F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</w:p>
        </w:tc>
      </w:tr>
      <w:tr w:rsidR="00096411" w:rsidRPr="00D1385B" w:rsidTr="001E1B84">
        <w:trPr>
          <w:trHeight w:hRule="exact" w:val="284"/>
        </w:trPr>
        <w:tc>
          <w:tcPr>
            <w:tcW w:w="4925" w:type="dxa"/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Výnosy budúcich období</w:t>
            </w:r>
          </w:p>
        </w:tc>
        <w:tc>
          <w:tcPr>
            <w:tcW w:w="2089" w:type="dxa"/>
            <w:shd w:val="clear" w:color="auto" w:fill="auto"/>
          </w:tcPr>
          <w:p w:rsidR="00096411" w:rsidRPr="00BB411E" w:rsidRDefault="00BB411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70 882</w:t>
            </w:r>
          </w:p>
        </w:tc>
      </w:tr>
      <w:tr w:rsidR="00EF7E3F" w:rsidRPr="00D1385B" w:rsidTr="001E1B84">
        <w:trPr>
          <w:trHeight w:hRule="exact" w:val="284"/>
        </w:trPr>
        <w:tc>
          <w:tcPr>
            <w:tcW w:w="4925" w:type="dxa"/>
            <w:shd w:val="clear" w:color="auto" w:fill="auto"/>
          </w:tcPr>
          <w:p w:rsidR="00EF7E3F" w:rsidRPr="00BB411E" w:rsidRDefault="00EF7E3F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Ostatné záväzky</w:t>
            </w:r>
          </w:p>
        </w:tc>
        <w:tc>
          <w:tcPr>
            <w:tcW w:w="2089" w:type="dxa"/>
            <w:shd w:val="clear" w:color="auto" w:fill="auto"/>
          </w:tcPr>
          <w:p w:rsidR="00EF7E3F" w:rsidRPr="00BB411E" w:rsidRDefault="00EF7E3F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</w:p>
        </w:tc>
      </w:tr>
      <w:tr w:rsidR="00096411" w:rsidRPr="00D1385B" w:rsidTr="001E1B84">
        <w:trPr>
          <w:trHeight w:hRule="exact" w:val="284"/>
        </w:trPr>
        <w:tc>
          <w:tcPr>
            <w:tcW w:w="4925" w:type="dxa"/>
            <w:tcBorders>
              <w:bottom w:val="double" w:sz="12" w:space="0" w:color="76923C" w:themeColor="accent3" w:themeShade="BF"/>
            </w:tcBorders>
            <w:shd w:val="clear" w:color="auto" w:fill="auto"/>
          </w:tcPr>
          <w:p w:rsidR="00096411" w:rsidRPr="00BB411E" w:rsidRDefault="00096411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Vlastné a cudzie zdroje spolu</w:t>
            </w:r>
          </w:p>
        </w:tc>
        <w:tc>
          <w:tcPr>
            <w:tcW w:w="2089" w:type="dxa"/>
            <w:tcBorders>
              <w:bottom w:val="double" w:sz="12" w:space="0" w:color="76923C" w:themeColor="accent3" w:themeShade="BF"/>
            </w:tcBorders>
            <w:shd w:val="clear" w:color="auto" w:fill="auto"/>
          </w:tcPr>
          <w:p w:rsidR="00096411" w:rsidRPr="00BB411E" w:rsidRDefault="00BB411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BB411E">
              <w:rPr>
                <w:rFonts w:ascii="Calibri" w:hAnsi="Calibri"/>
                <w:b/>
              </w:rPr>
              <w:t>279 990</w:t>
            </w:r>
          </w:p>
        </w:tc>
      </w:tr>
    </w:tbl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096411" w:rsidRDefault="00096411" w:rsidP="00503443">
      <w:pPr>
        <w:spacing w:line="240" w:lineRule="auto"/>
        <w:ind w:left="357"/>
        <w:jc w:val="both"/>
        <w:rPr>
          <w:rFonts w:ascii="Calibri" w:hAnsi="Calibri"/>
        </w:rPr>
      </w:pPr>
    </w:p>
    <w:p w:rsidR="00D808E8" w:rsidRPr="00A20948" w:rsidRDefault="006D7F8B" w:rsidP="00503443">
      <w:pPr>
        <w:pBdr>
          <w:bottom w:val="single" w:sz="18" w:space="1" w:color="76923C"/>
        </w:pBdr>
        <w:spacing w:line="240" w:lineRule="auto"/>
        <w:ind w:left="357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4.4. </w:t>
      </w:r>
      <w:r w:rsidR="00D808E8">
        <w:rPr>
          <w:rFonts w:ascii="Calibri" w:hAnsi="Calibri"/>
          <w:b/>
        </w:rPr>
        <w:t xml:space="preserve">Stav a pohyb majetku a záväzkov </w:t>
      </w:r>
      <w:r w:rsidR="00D808E8" w:rsidRPr="00A20948">
        <w:rPr>
          <w:rFonts w:ascii="Calibri" w:hAnsi="Calibri"/>
          <w:b/>
        </w:rPr>
        <w:t xml:space="preserve">v EUR: </w:t>
      </w:r>
    </w:p>
    <w:p w:rsidR="00D808E8" w:rsidRDefault="00D808E8" w:rsidP="00503443">
      <w:pPr>
        <w:spacing w:line="240" w:lineRule="auto"/>
        <w:jc w:val="both"/>
        <w:rPr>
          <w:rFonts w:ascii="Calibri" w:hAnsi="Calibri"/>
          <w:sz w:val="16"/>
          <w:szCs w:val="16"/>
        </w:rPr>
      </w:pPr>
    </w:p>
    <w:tbl>
      <w:tblPr>
        <w:tblW w:w="0" w:type="auto"/>
        <w:tblLook w:val="04A0"/>
      </w:tblPr>
      <w:tblGrid>
        <w:gridCol w:w="3080"/>
        <w:gridCol w:w="1280"/>
        <w:gridCol w:w="1277"/>
        <w:gridCol w:w="1603"/>
        <w:gridCol w:w="1420"/>
      </w:tblGrid>
      <w:tr w:rsidR="00660351" w:rsidRPr="00D439EC" w:rsidTr="001E1B84">
        <w:trPr>
          <w:trHeight w:hRule="exact" w:val="284"/>
        </w:trPr>
        <w:tc>
          <w:tcPr>
            <w:tcW w:w="3080" w:type="dxa"/>
            <w:tcBorders>
              <w:top w:val="double" w:sz="12" w:space="0" w:color="76923C" w:themeColor="accent3" w:themeShade="BF"/>
              <w:bottom w:val="single" w:sz="2" w:space="0" w:color="auto"/>
            </w:tcBorders>
            <w:noWrap/>
            <w:hideMark/>
          </w:tcPr>
          <w:p w:rsidR="00660351" w:rsidRPr="0060568B" w:rsidRDefault="008A01F0" w:rsidP="00503443">
            <w:pPr>
              <w:spacing w:line="240" w:lineRule="auto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M</w:t>
            </w:r>
            <w:r w:rsidR="00660351" w:rsidRPr="0060568B">
              <w:rPr>
                <w:rFonts w:ascii="Calibri" w:hAnsi="Calibri"/>
                <w:b/>
                <w:bCs/>
              </w:rPr>
              <w:t>ajetok:</w:t>
            </w:r>
          </w:p>
        </w:tc>
        <w:tc>
          <w:tcPr>
            <w:tcW w:w="1280" w:type="dxa"/>
            <w:tcBorders>
              <w:top w:val="double" w:sz="12" w:space="0" w:color="76923C" w:themeColor="accent3" w:themeShade="BF"/>
              <w:bottom w:val="single" w:sz="2" w:space="0" w:color="auto"/>
            </w:tcBorders>
            <w:noWrap/>
            <w:hideMark/>
          </w:tcPr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 xml:space="preserve">stav      </w:t>
            </w:r>
          </w:p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k 1.1.1</w:t>
            </w:r>
            <w:r w:rsidR="006612A2" w:rsidRPr="0060568B">
              <w:rPr>
                <w:rFonts w:ascii="Calibri" w:hAnsi="Calibri"/>
                <w:b/>
                <w:bCs/>
              </w:rPr>
              <w:t>9</w:t>
            </w:r>
          </w:p>
        </w:tc>
        <w:tc>
          <w:tcPr>
            <w:tcW w:w="1277" w:type="dxa"/>
            <w:tcBorders>
              <w:top w:val="double" w:sz="12" w:space="0" w:color="76923C" w:themeColor="accent3" w:themeShade="BF"/>
              <w:bottom w:val="single" w:sz="2" w:space="0" w:color="auto"/>
            </w:tcBorders>
            <w:noWrap/>
            <w:hideMark/>
          </w:tcPr>
          <w:p w:rsidR="008A01F0" w:rsidRPr="0060568B" w:rsidRDefault="008A01F0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prírastky</w:t>
            </w:r>
          </w:p>
          <w:p w:rsidR="00660351" w:rsidRPr="0060568B" w:rsidRDefault="008A01F0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/príjmy</w:t>
            </w:r>
          </w:p>
        </w:tc>
        <w:tc>
          <w:tcPr>
            <w:tcW w:w="1603" w:type="dxa"/>
            <w:tcBorders>
              <w:top w:val="double" w:sz="12" w:space="0" w:color="76923C" w:themeColor="accent3" w:themeShade="BF"/>
              <w:bottom w:val="single" w:sz="2" w:space="0" w:color="auto"/>
            </w:tcBorders>
            <w:noWrap/>
            <w:hideMark/>
          </w:tcPr>
          <w:p w:rsidR="00660351" w:rsidRPr="0060568B" w:rsidRDefault="008A01F0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úbytky</w:t>
            </w:r>
          </w:p>
          <w:p w:rsidR="008A01F0" w:rsidRPr="0060568B" w:rsidRDefault="008A01F0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/výdavky</w:t>
            </w:r>
          </w:p>
        </w:tc>
        <w:tc>
          <w:tcPr>
            <w:tcW w:w="1420" w:type="dxa"/>
            <w:tcBorders>
              <w:top w:val="double" w:sz="12" w:space="0" w:color="76923C" w:themeColor="accent3" w:themeShade="BF"/>
              <w:bottom w:val="single" w:sz="2" w:space="0" w:color="auto"/>
            </w:tcBorders>
            <w:noWrap/>
            <w:hideMark/>
          </w:tcPr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 xml:space="preserve">stav </w:t>
            </w:r>
          </w:p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k 31.12.1</w:t>
            </w:r>
            <w:r w:rsidR="006E6EDA" w:rsidRPr="0060568B">
              <w:rPr>
                <w:rFonts w:ascii="Calibri" w:hAnsi="Calibri"/>
                <w:b/>
                <w:bCs/>
              </w:rPr>
              <w:t>9</w:t>
            </w:r>
          </w:p>
        </w:tc>
      </w:tr>
      <w:tr w:rsidR="00660351" w:rsidRPr="00D439EC" w:rsidTr="001E1B84">
        <w:trPr>
          <w:trHeight w:hRule="exact" w:val="284"/>
        </w:trPr>
        <w:tc>
          <w:tcPr>
            <w:tcW w:w="3080" w:type="dxa"/>
            <w:tcBorders>
              <w:top w:val="single" w:sz="2" w:space="0" w:color="auto"/>
            </w:tcBorders>
            <w:noWrap/>
            <w:hideMark/>
          </w:tcPr>
          <w:p w:rsidR="00660351" w:rsidRPr="0060568B" w:rsidRDefault="00660351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Samostatné hnuteľné veci</w:t>
            </w:r>
          </w:p>
        </w:tc>
        <w:tc>
          <w:tcPr>
            <w:tcW w:w="1280" w:type="dxa"/>
            <w:tcBorders>
              <w:top w:val="single" w:sz="2" w:space="0" w:color="auto"/>
            </w:tcBorders>
            <w:noWrap/>
            <w:hideMark/>
          </w:tcPr>
          <w:p w:rsidR="00660351" w:rsidRPr="0060568B" w:rsidRDefault="00E758C7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4 568</w:t>
            </w:r>
          </w:p>
        </w:tc>
        <w:tc>
          <w:tcPr>
            <w:tcW w:w="1277" w:type="dxa"/>
            <w:tcBorders>
              <w:top w:val="single" w:sz="2" w:space="0" w:color="auto"/>
            </w:tcBorders>
            <w:noWrap/>
            <w:hideMark/>
          </w:tcPr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 </w:t>
            </w:r>
          </w:p>
        </w:tc>
        <w:tc>
          <w:tcPr>
            <w:tcW w:w="1603" w:type="dxa"/>
            <w:tcBorders>
              <w:top w:val="single" w:sz="2" w:space="0" w:color="auto"/>
            </w:tcBorders>
            <w:noWrap/>
            <w:hideMark/>
          </w:tcPr>
          <w:p w:rsidR="00660351" w:rsidRPr="0060568B" w:rsidRDefault="004550C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-1 268</w:t>
            </w:r>
          </w:p>
        </w:tc>
        <w:tc>
          <w:tcPr>
            <w:tcW w:w="1420" w:type="dxa"/>
            <w:tcBorders>
              <w:top w:val="single" w:sz="2" w:space="0" w:color="auto"/>
            </w:tcBorders>
            <w:noWrap/>
            <w:hideMark/>
          </w:tcPr>
          <w:p w:rsidR="00660351" w:rsidRPr="0060568B" w:rsidRDefault="004550C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3 300</w:t>
            </w:r>
          </w:p>
        </w:tc>
      </w:tr>
      <w:tr w:rsidR="00660351" w:rsidRPr="00D439EC" w:rsidTr="001E1B84">
        <w:trPr>
          <w:trHeight w:hRule="exact" w:val="284"/>
        </w:trPr>
        <w:tc>
          <w:tcPr>
            <w:tcW w:w="3080" w:type="dxa"/>
            <w:noWrap/>
            <w:hideMark/>
          </w:tcPr>
          <w:p w:rsidR="00660351" w:rsidRPr="0060568B" w:rsidRDefault="00660351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Dopravné prostriedky</w:t>
            </w:r>
          </w:p>
        </w:tc>
        <w:tc>
          <w:tcPr>
            <w:tcW w:w="1280" w:type="dxa"/>
            <w:noWrap/>
            <w:hideMark/>
          </w:tcPr>
          <w:p w:rsidR="00660351" w:rsidRPr="0060568B" w:rsidRDefault="006E6EDA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103 479</w:t>
            </w:r>
          </w:p>
        </w:tc>
        <w:tc>
          <w:tcPr>
            <w:tcW w:w="1277" w:type="dxa"/>
            <w:noWrap/>
            <w:hideMark/>
          </w:tcPr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</w:p>
        </w:tc>
        <w:tc>
          <w:tcPr>
            <w:tcW w:w="1603" w:type="dxa"/>
            <w:noWrap/>
            <w:hideMark/>
          </w:tcPr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 </w:t>
            </w:r>
          </w:p>
        </w:tc>
        <w:tc>
          <w:tcPr>
            <w:tcW w:w="1420" w:type="dxa"/>
            <w:noWrap/>
            <w:hideMark/>
          </w:tcPr>
          <w:p w:rsidR="00660351" w:rsidRPr="0060568B" w:rsidRDefault="00E758C7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103</w:t>
            </w:r>
            <w:r w:rsidR="004550CE" w:rsidRPr="0060568B">
              <w:rPr>
                <w:rFonts w:ascii="Calibri" w:hAnsi="Calibri"/>
                <w:b/>
              </w:rPr>
              <w:t xml:space="preserve"> </w:t>
            </w:r>
            <w:r w:rsidRPr="0060568B">
              <w:rPr>
                <w:rFonts w:ascii="Calibri" w:hAnsi="Calibri"/>
                <w:b/>
              </w:rPr>
              <w:t>479</w:t>
            </w:r>
          </w:p>
        </w:tc>
      </w:tr>
      <w:tr w:rsidR="00660351" w:rsidRPr="00D439EC" w:rsidTr="001E1B84">
        <w:trPr>
          <w:trHeight w:hRule="exact" w:val="284"/>
        </w:trPr>
        <w:tc>
          <w:tcPr>
            <w:tcW w:w="3080" w:type="dxa"/>
            <w:noWrap/>
            <w:hideMark/>
          </w:tcPr>
          <w:p w:rsidR="00660351" w:rsidRPr="0060568B" w:rsidRDefault="00660351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Dlhodobý finančný majetok</w:t>
            </w:r>
          </w:p>
        </w:tc>
        <w:tc>
          <w:tcPr>
            <w:tcW w:w="1280" w:type="dxa"/>
            <w:noWrap/>
            <w:hideMark/>
          </w:tcPr>
          <w:p w:rsidR="00660351" w:rsidRPr="0060568B" w:rsidRDefault="00E758C7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18 483</w:t>
            </w:r>
          </w:p>
        </w:tc>
        <w:tc>
          <w:tcPr>
            <w:tcW w:w="1277" w:type="dxa"/>
            <w:noWrap/>
            <w:hideMark/>
          </w:tcPr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 </w:t>
            </w:r>
          </w:p>
        </w:tc>
        <w:tc>
          <w:tcPr>
            <w:tcW w:w="1603" w:type="dxa"/>
            <w:noWrap/>
            <w:hideMark/>
          </w:tcPr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</w:p>
        </w:tc>
        <w:tc>
          <w:tcPr>
            <w:tcW w:w="1420" w:type="dxa"/>
            <w:noWrap/>
            <w:hideMark/>
          </w:tcPr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 xml:space="preserve">18 </w:t>
            </w:r>
            <w:r w:rsidR="004550CE" w:rsidRPr="0060568B">
              <w:rPr>
                <w:rFonts w:ascii="Calibri" w:hAnsi="Calibri"/>
                <w:b/>
              </w:rPr>
              <w:t xml:space="preserve"> </w:t>
            </w:r>
            <w:r w:rsidRPr="0060568B">
              <w:rPr>
                <w:rFonts w:ascii="Calibri" w:hAnsi="Calibri"/>
                <w:b/>
              </w:rPr>
              <w:t>483</w:t>
            </w:r>
          </w:p>
        </w:tc>
      </w:tr>
      <w:tr w:rsidR="00660351" w:rsidRPr="00D439EC" w:rsidTr="001E1B84">
        <w:trPr>
          <w:trHeight w:hRule="exact" w:val="284"/>
        </w:trPr>
        <w:tc>
          <w:tcPr>
            <w:tcW w:w="3080" w:type="dxa"/>
            <w:noWrap/>
            <w:hideMark/>
          </w:tcPr>
          <w:p w:rsidR="00660351" w:rsidRPr="0060568B" w:rsidRDefault="00660351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Oprávky k dlhodobému majetku</w:t>
            </w:r>
          </w:p>
        </w:tc>
        <w:tc>
          <w:tcPr>
            <w:tcW w:w="1280" w:type="dxa"/>
            <w:noWrap/>
            <w:hideMark/>
          </w:tcPr>
          <w:p w:rsidR="00660351" w:rsidRPr="0060568B" w:rsidRDefault="00E758C7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-</w:t>
            </w:r>
            <w:r w:rsidR="006E6EDA" w:rsidRPr="0060568B">
              <w:rPr>
                <w:rFonts w:ascii="Calibri" w:hAnsi="Calibri"/>
                <w:b/>
              </w:rPr>
              <w:t>49</w:t>
            </w:r>
            <w:r w:rsidR="004550CE" w:rsidRPr="0060568B">
              <w:rPr>
                <w:rFonts w:ascii="Calibri" w:hAnsi="Calibri"/>
                <w:b/>
              </w:rPr>
              <w:t xml:space="preserve"> </w:t>
            </w:r>
            <w:r w:rsidR="006E6EDA" w:rsidRPr="0060568B">
              <w:rPr>
                <w:rFonts w:ascii="Calibri" w:hAnsi="Calibri"/>
                <w:b/>
              </w:rPr>
              <w:t>419</w:t>
            </w:r>
          </w:p>
        </w:tc>
        <w:tc>
          <w:tcPr>
            <w:tcW w:w="1277" w:type="dxa"/>
            <w:noWrap/>
            <w:hideMark/>
          </w:tcPr>
          <w:p w:rsidR="00660351" w:rsidRPr="0060568B" w:rsidRDefault="004550C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-17 050</w:t>
            </w:r>
          </w:p>
        </w:tc>
        <w:tc>
          <w:tcPr>
            <w:tcW w:w="1603" w:type="dxa"/>
            <w:noWrap/>
            <w:hideMark/>
          </w:tcPr>
          <w:p w:rsidR="00660351" w:rsidRPr="0060568B" w:rsidRDefault="004550C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1 268</w:t>
            </w:r>
          </w:p>
        </w:tc>
        <w:tc>
          <w:tcPr>
            <w:tcW w:w="1420" w:type="dxa"/>
            <w:noWrap/>
            <w:hideMark/>
          </w:tcPr>
          <w:p w:rsidR="00660351" w:rsidRPr="0060568B" w:rsidRDefault="004550C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-65 201</w:t>
            </w:r>
          </w:p>
        </w:tc>
      </w:tr>
      <w:tr w:rsidR="00660351" w:rsidRPr="00D439EC" w:rsidTr="001E1B84">
        <w:trPr>
          <w:trHeight w:hRule="exact" w:val="284"/>
        </w:trPr>
        <w:tc>
          <w:tcPr>
            <w:tcW w:w="3080" w:type="dxa"/>
            <w:noWrap/>
            <w:hideMark/>
          </w:tcPr>
          <w:p w:rsidR="00660351" w:rsidRPr="0060568B" w:rsidRDefault="00660351" w:rsidP="00503443">
            <w:pPr>
              <w:spacing w:line="240" w:lineRule="auto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Dlhodobý majetok spolu:</w:t>
            </w:r>
          </w:p>
        </w:tc>
        <w:tc>
          <w:tcPr>
            <w:tcW w:w="1280" w:type="dxa"/>
            <w:noWrap/>
            <w:hideMark/>
          </w:tcPr>
          <w:p w:rsidR="00660351" w:rsidRPr="0060568B" w:rsidRDefault="004550CE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77 111</w:t>
            </w:r>
          </w:p>
        </w:tc>
        <w:tc>
          <w:tcPr>
            <w:tcW w:w="1277" w:type="dxa"/>
            <w:noWrap/>
            <w:hideMark/>
          </w:tcPr>
          <w:p w:rsidR="00660351" w:rsidRPr="0060568B" w:rsidRDefault="004550CE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 xml:space="preserve">-17 050 </w:t>
            </w:r>
          </w:p>
        </w:tc>
        <w:tc>
          <w:tcPr>
            <w:tcW w:w="1603" w:type="dxa"/>
            <w:noWrap/>
            <w:hideMark/>
          </w:tcPr>
          <w:p w:rsidR="00660351" w:rsidRPr="0060568B" w:rsidRDefault="004550CE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1 268</w:t>
            </w:r>
          </w:p>
        </w:tc>
        <w:tc>
          <w:tcPr>
            <w:tcW w:w="1420" w:type="dxa"/>
            <w:noWrap/>
            <w:hideMark/>
          </w:tcPr>
          <w:p w:rsidR="00660351" w:rsidRPr="0060568B" w:rsidRDefault="004550CE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60 061</w:t>
            </w:r>
          </w:p>
        </w:tc>
      </w:tr>
      <w:tr w:rsidR="00660351" w:rsidRPr="00D439EC" w:rsidTr="001E1B84">
        <w:trPr>
          <w:trHeight w:hRule="exact" w:val="284"/>
        </w:trPr>
        <w:tc>
          <w:tcPr>
            <w:tcW w:w="3080" w:type="dxa"/>
            <w:tcBorders>
              <w:top w:val="single" w:sz="2" w:space="0" w:color="auto"/>
            </w:tcBorders>
            <w:noWrap/>
            <w:hideMark/>
          </w:tcPr>
          <w:p w:rsidR="00660351" w:rsidRPr="0060568B" w:rsidRDefault="00660351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Pohľadávky z obchodného styku</w:t>
            </w:r>
          </w:p>
        </w:tc>
        <w:tc>
          <w:tcPr>
            <w:tcW w:w="1280" w:type="dxa"/>
            <w:tcBorders>
              <w:top w:val="single" w:sz="2" w:space="0" w:color="auto"/>
            </w:tcBorders>
            <w:noWrap/>
            <w:hideMark/>
          </w:tcPr>
          <w:p w:rsidR="00660351" w:rsidRPr="0060568B" w:rsidRDefault="004550C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53 248</w:t>
            </w:r>
          </w:p>
        </w:tc>
        <w:tc>
          <w:tcPr>
            <w:tcW w:w="1277" w:type="dxa"/>
            <w:tcBorders>
              <w:top w:val="single" w:sz="2" w:space="0" w:color="auto"/>
            </w:tcBorders>
            <w:noWrap/>
            <w:hideMark/>
          </w:tcPr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x</w:t>
            </w:r>
          </w:p>
        </w:tc>
        <w:tc>
          <w:tcPr>
            <w:tcW w:w="1603" w:type="dxa"/>
            <w:tcBorders>
              <w:top w:val="single" w:sz="2" w:space="0" w:color="auto"/>
            </w:tcBorders>
            <w:noWrap/>
            <w:hideMark/>
          </w:tcPr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x</w:t>
            </w:r>
          </w:p>
        </w:tc>
        <w:tc>
          <w:tcPr>
            <w:tcW w:w="1420" w:type="dxa"/>
            <w:tcBorders>
              <w:top w:val="single" w:sz="2" w:space="0" w:color="auto"/>
            </w:tcBorders>
            <w:noWrap/>
            <w:hideMark/>
          </w:tcPr>
          <w:p w:rsidR="00660351" w:rsidRPr="0060568B" w:rsidRDefault="004550C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39 235</w:t>
            </w:r>
          </w:p>
        </w:tc>
      </w:tr>
      <w:tr w:rsidR="00660351" w:rsidRPr="00D439EC" w:rsidTr="001E1B84">
        <w:trPr>
          <w:trHeight w:hRule="exact" w:val="284"/>
        </w:trPr>
        <w:tc>
          <w:tcPr>
            <w:tcW w:w="3080" w:type="dxa"/>
            <w:noWrap/>
            <w:hideMark/>
          </w:tcPr>
          <w:p w:rsidR="00660351" w:rsidRPr="0060568B" w:rsidRDefault="00660351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Ostatné pohľadávky</w:t>
            </w:r>
          </w:p>
        </w:tc>
        <w:tc>
          <w:tcPr>
            <w:tcW w:w="1280" w:type="dxa"/>
            <w:noWrap/>
            <w:hideMark/>
          </w:tcPr>
          <w:p w:rsidR="00660351" w:rsidRPr="0060568B" w:rsidRDefault="004550C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2 623</w:t>
            </w:r>
          </w:p>
        </w:tc>
        <w:tc>
          <w:tcPr>
            <w:tcW w:w="1277" w:type="dxa"/>
            <w:noWrap/>
            <w:hideMark/>
          </w:tcPr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x</w:t>
            </w:r>
          </w:p>
        </w:tc>
        <w:tc>
          <w:tcPr>
            <w:tcW w:w="1603" w:type="dxa"/>
            <w:noWrap/>
            <w:hideMark/>
          </w:tcPr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x</w:t>
            </w:r>
          </w:p>
        </w:tc>
        <w:tc>
          <w:tcPr>
            <w:tcW w:w="1420" w:type="dxa"/>
            <w:noWrap/>
            <w:hideMark/>
          </w:tcPr>
          <w:p w:rsidR="00660351" w:rsidRPr="0060568B" w:rsidRDefault="004550C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2 738</w:t>
            </w:r>
          </w:p>
        </w:tc>
      </w:tr>
      <w:tr w:rsidR="00660351" w:rsidRPr="00D439EC" w:rsidTr="001E1B84">
        <w:trPr>
          <w:trHeight w:hRule="exact" w:val="284"/>
        </w:trPr>
        <w:tc>
          <w:tcPr>
            <w:tcW w:w="3080" w:type="dxa"/>
            <w:noWrap/>
            <w:hideMark/>
          </w:tcPr>
          <w:p w:rsidR="00660351" w:rsidRPr="0060568B" w:rsidRDefault="00660351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Iné pohľadávky</w:t>
            </w:r>
          </w:p>
        </w:tc>
        <w:tc>
          <w:tcPr>
            <w:tcW w:w="1280" w:type="dxa"/>
            <w:noWrap/>
            <w:hideMark/>
          </w:tcPr>
          <w:p w:rsidR="00660351" w:rsidRPr="0060568B" w:rsidRDefault="004550C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328</w:t>
            </w:r>
          </w:p>
        </w:tc>
        <w:tc>
          <w:tcPr>
            <w:tcW w:w="1277" w:type="dxa"/>
            <w:noWrap/>
            <w:hideMark/>
          </w:tcPr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x</w:t>
            </w:r>
          </w:p>
        </w:tc>
        <w:tc>
          <w:tcPr>
            <w:tcW w:w="1603" w:type="dxa"/>
            <w:noWrap/>
            <w:hideMark/>
          </w:tcPr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x</w:t>
            </w:r>
          </w:p>
        </w:tc>
        <w:tc>
          <w:tcPr>
            <w:tcW w:w="1420" w:type="dxa"/>
            <w:noWrap/>
            <w:hideMark/>
          </w:tcPr>
          <w:p w:rsidR="00660351" w:rsidRPr="0060568B" w:rsidRDefault="004550C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750</w:t>
            </w:r>
          </w:p>
        </w:tc>
      </w:tr>
      <w:tr w:rsidR="00660351" w:rsidRPr="00D439EC" w:rsidTr="001E1B84">
        <w:trPr>
          <w:trHeight w:hRule="exact" w:val="284"/>
        </w:trPr>
        <w:tc>
          <w:tcPr>
            <w:tcW w:w="3080" w:type="dxa"/>
            <w:noWrap/>
            <w:hideMark/>
          </w:tcPr>
          <w:p w:rsidR="00660351" w:rsidRPr="0060568B" w:rsidRDefault="00660351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Pokladnica</w:t>
            </w:r>
          </w:p>
        </w:tc>
        <w:tc>
          <w:tcPr>
            <w:tcW w:w="1280" w:type="dxa"/>
            <w:noWrap/>
            <w:hideMark/>
          </w:tcPr>
          <w:p w:rsidR="00660351" w:rsidRPr="0060568B" w:rsidRDefault="004550C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2 178</w:t>
            </w:r>
          </w:p>
        </w:tc>
        <w:tc>
          <w:tcPr>
            <w:tcW w:w="1277" w:type="dxa"/>
            <w:noWrap/>
            <w:hideMark/>
          </w:tcPr>
          <w:p w:rsidR="00660351" w:rsidRPr="0060568B" w:rsidRDefault="0060568B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62 098</w:t>
            </w:r>
          </w:p>
        </w:tc>
        <w:tc>
          <w:tcPr>
            <w:tcW w:w="1603" w:type="dxa"/>
            <w:noWrap/>
            <w:hideMark/>
          </w:tcPr>
          <w:p w:rsidR="00660351" w:rsidRPr="0060568B" w:rsidRDefault="0060568B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60 786</w:t>
            </w:r>
          </w:p>
        </w:tc>
        <w:tc>
          <w:tcPr>
            <w:tcW w:w="1420" w:type="dxa"/>
            <w:noWrap/>
            <w:hideMark/>
          </w:tcPr>
          <w:p w:rsidR="00660351" w:rsidRPr="0060568B" w:rsidRDefault="004550C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3</w:t>
            </w:r>
            <w:r w:rsidR="00F605DC" w:rsidRPr="0060568B">
              <w:rPr>
                <w:rFonts w:ascii="Calibri" w:hAnsi="Calibri"/>
                <w:b/>
              </w:rPr>
              <w:t xml:space="preserve"> </w:t>
            </w:r>
            <w:r w:rsidRPr="0060568B">
              <w:rPr>
                <w:rFonts w:ascii="Calibri" w:hAnsi="Calibri"/>
                <w:b/>
              </w:rPr>
              <w:t>4</w:t>
            </w:r>
            <w:r w:rsidR="00F605DC" w:rsidRPr="0060568B">
              <w:rPr>
                <w:rFonts w:ascii="Calibri" w:hAnsi="Calibri"/>
                <w:b/>
              </w:rPr>
              <w:t>90</w:t>
            </w:r>
          </w:p>
        </w:tc>
      </w:tr>
      <w:tr w:rsidR="00660351" w:rsidRPr="00D439EC" w:rsidTr="001E1B84">
        <w:trPr>
          <w:trHeight w:hRule="exact" w:val="284"/>
        </w:trPr>
        <w:tc>
          <w:tcPr>
            <w:tcW w:w="3080" w:type="dxa"/>
            <w:noWrap/>
            <w:hideMark/>
          </w:tcPr>
          <w:p w:rsidR="00660351" w:rsidRPr="0060568B" w:rsidRDefault="00660351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Bankové účty</w:t>
            </w:r>
          </w:p>
        </w:tc>
        <w:tc>
          <w:tcPr>
            <w:tcW w:w="1280" w:type="dxa"/>
            <w:noWrap/>
            <w:hideMark/>
          </w:tcPr>
          <w:p w:rsidR="00660351" w:rsidRPr="0060568B" w:rsidRDefault="004550C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122 489</w:t>
            </w:r>
          </w:p>
        </w:tc>
        <w:tc>
          <w:tcPr>
            <w:tcW w:w="1277" w:type="dxa"/>
            <w:noWrap/>
            <w:hideMark/>
          </w:tcPr>
          <w:p w:rsidR="00660351" w:rsidRPr="0060568B" w:rsidRDefault="0060568B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302 353</w:t>
            </w:r>
          </w:p>
        </w:tc>
        <w:tc>
          <w:tcPr>
            <w:tcW w:w="1603" w:type="dxa"/>
            <w:noWrap/>
            <w:hideMark/>
          </w:tcPr>
          <w:p w:rsidR="00660351" w:rsidRPr="0060568B" w:rsidRDefault="0060568B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253 703</w:t>
            </w:r>
          </w:p>
        </w:tc>
        <w:tc>
          <w:tcPr>
            <w:tcW w:w="1420" w:type="dxa"/>
            <w:noWrap/>
            <w:hideMark/>
          </w:tcPr>
          <w:p w:rsidR="00660351" w:rsidRPr="0060568B" w:rsidRDefault="004550C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171 139</w:t>
            </w:r>
          </w:p>
        </w:tc>
      </w:tr>
      <w:tr w:rsidR="00660351" w:rsidRPr="00D439EC" w:rsidTr="001E1B84">
        <w:trPr>
          <w:trHeight w:hRule="exact" w:val="284"/>
        </w:trPr>
        <w:tc>
          <w:tcPr>
            <w:tcW w:w="3080" w:type="dxa"/>
            <w:tcBorders>
              <w:bottom w:val="single" w:sz="2" w:space="0" w:color="auto"/>
            </w:tcBorders>
            <w:noWrap/>
            <w:hideMark/>
          </w:tcPr>
          <w:p w:rsidR="00660351" w:rsidRPr="0060568B" w:rsidRDefault="00660351" w:rsidP="00503443">
            <w:pPr>
              <w:spacing w:line="240" w:lineRule="auto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Obežný majetok spolu:</w:t>
            </w:r>
          </w:p>
        </w:tc>
        <w:tc>
          <w:tcPr>
            <w:tcW w:w="1280" w:type="dxa"/>
            <w:tcBorders>
              <w:bottom w:val="single" w:sz="2" w:space="0" w:color="auto"/>
            </w:tcBorders>
            <w:noWrap/>
            <w:hideMark/>
          </w:tcPr>
          <w:p w:rsidR="00660351" w:rsidRPr="0060568B" w:rsidRDefault="00F605DC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180 866</w:t>
            </w:r>
          </w:p>
        </w:tc>
        <w:tc>
          <w:tcPr>
            <w:tcW w:w="1277" w:type="dxa"/>
            <w:tcBorders>
              <w:bottom w:val="single" w:sz="2" w:space="0" w:color="auto"/>
            </w:tcBorders>
            <w:noWrap/>
            <w:hideMark/>
          </w:tcPr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x</w:t>
            </w:r>
          </w:p>
        </w:tc>
        <w:tc>
          <w:tcPr>
            <w:tcW w:w="1603" w:type="dxa"/>
            <w:tcBorders>
              <w:bottom w:val="single" w:sz="2" w:space="0" w:color="auto"/>
            </w:tcBorders>
            <w:noWrap/>
            <w:hideMark/>
          </w:tcPr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x</w:t>
            </w:r>
          </w:p>
        </w:tc>
        <w:tc>
          <w:tcPr>
            <w:tcW w:w="1420" w:type="dxa"/>
            <w:tcBorders>
              <w:bottom w:val="single" w:sz="2" w:space="0" w:color="auto"/>
            </w:tcBorders>
            <w:noWrap/>
            <w:hideMark/>
          </w:tcPr>
          <w:p w:rsidR="00660351" w:rsidRPr="0060568B" w:rsidRDefault="00F605DC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217 352</w:t>
            </w:r>
          </w:p>
        </w:tc>
      </w:tr>
      <w:tr w:rsidR="00660351" w:rsidRPr="00D439EC" w:rsidTr="001E1B84">
        <w:trPr>
          <w:trHeight w:hRule="exact" w:val="284"/>
        </w:trPr>
        <w:tc>
          <w:tcPr>
            <w:tcW w:w="3080" w:type="dxa"/>
            <w:tcBorders>
              <w:bottom w:val="single" w:sz="2" w:space="0" w:color="auto"/>
            </w:tcBorders>
            <w:noWrap/>
            <w:hideMark/>
          </w:tcPr>
          <w:p w:rsidR="00660351" w:rsidRPr="0060568B" w:rsidRDefault="00660351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Náklady budúcich období</w:t>
            </w:r>
          </w:p>
        </w:tc>
        <w:tc>
          <w:tcPr>
            <w:tcW w:w="1280" w:type="dxa"/>
            <w:tcBorders>
              <w:bottom w:val="single" w:sz="2" w:space="0" w:color="auto"/>
            </w:tcBorders>
            <w:noWrap/>
            <w:hideMark/>
          </w:tcPr>
          <w:p w:rsidR="00660351" w:rsidRPr="0060568B" w:rsidRDefault="00F605DC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3 189</w:t>
            </w:r>
          </w:p>
        </w:tc>
        <w:tc>
          <w:tcPr>
            <w:tcW w:w="1277" w:type="dxa"/>
            <w:tcBorders>
              <w:bottom w:val="single" w:sz="2" w:space="0" w:color="auto"/>
            </w:tcBorders>
            <w:noWrap/>
            <w:hideMark/>
          </w:tcPr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x</w:t>
            </w:r>
          </w:p>
        </w:tc>
        <w:tc>
          <w:tcPr>
            <w:tcW w:w="1603" w:type="dxa"/>
            <w:tcBorders>
              <w:bottom w:val="single" w:sz="2" w:space="0" w:color="auto"/>
            </w:tcBorders>
            <w:noWrap/>
            <w:hideMark/>
          </w:tcPr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x</w:t>
            </w:r>
          </w:p>
        </w:tc>
        <w:tc>
          <w:tcPr>
            <w:tcW w:w="1420" w:type="dxa"/>
            <w:tcBorders>
              <w:bottom w:val="single" w:sz="2" w:space="0" w:color="auto"/>
            </w:tcBorders>
            <w:noWrap/>
            <w:hideMark/>
          </w:tcPr>
          <w:p w:rsidR="00660351" w:rsidRPr="0060568B" w:rsidRDefault="00F605DC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60568B">
              <w:rPr>
                <w:rFonts w:ascii="Calibri" w:hAnsi="Calibri"/>
                <w:b/>
              </w:rPr>
              <w:t>2 577</w:t>
            </w:r>
          </w:p>
        </w:tc>
      </w:tr>
      <w:tr w:rsidR="00660351" w:rsidRPr="00D439EC" w:rsidTr="001E1B84">
        <w:trPr>
          <w:trHeight w:hRule="exact" w:val="284"/>
        </w:trPr>
        <w:tc>
          <w:tcPr>
            <w:tcW w:w="3080" w:type="dxa"/>
            <w:tcBorders>
              <w:top w:val="single" w:sz="2" w:space="0" w:color="auto"/>
              <w:bottom w:val="double" w:sz="12" w:space="0" w:color="76923C" w:themeColor="accent3" w:themeShade="BF"/>
            </w:tcBorders>
            <w:noWrap/>
            <w:vAlign w:val="center"/>
            <w:hideMark/>
          </w:tcPr>
          <w:p w:rsidR="00660351" w:rsidRPr="0060568B" w:rsidRDefault="006A222F" w:rsidP="00503443">
            <w:pPr>
              <w:spacing w:line="240" w:lineRule="auto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Majetok spolu</w:t>
            </w:r>
            <w:r w:rsidR="00660351" w:rsidRPr="0060568B">
              <w:rPr>
                <w:rFonts w:ascii="Calibri" w:hAnsi="Calibri"/>
                <w:b/>
                <w:bCs/>
              </w:rPr>
              <w:t>:</w:t>
            </w:r>
          </w:p>
        </w:tc>
        <w:tc>
          <w:tcPr>
            <w:tcW w:w="1280" w:type="dxa"/>
            <w:tcBorders>
              <w:top w:val="single" w:sz="2" w:space="0" w:color="auto"/>
              <w:bottom w:val="double" w:sz="12" w:space="0" w:color="76923C" w:themeColor="accent3" w:themeShade="BF"/>
            </w:tcBorders>
            <w:noWrap/>
            <w:vAlign w:val="center"/>
            <w:hideMark/>
          </w:tcPr>
          <w:p w:rsidR="00660351" w:rsidRPr="0060568B" w:rsidRDefault="00F605DC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261 166</w:t>
            </w:r>
          </w:p>
        </w:tc>
        <w:tc>
          <w:tcPr>
            <w:tcW w:w="1277" w:type="dxa"/>
            <w:tcBorders>
              <w:top w:val="single" w:sz="2" w:space="0" w:color="auto"/>
              <w:bottom w:val="double" w:sz="12" w:space="0" w:color="76923C" w:themeColor="accent3" w:themeShade="BF"/>
            </w:tcBorders>
            <w:noWrap/>
            <w:vAlign w:val="center"/>
            <w:hideMark/>
          </w:tcPr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x</w:t>
            </w:r>
          </w:p>
        </w:tc>
        <w:tc>
          <w:tcPr>
            <w:tcW w:w="1603" w:type="dxa"/>
            <w:tcBorders>
              <w:top w:val="single" w:sz="2" w:space="0" w:color="auto"/>
              <w:bottom w:val="double" w:sz="12" w:space="0" w:color="76923C" w:themeColor="accent3" w:themeShade="BF"/>
            </w:tcBorders>
            <w:noWrap/>
            <w:vAlign w:val="center"/>
            <w:hideMark/>
          </w:tcPr>
          <w:p w:rsidR="00660351" w:rsidRPr="0060568B" w:rsidRDefault="00660351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x</w:t>
            </w:r>
          </w:p>
        </w:tc>
        <w:tc>
          <w:tcPr>
            <w:tcW w:w="1420" w:type="dxa"/>
            <w:tcBorders>
              <w:top w:val="single" w:sz="2" w:space="0" w:color="auto"/>
              <w:bottom w:val="double" w:sz="12" w:space="0" w:color="76923C" w:themeColor="accent3" w:themeShade="BF"/>
            </w:tcBorders>
            <w:noWrap/>
            <w:vAlign w:val="center"/>
            <w:hideMark/>
          </w:tcPr>
          <w:p w:rsidR="00660351" w:rsidRPr="0060568B" w:rsidRDefault="00F605DC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60568B">
              <w:rPr>
                <w:rFonts w:ascii="Calibri" w:hAnsi="Calibri"/>
                <w:b/>
                <w:bCs/>
              </w:rPr>
              <w:t>279 990</w:t>
            </w:r>
          </w:p>
        </w:tc>
      </w:tr>
    </w:tbl>
    <w:p w:rsidR="00D808E8" w:rsidRDefault="00D808E8" w:rsidP="00503443">
      <w:pPr>
        <w:spacing w:line="240" w:lineRule="auto"/>
        <w:jc w:val="both"/>
        <w:rPr>
          <w:rFonts w:ascii="Calibri" w:hAnsi="Calibri"/>
          <w:sz w:val="16"/>
          <w:szCs w:val="16"/>
        </w:rPr>
      </w:pPr>
    </w:p>
    <w:p w:rsidR="00D808E8" w:rsidRDefault="00D808E8" w:rsidP="00503443">
      <w:pPr>
        <w:spacing w:line="240" w:lineRule="auto"/>
        <w:jc w:val="both"/>
        <w:rPr>
          <w:rFonts w:ascii="Calibri" w:hAnsi="Calibri"/>
          <w:sz w:val="16"/>
          <w:szCs w:val="16"/>
        </w:rPr>
      </w:pPr>
    </w:p>
    <w:tbl>
      <w:tblPr>
        <w:tblW w:w="0" w:type="auto"/>
        <w:tblLook w:val="04A0"/>
      </w:tblPr>
      <w:tblGrid>
        <w:gridCol w:w="3080"/>
        <w:gridCol w:w="1280"/>
        <w:gridCol w:w="1277"/>
        <w:gridCol w:w="1559"/>
        <w:gridCol w:w="1417"/>
      </w:tblGrid>
      <w:tr w:rsidR="006A222F" w:rsidRPr="00DD56A1" w:rsidTr="001E1B84">
        <w:trPr>
          <w:trHeight w:hRule="exact" w:val="284"/>
        </w:trPr>
        <w:tc>
          <w:tcPr>
            <w:tcW w:w="3080" w:type="dxa"/>
            <w:tcBorders>
              <w:top w:val="double" w:sz="12" w:space="0" w:color="76923C" w:themeColor="accent3" w:themeShade="BF"/>
              <w:bottom w:val="single" w:sz="2" w:space="0" w:color="auto"/>
            </w:tcBorders>
            <w:noWrap/>
            <w:hideMark/>
          </w:tcPr>
          <w:p w:rsidR="008A01F0" w:rsidRPr="00DD56A1" w:rsidRDefault="008A01F0" w:rsidP="00503443">
            <w:pPr>
              <w:spacing w:line="240" w:lineRule="auto"/>
              <w:jc w:val="both"/>
              <w:rPr>
                <w:rFonts w:ascii="Calibri" w:hAnsi="Calibri"/>
                <w:b/>
                <w:bCs/>
              </w:rPr>
            </w:pPr>
            <w:r w:rsidRPr="00DD56A1">
              <w:rPr>
                <w:rFonts w:ascii="Calibri" w:hAnsi="Calibri"/>
                <w:b/>
                <w:bCs/>
              </w:rPr>
              <w:t>Záväzky</w:t>
            </w:r>
          </w:p>
        </w:tc>
        <w:tc>
          <w:tcPr>
            <w:tcW w:w="1280" w:type="dxa"/>
            <w:tcBorders>
              <w:top w:val="double" w:sz="12" w:space="0" w:color="76923C" w:themeColor="accent3" w:themeShade="BF"/>
              <w:bottom w:val="single" w:sz="2" w:space="0" w:color="auto"/>
            </w:tcBorders>
            <w:noWrap/>
            <w:hideMark/>
          </w:tcPr>
          <w:p w:rsidR="008A01F0" w:rsidRPr="00DD56A1" w:rsidRDefault="008A01F0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DD56A1">
              <w:rPr>
                <w:rFonts w:ascii="Calibri" w:hAnsi="Calibri"/>
                <w:b/>
                <w:bCs/>
              </w:rPr>
              <w:t xml:space="preserve">stav </w:t>
            </w:r>
          </w:p>
          <w:p w:rsidR="008A01F0" w:rsidRPr="00DD56A1" w:rsidRDefault="008A01F0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DD56A1">
              <w:rPr>
                <w:rFonts w:ascii="Calibri" w:hAnsi="Calibri"/>
                <w:b/>
                <w:bCs/>
              </w:rPr>
              <w:t>k 1.1.1</w:t>
            </w:r>
            <w:r w:rsidR="006612A2" w:rsidRPr="00DD56A1">
              <w:rPr>
                <w:rFonts w:ascii="Calibri" w:hAnsi="Calibri"/>
                <w:b/>
                <w:bCs/>
              </w:rPr>
              <w:t>9</w:t>
            </w:r>
          </w:p>
        </w:tc>
        <w:tc>
          <w:tcPr>
            <w:tcW w:w="1277" w:type="dxa"/>
            <w:tcBorders>
              <w:top w:val="double" w:sz="12" w:space="0" w:color="76923C" w:themeColor="accent3" w:themeShade="BF"/>
              <w:bottom w:val="single" w:sz="2" w:space="0" w:color="auto"/>
            </w:tcBorders>
            <w:noWrap/>
            <w:hideMark/>
          </w:tcPr>
          <w:p w:rsidR="008A01F0" w:rsidRPr="00DD56A1" w:rsidRDefault="008A01F0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DD56A1">
              <w:rPr>
                <w:rFonts w:ascii="Calibri" w:hAnsi="Calibri"/>
                <w:b/>
                <w:bCs/>
              </w:rPr>
              <w:t>tvorba</w:t>
            </w:r>
          </w:p>
        </w:tc>
        <w:tc>
          <w:tcPr>
            <w:tcW w:w="1559" w:type="dxa"/>
            <w:tcBorders>
              <w:top w:val="double" w:sz="12" w:space="0" w:color="76923C" w:themeColor="accent3" w:themeShade="BF"/>
              <w:bottom w:val="single" w:sz="2" w:space="0" w:color="auto"/>
            </w:tcBorders>
            <w:noWrap/>
            <w:hideMark/>
          </w:tcPr>
          <w:p w:rsidR="008A01F0" w:rsidRPr="00DD56A1" w:rsidRDefault="008A01F0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DD56A1">
              <w:rPr>
                <w:rFonts w:ascii="Calibri" w:hAnsi="Calibri"/>
                <w:b/>
                <w:bCs/>
              </w:rPr>
              <w:t>použitie</w:t>
            </w:r>
          </w:p>
          <w:p w:rsidR="008A01F0" w:rsidRPr="00DD56A1" w:rsidRDefault="008A01F0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DD56A1">
              <w:rPr>
                <w:rFonts w:ascii="Calibri" w:hAnsi="Calibri"/>
                <w:b/>
                <w:bCs/>
              </w:rPr>
              <w:t>/čerpanie</w:t>
            </w:r>
          </w:p>
        </w:tc>
        <w:tc>
          <w:tcPr>
            <w:tcW w:w="1417" w:type="dxa"/>
            <w:tcBorders>
              <w:top w:val="double" w:sz="12" w:space="0" w:color="76923C" w:themeColor="accent3" w:themeShade="BF"/>
              <w:bottom w:val="single" w:sz="2" w:space="0" w:color="auto"/>
            </w:tcBorders>
            <w:noWrap/>
            <w:hideMark/>
          </w:tcPr>
          <w:p w:rsidR="008A01F0" w:rsidRPr="00DD56A1" w:rsidRDefault="008A01F0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DD56A1">
              <w:rPr>
                <w:rFonts w:ascii="Calibri" w:hAnsi="Calibri"/>
                <w:b/>
                <w:bCs/>
              </w:rPr>
              <w:t xml:space="preserve">stav </w:t>
            </w:r>
          </w:p>
          <w:p w:rsidR="008A01F0" w:rsidRPr="00DD56A1" w:rsidRDefault="008A01F0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DD56A1">
              <w:rPr>
                <w:rFonts w:ascii="Calibri" w:hAnsi="Calibri"/>
                <w:b/>
                <w:bCs/>
              </w:rPr>
              <w:t>k 31.12.1</w:t>
            </w:r>
            <w:r w:rsidR="006612A2" w:rsidRPr="00DD56A1">
              <w:rPr>
                <w:rFonts w:ascii="Calibri" w:hAnsi="Calibri"/>
                <w:b/>
                <w:bCs/>
              </w:rPr>
              <w:t>9</w:t>
            </w:r>
          </w:p>
        </w:tc>
      </w:tr>
      <w:tr w:rsidR="008A01F0" w:rsidRPr="00DD56A1" w:rsidTr="001E1B84">
        <w:trPr>
          <w:trHeight w:hRule="exact" w:val="284"/>
        </w:trPr>
        <w:tc>
          <w:tcPr>
            <w:tcW w:w="3080" w:type="dxa"/>
            <w:tcBorders>
              <w:top w:val="single" w:sz="2" w:space="0" w:color="auto"/>
            </w:tcBorders>
            <w:noWrap/>
            <w:hideMark/>
          </w:tcPr>
          <w:p w:rsidR="008A01F0" w:rsidRPr="00DD56A1" w:rsidRDefault="008A01F0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Krátkodobé rezervy</w:t>
            </w:r>
          </w:p>
        </w:tc>
        <w:tc>
          <w:tcPr>
            <w:tcW w:w="1280" w:type="dxa"/>
            <w:tcBorders>
              <w:top w:val="single" w:sz="2" w:space="0" w:color="auto"/>
            </w:tcBorders>
            <w:noWrap/>
            <w:hideMark/>
          </w:tcPr>
          <w:p w:rsidR="008A01F0" w:rsidRPr="00DD56A1" w:rsidRDefault="006612A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11 542</w:t>
            </w:r>
          </w:p>
        </w:tc>
        <w:tc>
          <w:tcPr>
            <w:tcW w:w="1277" w:type="dxa"/>
            <w:tcBorders>
              <w:top w:val="single" w:sz="2" w:space="0" w:color="auto"/>
            </w:tcBorders>
            <w:noWrap/>
            <w:hideMark/>
          </w:tcPr>
          <w:p w:rsidR="008A01F0" w:rsidRPr="00DD56A1" w:rsidRDefault="006612A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12 308</w:t>
            </w:r>
          </w:p>
        </w:tc>
        <w:tc>
          <w:tcPr>
            <w:tcW w:w="1559" w:type="dxa"/>
            <w:tcBorders>
              <w:top w:val="single" w:sz="2" w:space="0" w:color="auto"/>
            </w:tcBorders>
            <w:noWrap/>
            <w:hideMark/>
          </w:tcPr>
          <w:p w:rsidR="008A01F0" w:rsidRPr="00DD56A1" w:rsidRDefault="006612A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11 542</w:t>
            </w:r>
          </w:p>
        </w:tc>
        <w:tc>
          <w:tcPr>
            <w:tcW w:w="1417" w:type="dxa"/>
            <w:tcBorders>
              <w:top w:val="single" w:sz="2" w:space="0" w:color="auto"/>
            </w:tcBorders>
            <w:noWrap/>
            <w:hideMark/>
          </w:tcPr>
          <w:p w:rsidR="008A01F0" w:rsidRPr="00DD56A1" w:rsidRDefault="006612A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12 308</w:t>
            </w:r>
          </w:p>
        </w:tc>
      </w:tr>
      <w:tr w:rsidR="008A01F0" w:rsidRPr="00DD56A1" w:rsidTr="001E1B84">
        <w:trPr>
          <w:trHeight w:hRule="exact" w:val="284"/>
        </w:trPr>
        <w:tc>
          <w:tcPr>
            <w:tcW w:w="3080" w:type="dxa"/>
            <w:noWrap/>
            <w:hideMark/>
          </w:tcPr>
          <w:p w:rsidR="008A01F0" w:rsidRPr="00DD56A1" w:rsidRDefault="008A01F0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Záväzky zo sociálneho fondu</w:t>
            </w:r>
          </w:p>
        </w:tc>
        <w:tc>
          <w:tcPr>
            <w:tcW w:w="1280" w:type="dxa"/>
            <w:noWrap/>
            <w:hideMark/>
          </w:tcPr>
          <w:p w:rsidR="008A01F0" w:rsidRPr="00DD56A1" w:rsidRDefault="006612A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518</w:t>
            </w:r>
          </w:p>
        </w:tc>
        <w:tc>
          <w:tcPr>
            <w:tcW w:w="1277" w:type="dxa"/>
            <w:noWrap/>
            <w:hideMark/>
          </w:tcPr>
          <w:p w:rsidR="008A01F0" w:rsidRPr="00DD56A1" w:rsidRDefault="006612A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4 660</w:t>
            </w:r>
          </w:p>
        </w:tc>
        <w:tc>
          <w:tcPr>
            <w:tcW w:w="1559" w:type="dxa"/>
            <w:noWrap/>
            <w:hideMark/>
          </w:tcPr>
          <w:p w:rsidR="008A01F0" w:rsidRPr="00DD56A1" w:rsidRDefault="006612A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2 360</w:t>
            </w:r>
          </w:p>
        </w:tc>
        <w:tc>
          <w:tcPr>
            <w:tcW w:w="1417" w:type="dxa"/>
            <w:noWrap/>
            <w:hideMark/>
          </w:tcPr>
          <w:p w:rsidR="008A01F0" w:rsidRPr="00DD56A1" w:rsidRDefault="00DD56A1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2 818</w:t>
            </w:r>
          </w:p>
        </w:tc>
      </w:tr>
      <w:tr w:rsidR="008A01F0" w:rsidRPr="00DD56A1" w:rsidTr="001E1B84">
        <w:trPr>
          <w:trHeight w:hRule="exact" w:val="284"/>
        </w:trPr>
        <w:tc>
          <w:tcPr>
            <w:tcW w:w="3080" w:type="dxa"/>
            <w:tcBorders>
              <w:bottom w:val="single" w:sz="2" w:space="0" w:color="auto"/>
            </w:tcBorders>
            <w:noWrap/>
            <w:hideMark/>
          </w:tcPr>
          <w:p w:rsidR="008A01F0" w:rsidRPr="00DD56A1" w:rsidRDefault="008A01F0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Záväzky z obchodného styku</w:t>
            </w:r>
          </w:p>
        </w:tc>
        <w:tc>
          <w:tcPr>
            <w:tcW w:w="1280" w:type="dxa"/>
            <w:tcBorders>
              <w:bottom w:val="single" w:sz="2" w:space="0" w:color="auto"/>
            </w:tcBorders>
            <w:noWrap/>
            <w:hideMark/>
          </w:tcPr>
          <w:p w:rsidR="008A01F0" w:rsidRPr="00DD56A1" w:rsidRDefault="006612A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211</w:t>
            </w:r>
          </w:p>
        </w:tc>
        <w:tc>
          <w:tcPr>
            <w:tcW w:w="1277" w:type="dxa"/>
            <w:tcBorders>
              <w:bottom w:val="single" w:sz="2" w:space="0" w:color="auto"/>
            </w:tcBorders>
            <w:noWrap/>
            <w:hideMark/>
          </w:tcPr>
          <w:p w:rsidR="008A01F0" w:rsidRPr="00DD56A1" w:rsidRDefault="008A01F0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x</w:t>
            </w:r>
          </w:p>
        </w:tc>
        <w:tc>
          <w:tcPr>
            <w:tcW w:w="1559" w:type="dxa"/>
            <w:tcBorders>
              <w:bottom w:val="single" w:sz="2" w:space="0" w:color="auto"/>
            </w:tcBorders>
            <w:noWrap/>
            <w:hideMark/>
          </w:tcPr>
          <w:p w:rsidR="008A01F0" w:rsidRPr="00DD56A1" w:rsidRDefault="008A01F0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x</w:t>
            </w:r>
          </w:p>
        </w:tc>
        <w:tc>
          <w:tcPr>
            <w:tcW w:w="1417" w:type="dxa"/>
            <w:tcBorders>
              <w:bottom w:val="single" w:sz="2" w:space="0" w:color="auto"/>
            </w:tcBorders>
            <w:noWrap/>
            <w:hideMark/>
          </w:tcPr>
          <w:p w:rsidR="008A01F0" w:rsidRPr="00DD56A1" w:rsidRDefault="006612A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184</w:t>
            </w:r>
          </w:p>
        </w:tc>
      </w:tr>
      <w:tr w:rsidR="005B78CE" w:rsidRPr="00DD56A1" w:rsidTr="001E1B84">
        <w:trPr>
          <w:trHeight w:hRule="exact" w:val="284"/>
        </w:trPr>
        <w:tc>
          <w:tcPr>
            <w:tcW w:w="3080" w:type="dxa"/>
            <w:tcBorders>
              <w:bottom w:val="single" w:sz="2" w:space="0" w:color="auto"/>
            </w:tcBorders>
            <w:noWrap/>
            <w:hideMark/>
          </w:tcPr>
          <w:p w:rsidR="005B78CE" w:rsidRPr="00DD56A1" w:rsidRDefault="005B78CE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Daňové záväzky (poplatky)</w:t>
            </w:r>
          </w:p>
        </w:tc>
        <w:tc>
          <w:tcPr>
            <w:tcW w:w="1280" w:type="dxa"/>
            <w:tcBorders>
              <w:bottom w:val="single" w:sz="2" w:space="0" w:color="auto"/>
            </w:tcBorders>
            <w:noWrap/>
            <w:hideMark/>
          </w:tcPr>
          <w:p w:rsidR="005B78CE" w:rsidRPr="00DD56A1" w:rsidRDefault="006612A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0</w:t>
            </w:r>
          </w:p>
        </w:tc>
        <w:tc>
          <w:tcPr>
            <w:tcW w:w="1277" w:type="dxa"/>
            <w:tcBorders>
              <w:bottom w:val="single" w:sz="2" w:space="0" w:color="auto"/>
            </w:tcBorders>
            <w:noWrap/>
            <w:hideMark/>
          </w:tcPr>
          <w:p w:rsidR="005B78CE" w:rsidRPr="00DD56A1" w:rsidRDefault="005B78C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x</w:t>
            </w:r>
          </w:p>
        </w:tc>
        <w:tc>
          <w:tcPr>
            <w:tcW w:w="1559" w:type="dxa"/>
            <w:tcBorders>
              <w:bottom w:val="single" w:sz="2" w:space="0" w:color="auto"/>
            </w:tcBorders>
            <w:noWrap/>
            <w:hideMark/>
          </w:tcPr>
          <w:p w:rsidR="005B78CE" w:rsidRPr="00DD56A1" w:rsidRDefault="005B78C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x</w:t>
            </w:r>
          </w:p>
        </w:tc>
        <w:tc>
          <w:tcPr>
            <w:tcW w:w="1417" w:type="dxa"/>
            <w:tcBorders>
              <w:bottom w:val="single" w:sz="2" w:space="0" w:color="auto"/>
            </w:tcBorders>
            <w:noWrap/>
            <w:hideMark/>
          </w:tcPr>
          <w:p w:rsidR="005B78CE" w:rsidRPr="00DD56A1" w:rsidRDefault="006612A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0</w:t>
            </w:r>
          </w:p>
        </w:tc>
      </w:tr>
      <w:tr w:rsidR="005B78CE" w:rsidRPr="00DD56A1" w:rsidTr="001E1B84">
        <w:trPr>
          <w:trHeight w:hRule="exact" w:val="284"/>
        </w:trPr>
        <w:tc>
          <w:tcPr>
            <w:tcW w:w="3080" w:type="dxa"/>
            <w:tcBorders>
              <w:bottom w:val="single" w:sz="2" w:space="0" w:color="auto"/>
            </w:tcBorders>
            <w:noWrap/>
            <w:hideMark/>
          </w:tcPr>
          <w:p w:rsidR="005B78CE" w:rsidRPr="00DD56A1" w:rsidRDefault="005B78CE" w:rsidP="00503443">
            <w:pPr>
              <w:spacing w:line="240" w:lineRule="auto"/>
              <w:jc w:val="both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Ostatné záväzky</w:t>
            </w:r>
          </w:p>
        </w:tc>
        <w:tc>
          <w:tcPr>
            <w:tcW w:w="1280" w:type="dxa"/>
            <w:tcBorders>
              <w:bottom w:val="single" w:sz="2" w:space="0" w:color="auto"/>
            </w:tcBorders>
            <w:noWrap/>
            <w:hideMark/>
          </w:tcPr>
          <w:p w:rsidR="005B78CE" w:rsidRPr="00DD56A1" w:rsidRDefault="006612A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1 526</w:t>
            </w:r>
          </w:p>
        </w:tc>
        <w:tc>
          <w:tcPr>
            <w:tcW w:w="1277" w:type="dxa"/>
            <w:tcBorders>
              <w:bottom w:val="single" w:sz="2" w:space="0" w:color="auto"/>
            </w:tcBorders>
            <w:noWrap/>
            <w:hideMark/>
          </w:tcPr>
          <w:p w:rsidR="005B78CE" w:rsidRPr="00DD56A1" w:rsidRDefault="005B78C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x</w:t>
            </w:r>
          </w:p>
        </w:tc>
        <w:tc>
          <w:tcPr>
            <w:tcW w:w="1559" w:type="dxa"/>
            <w:tcBorders>
              <w:bottom w:val="single" w:sz="2" w:space="0" w:color="auto"/>
            </w:tcBorders>
            <w:noWrap/>
            <w:hideMark/>
          </w:tcPr>
          <w:p w:rsidR="005B78CE" w:rsidRPr="00DD56A1" w:rsidRDefault="005B78CE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x</w:t>
            </w:r>
          </w:p>
        </w:tc>
        <w:tc>
          <w:tcPr>
            <w:tcW w:w="1417" w:type="dxa"/>
            <w:tcBorders>
              <w:bottom w:val="single" w:sz="2" w:space="0" w:color="auto"/>
            </w:tcBorders>
            <w:noWrap/>
            <w:hideMark/>
          </w:tcPr>
          <w:p w:rsidR="005B78CE" w:rsidRPr="00DD56A1" w:rsidRDefault="006612A2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DD56A1">
              <w:rPr>
                <w:rFonts w:ascii="Calibri" w:hAnsi="Calibri"/>
                <w:b/>
              </w:rPr>
              <w:t>0</w:t>
            </w:r>
          </w:p>
        </w:tc>
      </w:tr>
      <w:tr w:rsidR="008A01F0" w:rsidRPr="00DD56A1" w:rsidTr="000B24AD">
        <w:trPr>
          <w:trHeight w:hRule="exact" w:val="284"/>
        </w:trPr>
        <w:tc>
          <w:tcPr>
            <w:tcW w:w="3080" w:type="dxa"/>
            <w:tcBorders>
              <w:top w:val="single" w:sz="2" w:space="0" w:color="auto"/>
              <w:bottom w:val="double" w:sz="12" w:space="0" w:color="76923C" w:themeColor="accent3" w:themeShade="BF"/>
            </w:tcBorders>
            <w:noWrap/>
            <w:vAlign w:val="center"/>
            <w:hideMark/>
          </w:tcPr>
          <w:p w:rsidR="008A01F0" w:rsidRPr="00DD56A1" w:rsidRDefault="008A01F0" w:rsidP="00503443">
            <w:pPr>
              <w:spacing w:line="240" w:lineRule="auto"/>
              <w:rPr>
                <w:rFonts w:ascii="Calibri" w:hAnsi="Calibri"/>
                <w:b/>
                <w:bCs/>
              </w:rPr>
            </w:pPr>
            <w:r w:rsidRPr="00DD56A1">
              <w:rPr>
                <w:rFonts w:ascii="Calibri" w:hAnsi="Calibri"/>
                <w:b/>
                <w:bCs/>
              </w:rPr>
              <w:t>Záväzky spolu:</w:t>
            </w:r>
          </w:p>
        </w:tc>
        <w:tc>
          <w:tcPr>
            <w:tcW w:w="1280" w:type="dxa"/>
            <w:tcBorders>
              <w:top w:val="single" w:sz="2" w:space="0" w:color="auto"/>
              <w:bottom w:val="double" w:sz="12" w:space="0" w:color="76923C" w:themeColor="accent3" w:themeShade="BF"/>
            </w:tcBorders>
            <w:noWrap/>
            <w:vAlign w:val="center"/>
            <w:hideMark/>
          </w:tcPr>
          <w:p w:rsidR="008A01F0" w:rsidRPr="00DD56A1" w:rsidRDefault="00DD56A1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DD56A1">
              <w:rPr>
                <w:rFonts w:ascii="Calibri" w:hAnsi="Calibri"/>
                <w:b/>
                <w:bCs/>
              </w:rPr>
              <w:t>13 797</w:t>
            </w:r>
          </w:p>
        </w:tc>
        <w:tc>
          <w:tcPr>
            <w:tcW w:w="1277" w:type="dxa"/>
            <w:tcBorders>
              <w:top w:val="single" w:sz="2" w:space="0" w:color="auto"/>
              <w:bottom w:val="double" w:sz="12" w:space="0" w:color="76923C" w:themeColor="accent3" w:themeShade="BF"/>
            </w:tcBorders>
            <w:noWrap/>
            <w:vAlign w:val="center"/>
            <w:hideMark/>
          </w:tcPr>
          <w:p w:rsidR="008A01F0" w:rsidRPr="00DD56A1" w:rsidRDefault="008A01F0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DD56A1">
              <w:rPr>
                <w:rFonts w:ascii="Calibri" w:hAnsi="Calibri"/>
                <w:b/>
                <w:bCs/>
              </w:rPr>
              <w:t>x</w:t>
            </w:r>
          </w:p>
        </w:tc>
        <w:tc>
          <w:tcPr>
            <w:tcW w:w="1559" w:type="dxa"/>
            <w:tcBorders>
              <w:top w:val="single" w:sz="2" w:space="0" w:color="auto"/>
              <w:bottom w:val="double" w:sz="12" w:space="0" w:color="76923C" w:themeColor="accent3" w:themeShade="BF"/>
            </w:tcBorders>
            <w:noWrap/>
            <w:vAlign w:val="center"/>
            <w:hideMark/>
          </w:tcPr>
          <w:p w:rsidR="008A01F0" w:rsidRPr="00DD56A1" w:rsidRDefault="008A01F0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DD56A1">
              <w:rPr>
                <w:rFonts w:ascii="Calibri" w:hAnsi="Calibri"/>
                <w:b/>
                <w:bCs/>
              </w:rPr>
              <w:t>x</w:t>
            </w:r>
          </w:p>
        </w:tc>
        <w:tc>
          <w:tcPr>
            <w:tcW w:w="1417" w:type="dxa"/>
            <w:tcBorders>
              <w:top w:val="single" w:sz="2" w:space="0" w:color="auto"/>
              <w:bottom w:val="double" w:sz="12" w:space="0" w:color="76923C" w:themeColor="accent3" w:themeShade="BF"/>
            </w:tcBorders>
            <w:noWrap/>
            <w:vAlign w:val="center"/>
            <w:hideMark/>
          </w:tcPr>
          <w:p w:rsidR="008A01F0" w:rsidRPr="00DD56A1" w:rsidRDefault="00DD56A1" w:rsidP="00503443">
            <w:pPr>
              <w:spacing w:line="240" w:lineRule="auto"/>
              <w:jc w:val="right"/>
              <w:rPr>
                <w:rFonts w:ascii="Calibri" w:hAnsi="Calibri"/>
                <w:b/>
                <w:bCs/>
              </w:rPr>
            </w:pPr>
            <w:r w:rsidRPr="00DD56A1">
              <w:rPr>
                <w:rFonts w:ascii="Calibri" w:hAnsi="Calibri"/>
                <w:b/>
                <w:bCs/>
              </w:rPr>
              <w:t>15 310</w:t>
            </w:r>
          </w:p>
        </w:tc>
      </w:tr>
    </w:tbl>
    <w:p w:rsidR="008A01F0" w:rsidRPr="00DD56A1" w:rsidRDefault="008A01F0" w:rsidP="00503443">
      <w:pPr>
        <w:spacing w:line="240" w:lineRule="auto"/>
        <w:jc w:val="both"/>
        <w:rPr>
          <w:rFonts w:ascii="Calibri" w:hAnsi="Calibri"/>
          <w:b/>
          <w:sz w:val="16"/>
          <w:szCs w:val="16"/>
        </w:rPr>
      </w:pPr>
    </w:p>
    <w:p w:rsidR="008A01F0" w:rsidRDefault="008A01F0" w:rsidP="00503443">
      <w:pPr>
        <w:spacing w:line="240" w:lineRule="auto"/>
        <w:jc w:val="both"/>
        <w:rPr>
          <w:rFonts w:ascii="Calibri" w:hAnsi="Calibri"/>
          <w:sz w:val="16"/>
          <w:szCs w:val="16"/>
        </w:rPr>
      </w:pPr>
    </w:p>
    <w:p w:rsidR="001E1B84" w:rsidRDefault="001E1B84" w:rsidP="00503443">
      <w:pPr>
        <w:spacing w:line="240" w:lineRule="auto"/>
        <w:jc w:val="both"/>
        <w:rPr>
          <w:rFonts w:ascii="Calibri" w:hAnsi="Calibri"/>
          <w:sz w:val="16"/>
          <w:szCs w:val="16"/>
        </w:rPr>
      </w:pPr>
    </w:p>
    <w:p w:rsidR="001E1B84" w:rsidRDefault="001E1B84" w:rsidP="00503443">
      <w:pPr>
        <w:spacing w:line="240" w:lineRule="auto"/>
        <w:jc w:val="both"/>
        <w:rPr>
          <w:rFonts w:ascii="Calibri" w:hAnsi="Calibri"/>
          <w:sz w:val="16"/>
          <w:szCs w:val="16"/>
        </w:rPr>
      </w:pPr>
    </w:p>
    <w:p w:rsidR="001E1B84" w:rsidRDefault="001E1B84" w:rsidP="00503443">
      <w:pPr>
        <w:spacing w:line="240" w:lineRule="auto"/>
        <w:jc w:val="both"/>
        <w:rPr>
          <w:rFonts w:ascii="Calibri" w:hAnsi="Calibri"/>
          <w:sz w:val="16"/>
          <w:szCs w:val="16"/>
        </w:rPr>
      </w:pPr>
    </w:p>
    <w:p w:rsidR="001E1B84" w:rsidRDefault="001E1B84" w:rsidP="00503443">
      <w:pPr>
        <w:spacing w:line="240" w:lineRule="auto"/>
        <w:jc w:val="both"/>
        <w:rPr>
          <w:rFonts w:ascii="Calibri" w:hAnsi="Calibri"/>
          <w:sz w:val="16"/>
          <w:szCs w:val="16"/>
        </w:rPr>
      </w:pPr>
    </w:p>
    <w:p w:rsidR="007D610E" w:rsidRPr="00A20948" w:rsidRDefault="006D7F8B" w:rsidP="00503443">
      <w:pPr>
        <w:pBdr>
          <w:bottom w:val="single" w:sz="18" w:space="1" w:color="76923C"/>
        </w:pBdr>
        <w:spacing w:line="240" w:lineRule="auto"/>
        <w:ind w:left="357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lastRenderedPageBreak/>
        <w:t xml:space="preserve">4.5. </w:t>
      </w:r>
      <w:r w:rsidR="007D610E">
        <w:rPr>
          <w:rFonts w:ascii="Calibri" w:hAnsi="Calibri"/>
          <w:b/>
        </w:rPr>
        <w:t xml:space="preserve">Ekonomicky  oprávnené náklady </w:t>
      </w:r>
      <w:r w:rsidR="005B78CE">
        <w:rPr>
          <w:rFonts w:ascii="Calibri" w:hAnsi="Calibri"/>
          <w:b/>
        </w:rPr>
        <w:t>na soc</w:t>
      </w:r>
      <w:r w:rsidR="009C3F8E">
        <w:rPr>
          <w:rFonts w:ascii="Calibri" w:hAnsi="Calibri"/>
          <w:b/>
        </w:rPr>
        <w:t xml:space="preserve">iálne </w:t>
      </w:r>
      <w:r w:rsidR="005B78CE">
        <w:rPr>
          <w:rFonts w:ascii="Calibri" w:hAnsi="Calibri"/>
          <w:b/>
        </w:rPr>
        <w:t xml:space="preserve"> služby </w:t>
      </w:r>
      <w:r w:rsidR="007D610E" w:rsidRPr="00A20948">
        <w:rPr>
          <w:rFonts w:ascii="Calibri" w:hAnsi="Calibri"/>
          <w:b/>
        </w:rPr>
        <w:t xml:space="preserve">v EUR: </w:t>
      </w:r>
    </w:p>
    <w:p w:rsidR="008A01F0" w:rsidRDefault="008A01F0" w:rsidP="00503443">
      <w:pPr>
        <w:spacing w:line="240" w:lineRule="auto"/>
        <w:jc w:val="both"/>
        <w:rPr>
          <w:rFonts w:ascii="Calibri" w:hAnsi="Calibri"/>
          <w:sz w:val="16"/>
          <w:szCs w:val="16"/>
        </w:rPr>
      </w:pPr>
    </w:p>
    <w:tbl>
      <w:tblPr>
        <w:tblW w:w="0" w:type="auto"/>
        <w:tblLook w:val="04A0"/>
      </w:tblPr>
      <w:tblGrid>
        <w:gridCol w:w="3085"/>
        <w:gridCol w:w="1773"/>
        <w:gridCol w:w="1346"/>
        <w:gridCol w:w="2409"/>
      </w:tblGrid>
      <w:tr w:rsidR="00AE48EA" w:rsidRPr="00D439EC" w:rsidTr="001E1B84">
        <w:trPr>
          <w:trHeight w:hRule="exact" w:val="284"/>
        </w:trPr>
        <w:tc>
          <w:tcPr>
            <w:tcW w:w="3085" w:type="dxa"/>
            <w:tcBorders>
              <w:top w:val="single" w:sz="18" w:space="0" w:color="76923C"/>
              <w:bottom w:val="single" w:sz="2" w:space="0" w:color="auto"/>
            </w:tcBorders>
            <w:noWrap/>
            <w:hideMark/>
          </w:tcPr>
          <w:p w:rsidR="00045716" w:rsidRPr="009C3F8E" w:rsidRDefault="00045716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9C3F8E">
              <w:rPr>
                <w:rFonts w:ascii="Calibri" w:hAnsi="Calibri"/>
                <w:b/>
              </w:rPr>
              <w:t>Druh  sociálnej služby</w:t>
            </w:r>
          </w:p>
        </w:tc>
        <w:tc>
          <w:tcPr>
            <w:tcW w:w="1773" w:type="dxa"/>
            <w:tcBorders>
              <w:top w:val="single" w:sz="18" w:space="0" w:color="76923C"/>
              <w:bottom w:val="single" w:sz="2" w:space="0" w:color="auto"/>
            </w:tcBorders>
            <w:noWrap/>
            <w:hideMark/>
          </w:tcPr>
          <w:p w:rsidR="00045716" w:rsidRPr="009C3F8E" w:rsidRDefault="00045716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9C3F8E">
              <w:rPr>
                <w:rFonts w:ascii="Calibri" w:hAnsi="Calibri"/>
                <w:b/>
              </w:rPr>
              <w:t>ročné náklady</w:t>
            </w:r>
          </w:p>
        </w:tc>
        <w:tc>
          <w:tcPr>
            <w:tcW w:w="1346" w:type="dxa"/>
            <w:tcBorders>
              <w:top w:val="single" w:sz="18" w:space="0" w:color="76923C"/>
              <w:bottom w:val="single" w:sz="2" w:space="0" w:color="auto"/>
            </w:tcBorders>
            <w:noWrap/>
            <w:hideMark/>
          </w:tcPr>
          <w:p w:rsidR="00045716" w:rsidRPr="009C3F8E" w:rsidRDefault="00045716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9C3F8E">
              <w:rPr>
                <w:rFonts w:ascii="Calibri" w:hAnsi="Calibri"/>
                <w:b/>
              </w:rPr>
              <w:t>počet prijímateľov</w:t>
            </w:r>
          </w:p>
        </w:tc>
        <w:tc>
          <w:tcPr>
            <w:tcW w:w="2409" w:type="dxa"/>
            <w:tcBorders>
              <w:top w:val="single" w:sz="18" w:space="0" w:color="76923C"/>
              <w:bottom w:val="single" w:sz="2" w:space="0" w:color="auto"/>
            </w:tcBorders>
            <w:noWrap/>
            <w:hideMark/>
          </w:tcPr>
          <w:p w:rsidR="00AE48EA" w:rsidRPr="009C3F8E" w:rsidRDefault="00045716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9C3F8E">
              <w:rPr>
                <w:rFonts w:ascii="Calibri" w:hAnsi="Calibri"/>
                <w:b/>
              </w:rPr>
              <w:t xml:space="preserve">náklady </w:t>
            </w:r>
          </w:p>
          <w:p w:rsidR="00045716" w:rsidRPr="009C3F8E" w:rsidRDefault="00045716" w:rsidP="00503443">
            <w:pPr>
              <w:spacing w:line="240" w:lineRule="auto"/>
              <w:jc w:val="right"/>
              <w:rPr>
                <w:rFonts w:ascii="Calibri" w:hAnsi="Calibri"/>
                <w:b/>
              </w:rPr>
            </w:pPr>
            <w:r w:rsidRPr="009C3F8E">
              <w:rPr>
                <w:rFonts w:ascii="Calibri" w:hAnsi="Calibri"/>
                <w:b/>
              </w:rPr>
              <w:t>na 1 prijímateľa za rok</w:t>
            </w:r>
          </w:p>
        </w:tc>
      </w:tr>
      <w:tr w:rsidR="00045716" w:rsidRPr="00D439EC" w:rsidTr="001E1B84">
        <w:trPr>
          <w:trHeight w:hRule="exact" w:val="284"/>
        </w:trPr>
        <w:tc>
          <w:tcPr>
            <w:tcW w:w="3085" w:type="dxa"/>
            <w:tcBorders>
              <w:top w:val="single" w:sz="2" w:space="0" w:color="auto"/>
              <w:bottom w:val="single" w:sz="2" w:space="0" w:color="auto"/>
            </w:tcBorders>
            <w:noWrap/>
            <w:hideMark/>
          </w:tcPr>
          <w:p w:rsidR="00045716" w:rsidRPr="009C3F8E" w:rsidRDefault="00045716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9C3F8E">
              <w:rPr>
                <w:rFonts w:ascii="Calibri" w:hAnsi="Calibri"/>
                <w:b/>
              </w:rPr>
              <w:t>opatrovateľská služba</w:t>
            </w:r>
          </w:p>
        </w:tc>
        <w:tc>
          <w:tcPr>
            <w:tcW w:w="1773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  <w:hideMark/>
          </w:tcPr>
          <w:p w:rsidR="00045716" w:rsidRPr="009C3F8E" w:rsidRDefault="00DD56A1" w:rsidP="00503443">
            <w:pPr>
              <w:spacing w:line="240" w:lineRule="auto"/>
              <w:ind w:left="360"/>
              <w:jc w:val="right"/>
              <w:rPr>
                <w:rFonts w:ascii="Calibri" w:hAnsi="Calibri"/>
                <w:b/>
              </w:rPr>
            </w:pPr>
            <w:r w:rsidRPr="009C3F8E">
              <w:rPr>
                <w:rFonts w:ascii="Calibri" w:hAnsi="Calibri"/>
                <w:b/>
              </w:rPr>
              <w:t>46 017</w:t>
            </w:r>
          </w:p>
        </w:tc>
        <w:tc>
          <w:tcPr>
            <w:tcW w:w="1346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  <w:hideMark/>
          </w:tcPr>
          <w:p w:rsidR="00045716" w:rsidRPr="009C3F8E" w:rsidRDefault="00DD56A1" w:rsidP="00503443">
            <w:pPr>
              <w:spacing w:line="240" w:lineRule="auto"/>
              <w:ind w:left="360"/>
              <w:jc w:val="right"/>
              <w:rPr>
                <w:rFonts w:ascii="Calibri" w:hAnsi="Calibri"/>
                <w:b/>
              </w:rPr>
            </w:pPr>
            <w:r w:rsidRPr="009C3F8E">
              <w:rPr>
                <w:rFonts w:ascii="Calibri" w:hAnsi="Calibri"/>
                <w:b/>
              </w:rPr>
              <w:t>27</w:t>
            </w:r>
          </w:p>
        </w:tc>
        <w:tc>
          <w:tcPr>
            <w:tcW w:w="2409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  <w:hideMark/>
          </w:tcPr>
          <w:p w:rsidR="00045716" w:rsidRPr="009C3F8E" w:rsidRDefault="00DD56A1" w:rsidP="00503443">
            <w:pPr>
              <w:spacing w:line="240" w:lineRule="auto"/>
              <w:ind w:left="360"/>
              <w:jc w:val="right"/>
              <w:rPr>
                <w:rFonts w:ascii="Calibri" w:hAnsi="Calibri"/>
                <w:b/>
              </w:rPr>
            </w:pPr>
            <w:r w:rsidRPr="009C3F8E">
              <w:rPr>
                <w:rFonts w:ascii="Calibri" w:hAnsi="Calibri"/>
                <w:b/>
              </w:rPr>
              <w:t>1 704</w:t>
            </w:r>
          </w:p>
        </w:tc>
      </w:tr>
      <w:tr w:rsidR="00045716" w:rsidRPr="00D439EC" w:rsidTr="001E1B84">
        <w:trPr>
          <w:trHeight w:hRule="exact" w:val="284"/>
        </w:trPr>
        <w:tc>
          <w:tcPr>
            <w:tcW w:w="3085" w:type="dxa"/>
            <w:tcBorders>
              <w:top w:val="single" w:sz="2" w:space="0" w:color="auto"/>
              <w:bottom w:val="single" w:sz="18" w:space="0" w:color="76923C"/>
            </w:tcBorders>
            <w:noWrap/>
            <w:hideMark/>
          </w:tcPr>
          <w:p w:rsidR="00045716" w:rsidRPr="009C3F8E" w:rsidRDefault="00AE48EA" w:rsidP="00503443">
            <w:pPr>
              <w:spacing w:line="240" w:lineRule="auto"/>
              <w:rPr>
                <w:rFonts w:ascii="Calibri" w:hAnsi="Calibri"/>
                <w:b/>
              </w:rPr>
            </w:pPr>
            <w:r w:rsidRPr="009C3F8E">
              <w:rPr>
                <w:rFonts w:ascii="Calibri" w:hAnsi="Calibri"/>
                <w:b/>
              </w:rPr>
              <w:t>požičiavanie zdravot</w:t>
            </w:r>
            <w:r w:rsidR="00045716" w:rsidRPr="009C3F8E">
              <w:rPr>
                <w:rFonts w:ascii="Calibri" w:hAnsi="Calibri"/>
                <w:b/>
              </w:rPr>
              <w:t>níckych pomôcok</w:t>
            </w:r>
          </w:p>
        </w:tc>
        <w:tc>
          <w:tcPr>
            <w:tcW w:w="1773" w:type="dxa"/>
            <w:tcBorders>
              <w:top w:val="single" w:sz="2" w:space="0" w:color="auto"/>
              <w:bottom w:val="single" w:sz="18" w:space="0" w:color="76923C"/>
            </w:tcBorders>
            <w:noWrap/>
            <w:vAlign w:val="bottom"/>
            <w:hideMark/>
          </w:tcPr>
          <w:p w:rsidR="00045716" w:rsidRPr="009C3F8E" w:rsidRDefault="00DD56A1" w:rsidP="00503443">
            <w:pPr>
              <w:spacing w:line="240" w:lineRule="auto"/>
              <w:ind w:left="360"/>
              <w:jc w:val="right"/>
              <w:rPr>
                <w:rFonts w:ascii="Calibri" w:hAnsi="Calibri"/>
                <w:b/>
              </w:rPr>
            </w:pPr>
            <w:r w:rsidRPr="009C3F8E">
              <w:rPr>
                <w:rFonts w:ascii="Calibri" w:hAnsi="Calibri"/>
                <w:b/>
              </w:rPr>
              <w:t>15 689</w:t>
            </w:r>
          </w:p>
        </w:tc>
        <w:tc>
          <w:tcPr>
            <w:tcW w:w="1346" w:type="dxa"/>
            <w:tcBorders>
              <w:top w:val="single" w:sz="2" w:space="0" w:color="auto"/>
              <w:bottom w:val="single" w:sz="18" w:space="0" w:color="76923C"/>
            </w:tcBorders>
            <w:noWrap/>
            <w:vAlign w:val="bottom"/>
            <w:hideMark/>
          </w:tcPr>
          <w:p w:rsidR="00045716" w:rsidRPr="009C3F8E" w:rsidRDefault="00EB6C30" w:rsidP="00503443">
            <w:pPr>
              <w:spacing w:line="240" w:lineRule="auto"/>
              <w:ind w:left="360"/>
              <w:jc w:val="right"/>
              <w:rPr>
                <w:rFonts w:ascii="Calibri" w:hAnsi="Calibri"/>
                <w:b/>
              </w:rPr>
            </w:pPr>
            <w:r w:rsidRPr="009C3F8E">
              <w:rPr>
                <w:rFonts w:ascii="Calibri" w:hAnsi="Calibri"/>
                <w:b/>
              </w:rPr>
              <w:t>306</w:t>
            </w:r>
          </w:p>
        </w:tc>
        <w:tc>
          <w:tcPr>
            <w:tcW w:w="2409" w:type="dxa"/>
            <w:tcBorders>
              <w:top w:val="single" w:sz="2" w:space="0" w:color="auto"/>
              <w:bottom w:val="single" w:sz="18" w:space="0" w:color="76923C"/>
            </w:tcBorders>
            <w:noWrap/>
            <w:vAlign w:val="bottom"/>
            <w:hideMark/>
          </w:tcPr>
          <w:p w:rsidR="00045716" w:rsidRPr="009C3F8E" w:rsidRDefault="00EB6C30" w:rsidP="00503443">
            <w:pPr>
              <w:spacing w:line="240" w:lineRule="auto"/>
              <w:ind w:left="360"/>
              <w:jc w:val="right"/>
              <w:rPr>
                <w:rFonts w:ascii="Calibri" w:hAnsi="Calibri"/>
                <w:b/>
              </w:rPr>
            </w:pPr>
            <w:r w:rsidRPr="009C3F8E">
              <w:rPr>
                <w:rFonts w:ascii="Calibri" w:hAnsi="Calibri"/>
                <w:b/>
              </w:rPr>
              <w:t>51</w:t>
            </w:r>
          </w:p>
        </w:tc>
      </w:tr>
    </w:tbl>
    <w:p w:rsidR="007D610E" w:rsidRDefault="007D610E" w:rsidP="00503443">
      <w:pPr>
        <w:spacing w:line="240" w:lineRule="auto"/>
        <w:ind w:left="360"/>
        <w:jc w:val="both"/>
        <w:rPr>
          <w:rFonts w:ascii="Calibri" w:hAnsi="Calibri"/>
        </w:rPr>
      </w:pPr>
    </w:p>
    <w:p w:rsidR="007D610E" w:rsidRDefault="007D610E" w:rsidP="00503443">
      <w:pPr>
        <w:spacing w:line="240" w:lineRule="auto"/>
        <w:jc w:val="both"/>
        <w:rPr>
          <w:rFonts w:ascii="Calibri" w:hAnsi="Calibri"/>
          <w:sz w:val="16"/>
          <w:szCs w:val="16"/>
        </w:rPr>
      </w:pPr>
    </w:p>
    <w:p w:rsidR="007D610E" w:rsidRDefault="007D610E" w:rsidP="00503443">
      <w:pPr>
        <w:spacing w:line="240" w:lineRule="auto"/>
        <w:jc w:val="both"/>
        <w:rPr>
          <w:rFonts w:ascii="Calibri" w:hAnsi="Calibri"/>
          <w:sz w:val="16"/>
          <w:szCs w:val="16"/>
        </w:rPr>
      </w:pPr>
    </w:p>
    <w:p w:rsidR="008A01F0" w:rsidRPr="00B92E29" w:rsidRDefault="008A01F0" w:rsidP="00503443">
      <w:pPr>
        <w:spacing w:line="240" w:lineRule="auto"/>
        <w:jc w:val="both"/>
        <w:rPr>
          <w:rFonts w:ascii="Calibri" w:hAnsi="Calibri"/>
          <w:sz w:val="16"/>
          <w:szCs w:val="16"/>
        </w:rPr>
      </w:pPr>
    </w:p>
    <w:p w:rsidR="00096411" w:rsidRPr="0032721B" w:rsidRDefault="00096411" w:rsidP="00503443">
      <w:pPr>
        <w:pStyle w:val="Nadpis1"/>
        <w:shd w:val="clear" w:color="auto" w:fill="76923C"/>
        <w:rPr>
          <w:rFonts w:ascii="Calibri" w:hAnsi="Calibri"/>
          <w:b/>
          <w:bCs/>
          <w:i/>
          <w:caps/>
          <w:color w:val="FFFFFF"/>
          <w:sz w:val="28"/>
          <w:szCs w:val="28"/>
        </w:rPr>
      </w:pPr>
      <w:bookmarkStart w:id="4" w:name="_Toc517191597"/>
      <w:r>
        <w:rPr>
          <w:rFonts w:ascii="Calibri" w:hAnsi="Calibri"/>
          <w:b/>
          <w:bCs/>
          <w:i/>
          <w:caps/>
          <w:color w:val="FFFFFF"/>
          <w:sz w:val="28"/>
          <w:szCs w:val="28"/>
        </w:rPr>
        <w:t>5</w:t>
      </w:r>
      <w:r w:rsidRPr="0032721B">
        <w:rPr>
          <w:rFonts w:ascii="Calibri" w:hAnsi="Calibri"/>
          <w:b/>
          <w:bCs/>
          <w:i/>
          <w:caps/>
          <w:color w:val="FFFFFF"/>
          <w:sz w:val="28"/>
          <w:szCs w:val="28"/>
        </w:rPr>
        <w:t>. Výrok audítora k ročnej účtovnej závierke</w:t>
      </w:r>
      <w:bookmarkEnd w:id="4"/>
    </w:p>
    <w:p w:rsidR="00096411" w:rsidRPr="00DA50E2" w:rsidRDefault="00096411" w:rsidP="00503443">
      <w:pPr>
        <w:jc w:val="both"/>
        <w:rPr>
          <w:rFonts w:ascii="Calibri" w:hAnsi="Calibri"/>
          <w:sz w:val="16"/>
          <w:szCs w:val="16"/>
        </w:rPr>
      </w:pPr>
    </w:p>
    <w:p w:rsidR="00096411" w:rsidRPr="009C3F8E" w:rsidRDefault="00096411" w:rsidP="00503443">
      <w:pPr>
        <w:ind w:left="360"/>
        <w:jc w:val="both"/>
        <w:rPr>
          <w:rFonts w:ascii="Calibri" w:hAnsi="Calibri"/>
          <w:b/>
        </w:rPr>
      </w:pPr>
      <w:r w:rsidRPr="009C3F8E">
        <w:rPr>
          <w:rFonts w:ascii="Calibri" w:hAnsi="Calibri"/>
          <w:b/>
        </w:rPr>
        <w:t>Správa nezávislého audítora tvorí Prílohu č. 1.</w:t>
      </w:r>
    </w:p>
    <w:p w:rsidR="00AE48EA" w:rsidRDefault="00AE48EA" w:rsidP="00503443">
      <w:pPr>
        <w:ind w:left="360"/>
        <w:jc w:val="both"/>
        <w:rPr>
          <w:rFonts w:ascii="Calibri" w:hAnsi="Calibri"/>
        </w:rPr>
      </w:pPr>
    </w:p>
    <w:p w:rsidR="00096411" w:rsidRPr="00DA50E2" w:rsidRDefault="00096411" w:rsidP="00503443">
      <w:pPr>
        <w:ind w:left="360"/>
        <w:jc w:val="both"/>
        <w:rPr>
          <w:rFonts w:ascii="Calibri" w:hAnsi="Calibri"/>
          <w:caps/>
          <w:sz w:val="10"/>
          <w:szCs w:val="10"/>
        </w:rPr>
      </w:pPr>
    </w:p>
    <w:p w:rsidR="00096411" w:rsidRPr="0032721B" w:rsidRDefault="00096411" w:rsidP="00503443">
      <w:pPr>
        <w:pStyle w:val="Nadpis1"/>
        <w:shd w:val="clear" w:color="auto" w:fill="76923C"/>
        <w:rPr>
          <w:rFonts w:ascii="Calibri" w:hAnsi="Calibri"/>
          <w:b/>
          <w:bCs/>
          <w:i/>
          <w:caps/>
          <w:color w:val="FFFFFF"/>
          <w:sz w:val="28"/>
          <w:szCs w:val="28"/>
        </w:rPr>
      </w:pPr>
      <w:bookmarkStart w:id="5" w:name="_Toc517191598"/>
      <w:r>
        <w:rPr>
          <w:rFonts w:ascii="Calibri" w:hAnsi="Calibri"/>
          <w:b/>
          <w:bCs/>
          <w:i/>
          <w:caps/>
          <w:color w:val="FFFFFF"/>
          <w:sz w:val="28"/>
          <w:szCs w:val="28"/>
        </w:rPr>
        <w:t>6</w:t>
      </w:r>
      <w:r w:rsidRPr="0032721B">
        <w:rPr>
          <w:rFonts w:ascii="Calibri" w:hAnsi="Calibri"/>
          <w:b/>
          <w:bCs/>
          <w:i/>
          <w:caps/>
          <w:color w:val="FFFFFF"/>
          <w:sz w:val="28"/>
          <w:szCs w:val="28"/>
        </w:rPr>
        <w:t>. Zmeny a nové zloženie organizácie</w:t>
      </w:r>
      <w:bookmarkEnd w:id="5"/>
    </w:p>
    <w:p w:rsidR="00096411" w:rsidRPr="00DA50E2" w:rsidRDefault="00096411" w:rsidP="00503443">
      <w:pPr>
        <w:jc w:val="both"/>
        <w:rPr>
          <w:rFonts w:ascii="Calibri" w:hAnsi="Calibri"/>
          <w:b/>
          <w:caps/>
          <w:sz w:val="16"/>
          <w:szCs w:val="16"/>
        </w:rPr>
      </w:pPr>
    </w:p>
    <w:p w:rsidR="00096411" w:rsidRPr="00B0105E" w:rsidRDefault="00096411" w:rsidP="00503443">
      <w:pPr>
        <w:ind w:left="357" w:firstLine="352"/>
        <w:jc w:val="both"/>
        <w:rPr>
          <w:rFonts w:ascii="Calibri" w:hAnsi="Calibri"/>
          <w:color w:val="FFFFFF" w:themeColor="background1"/>
        </w:rPr>
      </w:pPr>
      <w:r w:rsidRPr="00B0105E">
        <w:rPr>
          <w:rFonts w:ascii="Calibri" w:hAnsi="Calibri"/>
        </w:rPr>
        <w:t>Valné zhromaždenie Občianskeho združenia Slnečnica Slovensko sa v roku 201</w:t>
      </w:r>
      <w:r w:rsidR="009C3F8E" w:rsidRPr="00B0105E">
        <w:rPr>
          <w:rFonts w:ascii="Calibri" w:hAnsi="Calibri"/>
        </w:rPr>
        <w:t>9</w:t>
      </w:r>
      <w:r w:rsidRPr="00B0105E">
        <w:rPr>
          <w:rFonts w:ascii="Calibri" w:hAnsi="Calibri"/>
        </w:rPr>
        <w:t xml:space="preserve"> uznieslo na </w:t>
      </w:r>
      <w:r w:rsidR="009C3F8E" w:rsidRPr="00B0105E">
        <w:rPr>
          <w:rFonts w:ascii="Calibri" w:hAnsi="Calibri"/>
        </w:rPr>
        <w:t>zmene stanov, do stanov sa vložila v článku III.  prepravná služb</w:t>
      </w:r>
      <w:r w:rsidR="00B0105E" w:rsidRPr="00B0105E">
        <w:rPr>
          <w:rFonts w:ascii="Calibri" w:hAnsi="Calibri"/>
        </w:rPr>
        <w:t>u a v článku IV</w:t>
      </w:r>
      <w:r w:rsidR="00B0105E">
        <w:rPr>
          <w:rFonts w:ascii="Calibri" w:hAnsi="Calibri"/>
        </w:rPr>
        <w:t>.</w:t>
      </w:r>
      <w:r w:rsidR="00B0105E" w:rsidRPr="00B0105E">
        <w:rPr>
          <w:rFonts w:ascii="Calibri" w:hAnsi="Calibri"/>
        </w:rPr>
        <w:t xml:space="preserve"> Orgány združenia zmenil</w:t>
      </w:r>
      <w:r w:rsidR="00B0105E">
        <w:rPr>
          <w:rFonts w:ascii="Calibri" w:hAnsi="Calibri"/>
        </w:rPr>
        <w:t>o</w:t>
      </w:r>
      <w:r w:rsidR="00B0105E" w:rsidRPr="00B0105E">
        <w:rPr>
          <w:rFonts w:ascii="Calibri" w:hAnsi="Calibri"/>
        </w:rPr>
        <w:t xml:space="preserve"> znenie ustanovenia o uznášaniaschopnosti, VZ je uznášaniaschopné, ak je prítomné nadpolovičná väčšina všetkých členov združenia. </w:t>
      </w:r>
      <w:r w:rsidR="00B0105E">
        <w:rPr>
          <w:rFonts w:ascii="Calibri" w:hAnsi="Calibri"/>
        </w:rPr>
        <w:t>Aktuálni členovia predstavenstva a dozornej rady sú uvedení v časti 2.</w:t>
      </w:r>
    </w:p>
    <w:p w:rsidR="00096411" w:rsidRPr="00DA50E2" w:rsidRDefault="00096411" w:rsidP="00503443">
      <w:pPr>
        <w:ind w:left="357" w:firstLine="352"/>
        <w:jc w:val="both"/>
        <w:rPr>
          <w:rFonts w:ascii="Calibri" w:hAnsi="Calibri"/>
          <w:sz w:val="16"/>
          <w:szCs w:val="16"/>
        </w:rPr>
      </w:pPr>
    </w:p>
    <w:p w:rsidR="00096411" w:rsidRPr="0032721B" w:rsidRDefault="00096411" w:rsidP="00503443">
      <w:pPr>
        <w:pStyle w:val="Nadpis1"/>
        <w:shd w:val="clear" w:color="auto" w:fill="76923C"/>
        <w:rPr>
          <w:rFonts w:ascii="Calibri" w:hAnsi="Calibri"/>
          <w:b/>
          <w:bCs/>
          <w:i/>
          <w:caps/>
          <w:color w:val="FFFFFF"/>
          <w:sz w:val="28"/>
          <w:szCs w:val="28"/>
        </w:rPr>
      </w:pPr>
      <w:bookmarkStart w:id="6" w:name="_Toc517191599"/>
      <w:r>
        <w:rPr>
          <w:rFonts w:ascii="Calibri" w:hAnsi="Calibri"/>
          <w:b/>
          <w:bCs/>
          <w:i/>
          <w:caps/>
          <w:color w:val="FFFFFF"/>
          <w:sz w:val="28"/>
          <w:szCs w:val="28"/>
        </w:rPr>
        <w:t>7</w:t>
      </w:r>
      <w:r w:rsidRPr="0032721B">
        <w:rPr>
          <w:rFonts w:ascii="Calibri" w:hAnsi="Calibri"/>
          <w:b/>
          <w:bCs/>
          <w:i/>
          <w:caps/>
          <w:color w:val="FFFFFF"/>
          <w:sz w:val="28"/>
          <w:szCs w:val="28"/>
        </w:rPr>
        <w:t xml:space="preserve">. </w:t>
      </w:r>
      <w:r>
        <w:rPr>
          <w:rFonts w:ascii="Calibri" w:hAnsi="Calibri"/>
          <w:b/>
          <w:bCs/>
          <w:i/>
          <w:caps/>
          <w:color w:val="FFFFFF"/>
          <w:sz w:val="28"/>
          <w:szCs w:val="28"/>
        </w:rPr>
        <w:t>POĎAKOVANIE</w:t>
      </w:r>
      <w:bookmarkEnd w:id="6"/>
    </w:p>
    <w:p w:rsidR="00096411" w:rsidRPr="00DA50E2" w:rsidRDefault="00096411" w:rsidP="00503443">
      <w:pPr>
        <w:ind w:left="360"/>
        <w:jc w:val="both"/>
        <w:rPr>
          <w:rFonts w:ascii="Calibri" w:hAnsi="Calibri"/>
          <w:sz w:val="16"/>
          <w:szCs w:val="16"/>
        </w:rPr>
      </w:pPr>
    </w:p>
    <w:p w:rsidR="00096411" w:rsidRDefault="00096411" w:rsidP="00503443">
      <w:pPr>
        <w:jc w:val="both"/>
        <w:rPr>
          <w:rFonts w:ascii="Calibri" w:hAnsi="Calibri"/>
        </w:rPr>
      </w:pPr>
      <w:r>
        <w:rPr>
          <w:rFonts w:ascii="Calibri" w:hAnsi="Calibri"/>
        </w:rPr>
        <w:tab/>
        <w:t xml:space="preserve">Ďakujeme darcom a dobrovoľníkom, ktorí akýmkoľvek spôsobom podporili činnosť občianskeho združenia a tiež tým, ktorí mu poukázali podiel zo zaplatenej dane.    </w:t>
      </w:r>
    </w:p>
    <w:p w:rsidR="006D027B" w:rsidRDefault="006D027B" w:rsidP="00503443">
      <w:pPr>
        <w:jc w:val="both"/>
        <w:rPr>
          <w:rFonts w:ascii="Calibri" w:hAnsi="Calibri"/>
        </w:rPr>
      </w:pPr>
    </w:p>
    <w:p w:rsidR="00096411" w:rsidRDefault="00A37F26" w:rsidP="00503443">
      <w:pPr>
        <w:ind w:left="360"/>
        <w:jc w:val="both"/>
        <w:rPr>
          <w:rFonts w:ascii="Calibri" w:hAnsi="Calibri"/>
        </w:rPr>
      </w:pPr>
      <w:r w:rsidRPr="00A37F26">
        <w:rPr>
          <w:rFonts w:ascii="Calibri" w:hAnsi="Calibri"/>
          <w:b/>
        </w:rPr>
        <w:t>31. marca 2020</w:t>
      </w:r>
      <w:r w:rsidR="00096411">
        <w:rPr>
          <w:rFonts w:ascii="Calibri" w:hAnsi="Calibri"/>
        </w:rPr>
        <w:tab/>
      </w:r>
      <w:r w:rsidR="00096411">
        <w:rPr>
          <w:rFonts w:ascii="Calibri" w:hAnsi="Calibri"/>
        </w:rPr>
        <w:tab/>
      </w:r>
      <w:r w:rsidR="00096411">
        <w:rPr>
          <w:rFonts w:ascii="Calibri" w:hAnsi="Calibri"/>
        </w:rPr>
        <w:tab/>
      </w:r>
      <w:r w:rsidR="00096411">
        <w:rPr>
          <w:rFonts w:ascii="Calibri" w:hAnsi="Calibri"/>
        </w:rPr>
        <w:tab/>
      </w:r>
      <w:r w:rsidR="00096411">
        <w:rPr>
          <w:rFonts w:ascii="Calibri" w:hAnsi="Calibri"/>
        </w:rPr>
        <w:tab/>
      </w:r>
      <w:r w:rsidR="00096411">
        <w:rPr>
          <w:rFonts w:ascii="Calibri" w:hAnsi="Calibri"/>
        </w:rPr>
        <w:tab/>
      </w:r>
      <w:r w:rsidR="00096411">
        <w:rPr>
          <w:rFonts w:ascii="Calibri" w:hAnsi="Calibri"/>
        </w:rPr>
        <w:tab/>
        <w:t xml:space="preserve">   Mgr. Erika Cáková</w:t>
      </w:r>
    </w:p>
    <w:p w:rsidR="00096411" w:rsidRDefault="00096411" w:rsidP="00503443">
      <w:pPr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="00A37F26">
        <w:rPr>
          <w:rFonts w:ascii="Calibri" w:hAnsi="Calibri"/>
        </w:rPr>
        <w:t xml:space="preserve"> 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="00A37F26">
        <w:rPr>
          <w:rFonts w:ascii="Calibri" w:hAnsi="Calibri"/>
        </w:rPr>
        <w:t xml:space="preserve">               </w:t>
      </w:r>
      <w:r>
        <w:rPr>
          <w:rFonts w:ascii="Calibri" w:hAnsi="Calibri"/>
        </w:rPr>
        <w:t>predsedníčka občianskeho združenia</w:t>
      </w:r>
      <w:r w:rsidRPr="00CF4891">
        <w:rPr>
          <w:rFonts w:ascii="Calibri" w:hAnsi="Calibri"/>
        </w:rPr>
        <w:t xml:space="preserve"> </w:t>
      </w:r>
    </w:p>
    <w:p w:rsidR="006D027B" w:rsidRDefault="006D027B" w:rsidP="00503443">
      <w:pPr>
        <w:ind w:left="360"/>
        <w:jc w:val="both"/>
        <w:rPr>
          <w:rFonts w:ascii="Calibri" w:hAnsi="Calibri"/>
        </w:rPr>
      </w:pPr>
    </w:p>
    <w:p w:rsidR="00096411" w:rsidRDefault="00096411" w:rsidP="00503443">
      <w:pPr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 xml:space="preserve">Prílohy: </w:t>
      </w:r>
      <w:r w:rsidR="006D027B">
        <w:rPr>
          <w:rFonts w:ascii="Calibri" w:hAnsi="Calibri"/>
        </w:rPr>
        <w:tab/>
      </w:r>
      <w:r>
        <w:rPr>
          <w:rFonts w:ascii="Calibri" w:hAnsi="Calibri"/>
        </w:rPr>
        <w:t>Správa nezávislého audítora</w:t>
      </w:r>
    </w:p>
    <w:p w:rsidR="006D027B" w:rsidRPr="005F4367" w:rsidRDefault="006D027B" w:rsidP="00503443">
      <w:pPr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ab/>
      </w:r>
      <w:r>
        <w:rPr>
          <w:rFonts w:ascii="Calibri" w:hAnsi="Calibri"/>
        </w:rPr>
        <w:tab/>
        <w:t>Účtovná závierka</w:t>
      </w:r>
      <w:r>
        <w:rPr>
          <w:rFonts w:ascii="Calibri" w:hAnsi="Calibri"/>
        </w:rPr>
        <w:tab/>
      </w:r>
    </w:p>
    <w:sectPr w:rsidR="006D027B" w:rsidRPr="005F4367" w:rsidSect="003857F7">
      <w:footerReference w:type="even" r:id="rId9"/>
      <w:footerReference w:type="default" r:id="rId10"/>
      <w:pgSz w:w="11906" w:h="16838" w:code="9"/>
      <w:pgMar w:top="1418" w:right="1418" w:bottom="851" w:left="1418" w:header="709" w:footer="567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0B38" w:rsidRDefault="00BB0B38">
      <w:r>
        <w:separator/>
      </w:r>
    </w:p>
  </w:endnote>
  <w:endnote w:type="continuationSeparator" w:id="1">
    <w:p w:rsidR="00BB0B38" w:rsidRDefault="00BB0B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Default="00E915D2" w:rsidP="003744F8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A30599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A30599" w:rsidRDefault="00A30599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Pr="00521DA4" w:rsidRDefault="00E915D2" w:rsidP="003744F8">
    <w:pPr>
      <w:pStyle w:val="Zpat"/>
      <w:framePr w:wrap="around" w:vAnchor="text" w:hAnchor="margin" w:xAlign="center" w:y="1"/>
      <w:rPr>
        <w:rStyle w:val="slostrnky"/>
        <w:rFonts w:ascii="Calibri" w:hAnsi="Calibri" w:cs="Calibri"/>
        <w:sz w:val="18"/>
        <w:szCs w:val="18"/>
      </w:rPr>
    </w:pPr>
    <w:r w:rsidRPr="00521DA4">
      <w:rPr>
        <w:rStyle w:val="slostrnky"/>
        <w:rFonts w:ascii="Calibri" w:hAnsi="Calibri" w:cs="Calibri"/>
        <w:sz w:val="18"/>
        <w:szCs w:val="18"/>
      </w:rPr>
      <w:fldChar w:fldCharType="begin"/>
    </w:r>
    <w:r w:rsidR="00A30599" w:rsidRPr="00521DA4">
      <w:rPr>
        <w:rStyle w:val="slostrnky"/>
        <w:rFonts w:ascii="Calibri" w:hAnsi="Calibri" w:cs="Calibri"/>
        <w:sz w:val="18"/>
        <w:szCs w:val="18"/>
      </w:rPr>
      <w:instrText xml:space="preserve">PAGE  </w:instrText>
    </w:r>
    <w:r w:rsidRPr="00521DA4">
      <w:rPr>
        <w:rStyle w:val="slostrnky"/>
        <w:rFonts w:ascii="Calibri" w:hAnsi="Calibri" w:cs="Calibri"/>
        <w:sz w:val="18"/>
        <w:szCs w:val="18"/>
      </w:rPr>
      <w:fldChar w:fldCharType="separate"/>
    </w:r>
    <w:r w:rsidR="00F82F2F">
      <w:rPr>
        <w:rStyle w:val="slostrnky"/>
        <w:rFonts w:ascii="Calibri" w:hAnsi="Calibri" w:cs="Calibri"/>
        <w:noProof/>
        <w:sz w:val="18"/>
        <w:szCs w:val="18"/>
      </w:rPr>
      <w:t>3</w:t>
    </w:r>
    <w:r w:rsidRPr="00521DA4">
      <w:rPr>
        <w:rStyle w:val="slostrnky"/>
        <w:rFonts w:ascii="Calibri" w:hAnsi="Calibri" w:cs="Calibri"/>
        <w:sz w:val="18"/>
        <w:szCs w:val="18"/>
      </w:rPr>
      <w:fldChar w:fldCharType="end"/>
    </w:r>
  </w:p>
  <w:p w:rsidR="00A30599" w:rsidRDefault="00A30599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0B38" w:rsidRDefault="00BB0B38">
      <w:r>
        <w:separator/>
      </w:r>
    </w:p>
  </w:footnote>
  <w:footnote w:type="continuationSeparator" w:id="1">
    <w:p w:rsidR="00BB0B38" w:rsidRDefault="00BB0B3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4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stylePaneFormatFilter w:val="3F01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8434">
      <o:colormru v:ext="edit" colors="#007434"/>
      <o:colormenu v:ext="edit" fillcolor="none [3213]" strokecolor="none" shadowcolor="none"/>
    </o:shapedefaults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B1ED3"/>
    <w:rsid w:val="000049B5"/>
    <w:rsid w:val="000062B2"/>
    <w:rsid w:val="0002513A"/>
    <w:rsid w:val="00025389"/>
    <w:rsid w:val="00032E77"/>
    <w:rsid w:val="00036671"/>
    <w:rsid w:val="0003799A"/>
    <w:rsid w:val="00045716"/>
    <w:rsid w:val="000517D3"/>
    <w:rsid w:val="00052DA3"/>
    <w:rsid w:val="00053125"/>
    <w:rsid w:val="000664AB"/>
    <w:rsid w:val="00075C3C"/>
    <w:rsid w:val="0009636A"/>
    <w:rsid w:val="00096411"/>
    <w:rsid w:val="000A2746"/>
    <w:rsid w:val="000B24AD"/>
    <w:rsid w:val="000B3363"/>
    <w:rsid w:val="000D2405"/>
    <w:rsid w:val="000F1E0F"/>
    <w:rsid w:val="0015117B"/>
    <w:rsid w:val="001564A8"/>
    <w:rsid w:val="00157EF9"/>
    <w:rsid w:val="0016595B"/>
    <w:rsid w:val="00167AC9"/>
    <w:rsid w:val="00167F48"/>
    <w:rsid w:val="001816BB"/>
    <w:rsid w:val="00184A87"/>
    <w:rsid w:val="001B314B"/>
    <w:rsid w:val="001D3FA2"/>
    <w:rsid w:val="001D40C4"/>
    <w:rsid w:val="001D737D"/>
    <w:rsid w:val="001E1B84"/>
    <w:rsid w:val="001E674A"/>
    <w:rsid w:val="001F65DB"/>
    <w:rsid w:val="00217011"/>
    <w:rsid w:val="00240744"/>
    <w:rsid w:val="0025342E"/>
    <w:rsid w:val="00254CAA"/>
    <w:rsid w:val="00261501"/>
    <w:rsid w:val="00273F12"/>
    <w:rsid w:val="00280511"/>
    <w:rsid w:val="00287269"/>
    <w:rsid w:val="002925ED"/>
    <w:rsid w:val="00296D5D"/>
    <w:rsid w:val="002A54FA"/>
    <w:rsid w:val="002B48ED"/>
    <w:rsid w:val="002F1B00"/>
    <w:rsid w:val="002F6AAF"/>
    <w:rsid w:val="00322BE9"/>
    <w:rsid w:val="003230A4"/>
    <w:rsid w:val="0032721B"/>
    <w:rsid w:val="00342FCB"/>
    <w:rsid w:val="003441FD"/>
    <w:rsid w:val="003659A2"/>
    <w:rsid w:val="003742D5"/>
    <w:rsid w:val="003744F8"/>
    <w:rsid w:val="00380B09"/>
    <w:rsid w:val="003857F7"/>
    <w:rsid w:val="003B1AE3"/>
    <w:rsid w:val="003B31EB"/>
    <w:rsid w:val="003B4137"/>
    <w:rsid w:val="003C66C8"/>
    <w:rsid w:val="003D531D"/>
    <w:rsid w:val="004003E4"/>
    <w:rsid w:val="004122F7"/>
    <w:rsid w:val="004467DB"/>
    <w:rsid w:val="004550CE"/>
    <w:rsid w:val="004575EF"/>
    <w:rsid w:val="0046305B"/>
    <w:rsid w:val="00470916"/>
    <w:rsid w:val="004829B8"/>
    <w:rsid w:val="00494757"/>
    <w:rsid w:val="0049797F"/>
    <w:rsid w:val="004A0C90"/>
    <w:rsid w:val="004A2A70"/>
    <w:rsid w:val="004B4183"/>
    <w:rsid w:val="004B7C67"/>
    <w:rsid w:val="004D672A"/>
    <w:rsid w:val="00503443"/>
    <w:rsid w:val="0051002B"/>
    <w:rsid w:val="00510218"/>
    <w:rsid w:val="00521DA4"/>
    <w:rsid w:val="005300FA"/>
    <w:rsid w:val="0053074F"/>
    <w:rsid w:val="005326AC"/>
    <w:rsid w:val="00533214"/>
    <w:rsid w:val="00544A78"/>
    <w:rsid w:val="005636A7"/>
    <w:rsid w:val="00583FD9"/>
    <w:rsid w:val="005A29E2"/>
    <w:rsid w:val="005B78CE"/>
    <w:rsid w:val="005F4367"/>
    <w:rsid w:val="0060568B"/>
    <w:rsid w:val="0061170A"/>
    <w:rsid w:val="006201F1"/>
    <w:rsid w:val="006221A4"/>
    <w:rsid w:val="006245EF"/>
    <w:rsid w:val="006261D4"/>
    <w:rsid w:val="006333CF"/>
    <w:rsid w:val="006360F3"/>
    <w:rsid w:val="00642270"/>
    <w:rsid w:val="006519D1"/>
    <w:rsid w:val="00651E66"/>
    <w:rsid w:val="00654347"/>
    <w:rsid w:val="006572A4"/>
    <w:rsid w:val="00660351"/>
    <w:rsid w:val="006612A2"/>
    <w:rsid w:val="00680A48"/>
    <w:rsid w:val="006905C8"/>
    <w:rsid w:val="006968DA"/>
    <w:rsid w:val="006A222F"/>
    <w:rsid w:val="006A7C72"/>
    <w:rsid w:val="006B0D5D"/>
    <w:rsid w:val="006B1F24"/>
    <w:rsid w:val="006B42D4"/>
    <w:rsid w:val="006C122A"/>
    <w:rsid w:val="006C2959"/>
    <w:rsid w:val="006D027B"/>
    <w:rsid w:val="006D3AAC"/>
    <w:rsid w:val="006D7F8B"/>
    <w:rsid w:val="006E4A5C"/>
    <w:rsid w:val="006E6338"/>
    <w:rsid w:val="006E646A"/>
    <w:rsid w:val="006E6EDA"/>
    <w:rsid w:val="006F073C"/>
    <w:rsid w:val="006F109C"/>
    <w:rsid w:val="00704967"/>
    <w:rsid w:val="007049D6"/>
    <w:rsid w:val="0074262D"/>
    <w:rsid w:val="007541FF"/>
    <w:rsid w:val="00754FAA"/>
    <w:rsid w:val="0075608C"/>
    <w:rsid w:val="0079636E"/>
    <w:rsid w:val="007C736C"/>
    <w:rsid w:val="007D107A"/>
    <w:rsid w:val="007D610E"/>
    <w:rsid w:val="007E460E"/>
    <w:rsid w:val="007F0BBE"/>
    <w:rsid w:val="0082480F"/>
    <w:rsid w:val="00827463"/>
    <w:rsid w:val="00831F5B"/>
    <w:rsid w:val="008320DD"/>
    <w:rsid w:val="00832578"/>
    <w:rsid w:val="008375CF"/>
    <w:rsid w:val="0085720F"/>
    <w:rsid w:val="00866D2D"/>
    <w:rsid w:val="00872C01"/>
    <w:rsid w:val="00874C81"/>
    <w:rsid w:val="00877070"/>
    <w:rsid w:val="008776FC"/>
    <w:rsid w:val="0088631A"/>
    <w:rsid w:val="00893DC6"/>
    <w:rsid w:val="008A01F0"/>
    <w:rsid w:val="008A4816"/>
    <w:rsid w:val="008C02AE"/>
    <w:rsid w:val="008D2F7B"/>
    <w:rsid w:val="008E2172"/>
    <w:rsid w:val="009067E9"/>
    <w:rsid w:val="0092649F"/>
    <w:rsid w:val="00930E45"/>
    <w:rsid w:val="009517EA"/>
    <w:rsid w:val="00954A81"/>
    <w:rsid w:val="00970F11"/>
    <w:rsid w:val="00976E9C"/>
    <w:rsid w:val="009B1ED3"/>
    <w:rsid w:val="009B51DA"/>
    <w:rsid w:val="009B759E"/>
    <w:rsid w:val="009C3F8E"/>
    <w:rsid w:val="009C4352"/>
    <w:rsid w:val="00A1564D"/>
    <w:rsid w:val="00A208D7"/>
    <w:rsid w:val="00A20948"/>
    <w:rsid w:val="00A30599"/>
    <w:rsid w:val="00A33517"/>
    <w:rsid w:val="00A37F26"/>
    <w:rsid w:val="00A42A49"/>
    <w:rsid w:val="00A44A39"/>
    <w:rsid w:val="00A46826"/>
    <w:rsid w:val="00A5545C"/>
    <w:rsid w:val="00A616F7"/>
    <w:rsid w:val="00A620D7"/>
    <w:rsid w:val="00A65B45"/>
    <w:rsid w:val="00A7082F"/>
    <w:rsid w:val="00A84915"/>
    <w:rsid w:val="00A9642C"/>
    <w:rsid w:val="00AB2CD8"/>
    <w:rsid w:val="00AB471E"/>
    <w:rsid w:val="00AC72DB"/>
    <w:rsid w:val="00AC730C"/>
    <w:rsid w:val="00AE2B41"/>
    <w:rsid w:val="00AE48EA"/>
    <w:rsid w:val="00AF52C1"/>
    <w:rsid w:val="00AF5954"/>
    <w:rsid w:val="00B0105E"/>
    <w:rsid w:val="00B020DE"/>
    <w:rsid w:val="00B25E97"/>
    <w:rsid w:val="00B31C6B"/>
    <w:rsid w:val="00B356E6"/>
    <w:rsid w:val="00B54833"/>
    <w:rsid w:val="00B633EC"/>
    <w:rsid w:val="00B637AB"/>
    <w:rsid w:val="00B63EEA"/>
    <w:rsid w:val="00B70904"/>
    <w:rsid w:val="00B827B8"/>
    <w:rsid w:val="00B831A9"/>
    <w:rsid w:val="00B92E29"/>
    <w:rsid w:val="00B93BB7"/>
    <w:rsid w:val="00B959BB"/>
    <w:rsid w:val="00B96CC2"/>
    <w:rsid w:val="00BA54BA"/>
    <w:rsid w:val="00BB03BE"/>
    <w:rsid w:val="00BB0B38"/>
    <w:rsid w:val="00BB411E"/>
    <w:rsid w:val="00BB6FE4"/>
    <w:rsid w:val="00BC4609"/>
    <w:rsid w:val="00BC4D78"/>
    <w:rsid w:val="00BC4F8D"/>
    <w:rsid w:val="00BE2854"/>
    <w:rsid w:val="00BE58AE"/>
    <w:rsid w:val="00BE66E1"/>
    <w:rsid w:val="00BF31BA"/>
    <w:rsid w:val="00C02AA0"/>
    <w:rsid w:val="00C07CCF"/>
    <w:rsid w:val="00C1572D"/>
    <w:rsid w:val="00C2001B"/>
    <w:rsid w:val="00C506E5"/>
    <w:rsid w:val="00C55D62"/>
    <w:rsid w:val="00C600F3"/>
    <w:rsid w:val="00C875DD"/>
    <w:rsid w:val="00C960E3"/>
    <w:rsid w:val="00CB6D98"/>
    <w:rsid w:val="00CB716E"/>
    <w:rsid w:val="00CC096A"/>
    <w:rsid w:val="00CC2E37"/>
    <w:rsid w:val="00CC7B02"/>
    <w:rsid w:val="00CF4891"/>
    <w:rsid w:val="00D010FB"/>
    <w:rsid w:val="00D10493"/>
    <w:rsid w:val="00D1341B"/>
    <w:rsid w:val="00D1385B"/>
    <w:rsid w:val="00D166F3"/>
    <w:rsid w:val="00D3388B"/>
    <w:rsid w:val="00D439EC"/>
    <w:rsid w:val="00D5393E"/>
    <w:rsid w:val="00D57E64"/>
    <w:rsid w:val="00D7107D"/>
    <w:rsid w:val="00D73E26"/>
    <w:rsid w:val="00D808E8"/>
    <w:rsid w:val="00D831ED"/>
    <w:rsid w:val="00D95EC6"/>
    <w:rsid w:val="00DA3C77"/>
    <w:rsid w:val="00DA50E2"/>
    <w:rsid w:val="00DB19CC"/>
    <w:rsid w:val="00DC38BD"/>
    <w:rsid w:val="00DC5F0D"/>
    <w:rsid w:val="00DD021A"/>
    <w:rsid w:val="00DD56A1"/>
    <w:rsid w:val="00DF3A1C"/>
    <w:rsid w:val="00E1468B"/>
    <w:rsid w:val="00E44631"/>
    <w:rsid w:val="00E569DC"/>
    <w:rsid w:val="00E571E5"/>
    <w:rsid w:val="00E733B2"/>
    <w:rsid w:val="00E73703"/>
    <w:rsid w:val="00E758C7"/>
    <w:rsid w:val="00E915D2"/>
    <w:rsid w:val="00E91BC9"/>
    <w:rsid w:val="00E94883"/>
    <w:rsid w:val="00EA4155"/>
    <w:rsid w:val="00EB6C30"/>
    <w:rsid w:val="00ED60EE"/>
    <w:rsid w:val="00EF7E3F"/>
    <w:rsid w:val="00F05BE3"/>
    <w:rsid w:val="00F07F36"/>
    <w:rsid w:val="00F605DC"/>
    <w:rsid w:val="00F73D35"/>
    <w:rsid w:val="00F7712A"/>
    <w:rsid w:val="00F82F2F"/>
    <w:rsid w:val="00F9211F"/>
    <w:rsid w:val="00FA33A2"/>
    <w:rsid w:val="00FC0C53"/>
    <w:rsid w:val="00FD7F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>
      <o:colormru v:ext="edit" colors="#007434"/>
      <o:colormenu v:ext="edit" fillcolor="none [3213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ajorEastAsia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uiPriority="39"/>
    <w:lsdException w:name="header" w:uiPriority="99"/>
    <w:lsdException w:name="caption" w:semiHidden="1" w:unhideWhenUsed="1"/>
    <w:lsdException w:name="Title" w:uiPriority="10" w:qFormat="1"/>
    <w:lsdException w:name="Subtitle" w:uiPriority="11" w:qFormat="1"/>
    <w:lsdException w:name="Hyperlink" w:uiPriority="99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44631"/>
  </w:style>
  <w:style w:type="paragraph" w:styleId="Nadpis1">
    <w:name w:val="heading 1"/>
    <w:basedOn w:val="Normln"/>
    <w:next w:val="Normln"/>
    <w:link w:val="Nadpis1Char"/>
    <w:uiPriority w:val="9"/>
    <w:qFormat/>
    <w:rsid w:val="00E44631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E44631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E44631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E44631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E44631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E44631"/>
    <w:pPr>
      <w:shd w:val="clear" w:color="auto" w:fill="FFFFFF" w:themeFill="background1"/>
      <w:spacing w:after="0"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E44631"/>
    <w:pPr>
      <w:spacing w:after="0"/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E44631"/>
    <w:pPr>
      <w:spacing w:after="0"/>
      <w:outlineLvl w:val="7"/>
    </w:pPr>
    <w:rPr>
      <w:b/>
      <w:bCs/>
      <w:color w:val="7F7F7F" w:themeColor="text1" w:themeTint="8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E44631"/>
    <w:pPr>
      <w:spacing w:after="0"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9B1ED3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basedOn w:val="Standardnpsmoodstavce"/>
    <w:link w:val="Nadpis1"/>
    <w:uiPriority w:val="9"/>
    <w:rsid w:val="00E44631"/>
    <w:rPr>
      <w:smallCaps/>
      <w:spacing w:val="5"/>
      <w:sz w:val="36"/>
      <w:szCs w:val="36"/>
    </w:rPr>
  </w:style>
  <w:style w:type="table" w:styleId="Mkatabulky">
    <w:name w:val="Table Grid"/>
    <w:basedOn w:val="Normlntabulka"/>
    <w:rsid w:val="00A708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link w:val="TextpoznpodarouChar"/>
    <w:semiHidden/>
    <w:unhideWhenUsed/>
    <w:rsid w:val="007049D6"/>
    <w:rPr>
      <w:sz w:val="20"/>
      <w:szCs w:val="20"/>
      <w:lang w:val="cs-CZ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7049D6"/>
    <w:rPr>
      <w:lang w:val="cs-CZ" w:eastAsia="sk-SK" w:bidi="ar-SA"/>
    </w:rPr>
  </w:style>
  <w:style w:type="character" w:styleId="Znakapoznpodarou">
    <w:name w:val="footnote reference"/>
    <w:basedOn w:val="Standardnpsmoodstavce"/>
    <w:semiHidden/>
    <w:unhideWhenUsed/>
    <w:rsid w:val="007049D6"/>
    <w:rPr>
      <w:vertAlign w:val="superscript"/>
    </w:rPr>
  </w:style>
  <w:style w:type="character" w:styleId="slostrnky">
    <w:name w:val="page number"/>
    <w:basedOn w:val="Standardnpsmoodstavce"/>
    <w:rsid w:val="00A42A49"/>
  </w:style>
  <w:style w:type="paragraph" w:styleId="Obsah2">
    <w:name w:val="toc 2"/>
    <w:basedOn w:val="Normln"/>
    <w:next w:val="Normln"/>
    <w:autoRedefine/>
    <w:semiHidden/>
    <w:rsid w:val="00A42A49"/>
    <w:pPr>
      <w:ind w:left="240"/>
    </w:pPr>
  </w:style>
  <w:style w:type="character" w:styleId="Hypertextovodkaz">
    <w:name w:val="Hyperlink"/>
    <w:basedOn w:val="Standardnpsmoodstavce"/>
    <w:uiPriority w:val="99"/>
    <w:rsid w:val="00A42A49"/>
    <w:rPr>
      <w:color w:val="0000FF"/>
      <w:u w:val="single"/>
    </w:rPr>
  </w:style>
  <w:style w:type="paragraph" w:styleId="Obsah1">
    <w:name w:val="toc 1"/>
    <w:basedOn w:val="Normln"/>
    <w:next w:val="Normln"/>
    <w:autoRedefine/>
    <w:uiPriority w:val="39"/>
    <w:rsid w:val="0060568B"/>
    <w:pPr>
      <w:tabs>
        <w:tab w:val="right" w:leader="dot" w:pos="9062"/>
      </w:tabs>
      <w:spacing w:line="360" w:lineRule="auto"/>
    </w:pPr>
    <w:rPr>
      <w:rFonts w:asciiTheme="minorHAnsi" w:hAnsiTheme="minorHAnsi" w:cstheme="minorHAnsi"/>
      <w:b/>
      <w:i/>
      <w:caps/>
      <w:noProof/>
    </w:rPr>
  </w:style>
  <w:style w:type="table" w:styleId="Jednoduchtabulka1">
    <w:name w:val="Table Simple 1"/>
    <w:basedOn w:val="Normlntabulka"/>
    <w:rsid w:val="000517D3"/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character" w:customStyle="1" w:styleId="ZhlavChar">
    <w:name w:val="Záhlaví Char"/>
    <w:basedOn w:val="Standardnpsmoodstavce"/>
    <w:link w:val="Zhlav"/>
    <w:uiPriority w:val="99"/>
    <w:rsid w:val="00D1385B"/>
    <w:rPr>
      <w:sz w:val="24"/>
      <w:szCs w:val="24"/>
    </w:rPr>
  </w:style>
  <w:style w:type="paragraph" w:styleId="Nzev">
    <w:name w:val="Title"/>
    <w:basedOn w:val="Normln"/>
    <w:next w:val="Normln"/>
    <w:link w:val="NzevChar"/>
    <w:uiPriority w:val="10"/>
    <w:qFormat/>
    <w:rsid w:val="00E44631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E44631"/>
    <w:rPr>
      <w:smallCaps/>
      <w:sz w:val="52"/>
      <w:szCs w:val="52"/>
    </w:rPr>
  </w:style>
  <w:style w:type="paragraph" w:styleId="Textbubliny">
    <w:name w:val="Balloon Text"/>
    <w:basedOn w:val="Normln"/>
    <w:link w:val="TextbublinyChar"/>
    <w:rsid w:val="00E4463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4463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Standardnpsmoodstavce"/>
    <w:link w:val="Nadpis2"/>
    <w:uiPriority w:val="9"/>
    <w:rsid w:val="00E44631"/>
    <w:rPr>
      <w:smallCap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E44631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E44631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E44631"/>
    <w:rPr>
      <w:i/>
      <w:iCs/>
      <w:sz w:val="24"/>
      <w:szCs w:val="24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E44631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E44631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E44631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E44631"/>
    <w:rPr>
      <w:b/>
      <w:bCs/>
      <w:i/>
      <w:iCs/>
      <w:color w:val="7F7F7F" w:themeColor="text1" w:themeTint="80"/>
      <w:sz w:val="18"/>
      <w:szCs w:val="18"/>
    </w:rPr>
  </w:style>
  <w:style w:type="paragraph" w:styleId="Podtitul">
    <w:name w:val="Subtitle"/>
    <w:basedOn w:val="Normln"/>
    <w:next w:val="Normln"/>
    <w:link w:val="PodtitulChar"/>
    <w:uiPriority w:val="11"/>
    <w:qFormat/>
    <w:rsid w:val="00E44631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11"/>
    <w:rsid w:val="00E44631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E44631"/>
    <w:rPr>
      <w:b/>
      <w:bCs/>
    </w:rPr>
  </w:style>
  <w:style w:type="character" w:styleId="Zvraznn">
    <w:name w:val="Emphasis"/>
    <w:uiPriority w:val="20"/>
    <w:qFormat/>
    <w:rsid w:val="00E44631"/>
    <w:rPr>
      <w:b/>
      <w:bCs/>
      <w:i/>
      <w:iCs/>
      <w:spacing w:val="10"/>
    </w:rPr>
  </w:style>
  <w:style w:type="paragraph" w:styleId="Bezmezer">
    <w:name w:val="No Spacing"/>
    <w:basedOn w:val="Normln"/>
    <w:uiPriority w:val="1"/>
    <w:qFormat/>
    <w:rsid w:val="00E44631"/>
    <w:pPr>
      <w:spacing w:after="0" w:line="240" w:lineRule="auto"/>
    </w:pPr>
  </w:style>
  <w:style w:type="paragraph" w:styleId="Odstavecseseznamem">
    <w:name w:val="List Paragraph"/>
    <w:basedOn w:val="Normln"/>
    <w:uiPriority w:val="34"/>
    <w:qFormat/>
    <w:rsid w:val="00E44631"/>
    <w:pPr>
      <w:ind w:left="720"/>
      <w:contextualSpacing/>
    </w:pPr>
  </w:style>
  <w:style w:type="paragraph" w:styleId="Citace">
    <w:name w:val="Quote"/>
    <w:basedOn w:val="Normln"/>
    <w:next w:val="Normln"/>
    <w:link w:val="CitaceChar"/>
    <w:uiPriority w:val="29"/>
    <w:qFormat/>
    <w:rsid w:val="00E44631"/>
    <w:rPr>
      <w:i/>
      <w:iCs/>
    </w:rPr>
  </w:style>
  <w:style w:type="character" w:customStyle="1" w:styleId="CitaceChar">
    <w:name w:val="Citace Char"/>
    <w:basedOn w:val="Standardnpsmoodstavce"/>
    <w:link w:val="Citace"/>
    <w:uiPriority w:val="29"/>
    <w:rsid w:val="00E44631"/>
    <w:rPr>
      <w:i/>
      <w:iCs/>
    </w:rPr>
  </w:style>
  <w:style w:type="paragraph" w:styleId="Citaceintenzivn">
    <w:name w:val="Intense Quote"/>
    <w:basedOn w:val="Normln"/>
    <w:next w:val="Normln"/>
    <w:link w:val="CitaceintenzivnChar"/>
    <w:uiPriority w:val="30"/>
    <w:qFormat/>
    <w:rsid w:val="00E44631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CitaceintenzivnChar">
    <w:name w:val="Citace – intenzivní Char"/>
    <w:basedOn w:val="Standardnpsmoodstavce"/>
    <w:link w:val="Citaceintenzivn"/>
    <w:uiPriority w:val="30"/>
    <w:rsid w:val="00E44631"/>
    <w:rPr>
      <w:i/>
      <w:iCs/>
    </w:rPr>
  </w:style>
  <w:style w:type="character" w:styleId="Zdraznnjemn">
    <w:name w:val="Subtle Emphasis"/>
    <w:uiPriority w:val="19"/>
    <w:qFormat/>
    <w:rsid w:val="00E44631"/>
    <w:rPr>
      <w:i/>
      <w:iCs/>
    </w:rPr>
  </w:style>
  <w:style w:type="character" w:styleId="Zdraznnintenzivn">
    <w:name w:val="Intense Emphasis"/>
    <w:uiPriority w:val="21"/>
    <w:qFormat/>
    <w:rsid w:val="00E44631"/>
    <w:rPr>
      <w:b/>
      <w:bCs/>
      <w:i/>
      <w:iCs/>
    </w:rPr>
  </w:style>
  <w:style w:type="character" w:styleId="Odkazjemn">
    <w:name w:val="Subtle Reference"/>
    <w:basedOn w:val="Standardnpsmoodstavce"/>
    <w:uiPriority w:val="31"/>
    <w:qFormat/>
    <w:rsid w:val="00E44631"/>
    <w:rPr>
      <w:smallCaps/>
    </w:rPr>
  </w:style>
  <w:style w:type="character" w:styleId="Odkazintenzivn">
    <w:name w:val="Intense Reference"/>
    <w:uiPriority w:val="32"/>
    <w:qFormat/>
    <w:rsid w:val="00E44631"/>
    <w:rPr>
      <w:b/>
      <w:bCs/>
      <w:smallCaps/>
    </w:rPr>
  </w:style>
  <w:style w:type="character" w:styleId="Nzevknihy">
    <w:name w:val="Book Title"/>
    <w:basedOn w:val="Standardnpsmoodstavce"/>
    <w:uiPriority w:val="33"/>
    <w:qFormat/>
    <w:rsid w:val="00E44631"/>
    <w:rPr>
      <w:i/>
      <w:iCs/>
      <w:smallCaps/>
      <w:spacing w:val="5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E44631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688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54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9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0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8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46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844E39-4672-4A8B-AC6F-16A3F06BBB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8</Pages>
  <Words>1413</Words>
  <Characters>8059</Characters>
  <Application>Microsoft Office Word</Application>
  <DocSecurity>0</DocSecurity>
  <Lines>67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Výročná správa neziskovej organizácie</vt:lpstr>
      <vt:lpstr>Výročná správa neziskovej organizácie </vt:lpstr>
    </vt:vector>
  </TitlesOfParts>
  <Company>Home</Company>
  <LinksUpToDate>false</LinksUpToDate>
  <CharactersWithSpaces>9454</CharactersWithSpaces>
  <SharedDoc>false</SharedDoc>
  <HLinks>
    <vt:vector size="72" baseType="variant">
      <vt:variant>
        <vt:i4>2031678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_Toc517191599</vt:lpwstr>
      </vt:variant>
      <vt:variant>
        <vt:i4>2031678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_Toc517191598</vt:lpwstr>
      </vt:variant>
      <vt:variant>
        <vt:i4>2031678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_Toc517191597</vt:lpwstr>
      </vt:variant>
      <vt:variant>
        <vt:i4>2031678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_Toc517191596</vt:lpwstr>
      </vt:variant>
      <vt:variant>
        <vt:i4>2031678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_Toc517191596</vt:lpwstr>
      </vt:variant>
      <vt:variant>
        <vt:i4>2031678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_Toc517191596</vt:lpwstr>
      </vt:variant>
      <vt:variant>
        <vt:i4>2031678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_Toc517191596</vt:lpwstr>
      </vt:variant>
      <vt:variant>
        <vt:i4>2031678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_Toc517191596</vt:lpwstr>
      </vt:variant>
      <vt:variant>
        <vt:i4>2031678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_Toc517191596</vt:lpwstr>
      </vt:variant>
      <vt:variant>
        <vt:i4>2031678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_Toc517191595</vt:lpwstr>
      </vt:variant>
      <vt:variant>
        <vt:i4>2031678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_Toc517191594</vt:lpwstr>
      </vt:variant>
      <vt:variant>
        <vt:i4>2031678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_Toc517191593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Slnecnice</cp:lastModifiedBy>
  <cp:revision>13</cp:revision>
  <cp:lastPrinted>2020-05-05T07:36:00Z</cp:lastPrinted>
  <dcterms:created xsi:type="dcterms:W3CDTF">2020-04-29T10:19:00Z</dcterms:created>
  <dcterms:modified xsi:type="dcterms:W3CDTF">2020-06-18T09:13:00Z</dcterms:modified>
</cp:coreProperties>
</file>