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6615" w:rsidRDefault="00086615" w:rsidP="00086615">
      <w:pPr>
        <w:spacing w:line="36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k 31.12.201</w:t>
      </w:r>
      <w:r w:rsidR="00565976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ako súčasť konsolidovanej účtovnej závierky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účtovnej jednotky verejnej správy 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 xml:space="preserve">Obce Spišský Štvrtok 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  <w:bookmarkStart w:id="0" w:name="_GoBack"/>
      <w:bookmarkEnd w:id="0"/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        Identifikačné údaje o  konsolidujúcej účtovnej jednotke</w:t>
      </w:r>
    </w:p>
    <w:tbl>
      <w:tblPr>
        <w:tblW w:w="9214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11"/>
      </w:tblGrid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Názov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Obec  Spišský Štvrtok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Sídlo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053 14 Tatranská 4, 05314 Spišský Štvrtok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00329631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2020717697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Dátum založenia, vzniku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01.01.1991, Zákon SNR č. 369/1990 Zb.</w:t>
            </w:r>
          </w:p>
        </w:tc>
      </w:tr>
    </w:tbl>
    <w:p w:rsidR="00086615" w:rsidRDefault="00086615" w:rsidP="0008661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ind w:left="567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 Identifikačné údaje o konsolidovaných  účtovných  jednotkách – rozpočtových  organizáciách v zriaďovateľskej pôsobnosti konsolidujúcej účtovnej jednotky</w:t>
      </w:r>
    </w:p>
    <w:tbl>
      <w:tblPr>
        <w:tblW w:w="924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40"/>
      </w:tblGrid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Názov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Základná škola 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Sídlo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053 14 Školská 255/6, Spišský Štvrtok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37873920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2021644911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Dátum založenia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01.07.2002</w:t>
            </w:r>
          </w:p>
        </w:tc>
      </w:tr>
    </w:tbl>
    <w:p w:rsidR="00086615" w:rsidRDefault="00086615" w:rsidP="0008661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lastRenderedPageBreak/>
        <w:t xml:space="preserve">        Informácie o zamestnancoch konsolidovaného celku </w:t>
      </w:r>
    </w:p>
    <w:tbl>
      <w:tblPr>
        <w:tblW w:w="938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82"/>
      </w:tblGrid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Priemerný počet zamestnancov  konsolidovaného celku (obce resp. VÚC) počas účtovného obdobia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FD0F4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64,6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z toho : Počet  vedúcich  zamestnancov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Starosta obce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Ing. Ján Greš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Zástupca starostu obce :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Mgr. Milan Biskup</w:t>
            </w:r>
          </w:p>
        </w:tc>
      </w:tr>
      <w:tr w:rsidR="00086615" w:rsidTr="000866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Hlavný kontrolór obce :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Ing. Veronika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Hoffmanová</w:t>
            </w:r>
            <w:proofErr w:type="spellEnd"/>
          </w:p>
        </w:tc>
      </w:tr>
    </w:tbl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086615" w:rsidRDefault="00086615" w:rsidP="00086615">
      <w:p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 w:cs="Times New Roman"/>
          <w:b/>
          <w:i/>
          <w:color w:val="0070C0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Informácie o metódach oceňovania použitých pri ocenení jednotlivých položiek konsolidovanej účtovnej závierky Obce Spišský Štvrtok</w:t>
      </w: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Súčasťou obstarávacej ceny dlhodobého nehmotného a hmotného majetku </w:t>
      </w:r>
      <w:r>
        <w:rPr>
          <w:rFonts w:ascii="Times New Roman" w:hAnsi="Times New Roman" w:cs="Times New Roman"/>
          <w:iCs/>
          <w:sz w:val="20"/>
          <w:szCs w:val="20"/>
        </w:rPr>
        <w:t xml:space="preserve"> sú </w:t>
      </w:r>
      <w:r>
        <w:rPr>
          <w:rFonts w:ascii="Times New Roman" w:hAnsi="Times New Roman" w:cs="Times New Roman"/>
          <w:sz w:val="20"/>
          <w:szCs w:val="20"/>
        </w:rPr>
        <w:t>úroky z úverov.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Dlhodobý majetok nadobudnutý darovaním sa oceňuje reprodukčnou obstarávacou cenou, teda cenou, za ktorú by sa majetok obstaral v čase, keď sa o ňom účtuje.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Dlhodobý majetok nadobudnutý prevodom správy sa oceňuje cenou, v ktorej sa doteraz viedol v účtovníctve.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Dlhodobý finančný majetok sa oceňuje obstarávacou cenou.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Nakupované zásoby </w:t>
      </w:r>
      <w:r>
        <w:rPr>
          <w:rFonts w:ascii="Times New Roman" w:hAnsi="Times New Roman" w:cs="Times New Roman"/>
          <w:sz w:val="20"/>
          <w:szCs w:val="20"/>
        </w:rPr>
        <w:t xml:space="preserve">sa oceňujú obstarávacou cenou, ktorou je cena obstarania vrátane nákladov súvisiacich s obstaraním ako napr. prepravné, provízia, poistné a zľavy.    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Zásoby vytvorené vlastnou činnosťou sa oceňujú vlastnými nákladmi </w:t>
      </w:r>
      <w:proofErr w:type="spellStart"/>
      <w:r>
        <w:rPr>
          <w:rFonts w:ascii="Times New Roman" w:hAnsi="Times New Roman" w:cs="Times New Roman"/>
          <w:sz w:val="20"/>
          <w:szCs w:val="20"/>
        </w:rPr>
        <w:t>t.j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priamymi nákladmi vynaloženými na tvorbu zásob ako aj časťou nepriamych nákladov, ktoré sa k tvorbe zásob vzťahujú.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Pohľadávky sa oceňujú v menovitej hodnote.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Cenné papiere a podiely sa oceňujú obstarávacími cenami, vrátane nákladov súvisiacich s obstaraním. 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Pohľadávky sa pri ich vzniku oceňujú menovitou hodnotou.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Peňažné prostriedky a ceniny sa oceňujú ich menovitou hodnotou.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Záväzky sa pri ich prevzatí oceňujú obstarávacou cenou. </w:t>
      </w:r>
    </w:p>
    <w:p w:rsidR="00086615" w:rsidRDefault="00086615" w:rsidP="0008661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086615" w:rsidRDefault="00086615" w:rsidP="00086615">
      <w:pPr>
        <w:spacing w:line="360" w:lineRule="auto"/>
        <w:rPr>
          <w:rFonts w:ascii="Times New Roman" w:hAnsi="Times New Roman" w:cs="Times New Roman"/>
          <w:b/>
          <w:bCs/>
          <w:color w:val="4B4B4B"/>
          <w:sz w:val="20"/>
          <w:szCs w:val="20"/>
        </w:rPr>
      </w:pP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4B4B4B"/>
          <w:sz w:val="20"/>
          <w:szCs w:val="20"/>
        </w:rPr>
        <w:t> </w:t>
      </w:r>
      <w:r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metódach a postupoch konsolidácie</w:t>
      </w:r>
    </w:p>
    <w:p w:rsidR="00086615" w:rsidRDefault="00086615" w:rsidP="0008661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Konsolidovaná účtovná závierka Obce Spišský Štvrtok</w:t>
      </w:r>
      <w:r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bola zostavená v súlade so     zákonom č. 431/2002 Z. z. o účtovníctve v znení neskorších predpisov v súlade s Opatrením Ministerstva financií Slovenskej republiky zo dňa 17.decembra 2008.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086615" w:rsidRDefault="00086615" w:rsidP="0008661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ind w:left="426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2"/>
        <w:gridCol w:w="1500"/>
        <w:gridCol w:w="1498"/>
        <w:gridCol w:w="1198"/>
      </w:tblGrid>
      <w:tr w:rsidR="00086615" w:rsidTr="00086615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Názov resp. obchodné meno </w:t>
            </w:r>
          </w:p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konsolidovanej účtovnej jednotky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úplnej konsolidácie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podielovej konsolidácie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vlastného imania</w:t>
            </w:r>
          </w:p>
        </w:tc>
      </w:tr>
      <w:tr w:rsidR="00086615" w:rsidTr="00086615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Základná škola Spišský Štvrtok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áno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</w:tbl>
    <w:p w:rsidR="00086615" w:rsidRDefault="00086615" w:rsidP="00086615">
      <w:pPr>
        <w:spacing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</w:p>
    <w:p w:rsidR="00086615" w:rsidRDefault="00086615" w:rsidP="00086615">
      <w:pPr>
        <w:spacing w:line="36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Metóda úplnej konsolidácie bola použitá pri dcérskych účtovných jednotkách.</w:t>
      </w:r>
    </w:p>
    <w:p w:rsidR="00086615" w:rsidRDefault="00086615" w:rsidP="00086615">
      <w:pPr>
        <w:spacing w:line="360" w:lineRule="auto"/>
        <w:jc w:val="both"/>
        <w:rPr>
          <w:rFonts w:ascii="Times New Roman" w:hAnsi="Times New Roman" w:cs="Times New Roman"/>
          <w:b/>
          <w:i/>
          <w:sz w:val="20"/>
          <w:szCs w:val="20"/>
        </w:rPr>
      </w:pPr>
    </w:p>
    <w:p w:rsidR="00086615" w:rsidRDefault="00086615" w:rsidP="00086615">
      <w:pPr>
        <w:autoSpaceDE w:val="0"/>
        <w:autoSpaceDN w:val="0"/>
        <w:adjustRightInd w:val="0"/>
        <w:spacing w:line="360" w:lineRule="auto"/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Moment prvej konsolidácie kapitálu :</w:t>
      </w:r>
    </w:p>
    <w:p w:rsidR="00086615" w:rsidRDefault="00086615" w:rsidP="00086615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Pri  rozpočtových organizáciách je to deň ich zriadenia. </w:t>
      </w:r>
    </w:p>
    <w:p w:rsidR="00086615" w:rsidRDefault="00086615" w:rsidP="0008661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20E33" w:rsidRDefault="00C20E33" w:rsidP="0008661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20E33" w:rsidRDefault="00C20E33" w:rsidP="0008661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Čl. III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údajoch aktív a pasív</w:t>
      </w:r>
    </w:p>
    <w:p w:rsidR="00086615" w:rsidRDefault="00086615" w:rsidP="00086615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tabs>
          <w:tab w:val="left" w:pos="426"/>
        </w:tabs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Popis údajov vyplnených v prehľade pohybov dlhodobého nehmotného a dlhodobého hmotného majetku</w:t>
      </w:r>
    </w:p>
    <w:p w:rsidR="00086615" w:rsidRDefault="00086615" w:rsidP="00086615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Bezprostredne predchádzajúce účtovné obdobie sa chápe k 31.12.201</w:t>
      </w:r>
      <w:r w:rsidR="00E81190">
        <w:rPr>
          <w:rFonts w:ascii="Times New Roman" w:hAnsi="Times New Roman" w:cs="Times New Roman"/>
          <w:sz w:val="20"/>
          <w:szCs w:val="20"/>
        </w:rPr>
        <w:t>8</w:t>
      </w:r>
    </w:p>
    <w:p w:rsidR="00086615" w:rsidRDefault="00086615" w:rsidP="00086615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Bežné účtovné obdobie sa vykazuje k 31.12.201</w:t>
      </w:r>
      <w:r w:rsidR="00E81190">
        <w:rPr>
          <w:rFonts w:ascii="Times New Roman" w:hAnsi="Times New Roman" w:cs="Times New Roman"/>
          <w:sz w:val="20"/>
          <w:szCs w:val="20"/>
        </w:rPr>
        <w:t>9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086615" w:rsidRDefault="00086615" w:rsidP="00086615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Prírastok je prvotné vykázanie obstarania dlhodobého nehmotného a dlhodobého hmotného majetku akoukoľvek formou, zvýšenie aktív (napr. kúpa, darovanie)</w:t>
      </w:r>
    </w:p>
    <w:p w:rsidR="00086615" w:rsidRDefault="00086615" w:rsidP="00086615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Úbytok je vykázanie zníženia aktív (napr. predaj, darovanie)</w:t>
      </w:r>
    </w:p>
    <w:p w:rsidR="00086615" w:rsidRDefault="00086615" w:rsidP="00086615">
      <w:pPr>
        <w:spacing w:line="360" w:lineRule="auto"/>
        <w:ind w:left="1440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Presun je vykázanie zmeny hodnoty niektorej položky bez zmeny celkovej hodnoty aktív</w:t>
      </w:r>
    </w:p>
    <w:p w:rsidR="00086615" w:rsidRDefault="00086615" w:rsidP="0008661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Konsolidovaný celok Obec Spišský Štvrtok</w:t>
      </w:r>
      <w:r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zahŕňa </w:t>
      </w:r>
      <w:r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jednu rozpočtovú organizáciu,</w:t>
      </w:r>
      <w:r>
        <w:rPr>
          <w:rFonts w:ascii="Times New Roman" w:hAnsi="Times New Roman" w:cs="Times New Roman"/>
          <w:color w:val="0070C0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ich identifikačné údaje sa nachádzajú v priloženom prehľade.</w:t>
      </w:r>
    </w:p>
    <w:p w:rsidR="00086615" w:rsidRDefault="00086615" w:rsidP="00086615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i/>
          <w:color w:val="0070C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Rezervy sa v konsolidovanom celku tvorili v rámci hlavnej činnosti konkrétne hodnoty sa nachádzajú v priloženom  prehľade o pohybe rezerv. </w:t>
      </w:r>
    </w:p>
    <w:p w:rsidR="00086615" w:rsidRDefault="00086615" w:rsidP="00086615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i/>
          <w:color w:val="0070C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 pohybe dlhodobého majetku sa nachádza v priloženom tabuľkovom formulári a vysvetľuje položky súvahy.</w:t>
      </w:r>
    </w:p>
    <w:p w:rsidR="00086615" w:rsidRDefault="00086615" w:rsidP="00086615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Prehľad o výnosoch a nákladoch sa nachádza v priloženom tabuľkovom formulári a vysvetľuje položky náklady – výnosy. 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A  Neobežný majetok </w:t>
      </w:r>
    </w:p>
    <w:p w:rsidR="00086615" w:rsidRDefault="00086615" w:rsidP="00086615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Dlhodobý nehmotný majetok a dlhodobý hmotný majetok </w:t>
      </w:r>
    </w:p>
    <w:p w:rsidR="00086615" w:rsidRDefault="00086615" w:rsidP="00086615">
      <w:pPr>
        <w:ind w:left="1080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0"/>
          <w:szCs w:val="20"/>
        </w:rPr>
      </w:pPr>
    </w:p>
    <w:p w:rsidR="00086615" w:rsidRDefault="00086615" w:rsidP="00086615">
      <w:pPr>
        <w:spacing w:line="360" w:lineRule="auto"/>
        <w:ind w:left="36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I</w:t>
      </w:r>
      <w:r>
        <w:rPr>
          <w:rFonts w:ascii="Times New Roman" w:hAnsi="Times New Roman" w:cs="Times New Roman"/>
          <w:b/>
          <w:i/>
          <w:sz w:val="20"/>
          <w:szCs w:val="20"/>
        </w:rPr>
        <w:t>.</w:t>
      </w:r>
      <w:r>
        <w:rPr>
          <w:rFonts w:ascii="Times New Roman" w:hAnsi="Times New Roman" w:cs="Times New Roman"/>
          <w:b/>
          <w:sz w:val="20"/>
          <w:szCs w:val="20"/>
        </w:rPr>
        <w:t xml:space="preserve"> Prehľad o dlhodobom hmotnom majetku /v €</w:t>
      </w:r>
    </w:p>
    <w:tbl>
      <w:tblPr>
        <w:tblW w:w="879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1"/>
        <w:gridCol w:w="1559"/>
        <w:gridCol w:w="1701"/>
        <w:gridCol w:w="1559"/>
      </w:tblGrid>
      <w:tr w:rsidR="00086615" w:rsidTr="00DE505D">
        <w:trPr>
          <w:trHeight w:val="1069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DE50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DE505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DE50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DE505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Pozemky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480292,81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480360,42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Umelecké diela a zbierky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Predmety z drahých kovov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4731562,37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4541663,41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Samostatné hnuteľné veci a súbory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hnut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vecí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18518,96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17175,19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Dopravné prostriedky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2432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Pestovateľské celky trvalých porastov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Základné stádo a ťažné zvieratá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16870,73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8778,67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Obstaranie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134127,90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164715,56</w:t>
            </w:r>
          </w:p>
        </w:tc>
      </w:tr>
      <w:tr w:rsidR="00DE505D" w:rsidTr="00DE505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505D" w:rsidRDefault="00DE505D" w:rsidP="00DE505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5636FF" w:rsidP="00DE505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5383182,77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505D" w:rsidRDefault="00DE505D" w:rsidP="00DE505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5215125,25</w:t>
            </w:r>
          </w:p>
        </w:tc>
      </w:tr>
    </w:tbl>
    <w:p w:rsidR="00086615" w:rsidRDefault="00086615" w:rsidP="00086615">
      <w:pPr>
        <w:pStyle w:val="Pismenka"/>
        <w:tabs>
          <w:tab w:val="clear" w:pos="426"/>
          <w:tab w:val="left" w:pos="708"/>
        </w:tabs>
        <w:ind w:left="0" w:firstLine="0"/>
        <w:rPr>
          <w:sz w:val="20"/>
          <w:szCs w:val="20"/>
        </w:rPr>
      </w:pPr>
    </w:p>
    <w:p w:rsidR="00086615" w:rsidRDefault="00086615" w:rsidP="00086615">
      <w:pPr>
        <w:ind w:left="2520" w:hanging="2520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  </w:t>
      </w:r>
      <w:r>
        <w:rPr>
          <w:rFonts w:ascii="Times New Roman" w:hAnsi="Times New Roman" w:cs="Times New Roman"/>
          <w:b/>
          <w:sz w:val="20"/>
          <w:szCs w:val="20"/>
        </w:rPr>
        <w:t>II.</w:t>
      </w:r>
      <w:r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Dlhodobý</w:t>
      </w:r>
      <w:r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finančný majetok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1509"/>
        <w:gridCol w:w="1679"/>
        <w:gridCol w:w="1533"/>
      </w:tblGrid>
      <w:tr w:rsidR="00086615" w:rsidTr="0008661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0A39B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k.12.201</w:t>
            </w:r>
            <w:r w:rsidR="000A39B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86615" w:rsidTr="0008661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063-096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329244,80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329244,80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III</w:t>
      </w:r>
      <w:r>
        <w:rPr>
          <w:rFonts w:ascii="Times New Roman" w:hAnsi="Times New Roman" w:cs="Times New Roman"/>
          <w:b/>
          <w:i/>
          <w:sz w:val="20"/>
          <w:szCs w:val="20"/>
        </w:rPr>
        <w:t>.</w:t>
      </w:r>
      <w:r>
        <w:rPr>
          <w:rFonts w:ascii="Times New Roman" w:hAnsi="Times New Roman" w:cs="Times New Roman"/>
          <w:b/>
          <w:sz w:val="20"/>
          <w:szCs w:val="20"/>
        </w:rPr>
        <w:t xml:space="preserve"> Obežný majetok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1. Zásoby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504"/>
        <w:gridCol w:w="1688"/>
        <w:gridCol w:w="1555"/>
      </w:tblGrid>
      <w:tr w:rsidR="00086615" w:rsidTr="00086615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0A39B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0A39B5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A39B5" w:rsidTr="00086615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materiál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112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2E2C86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1141,56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1813,74</w:t>
            </w:r>
          </w:p>
        </w:tc>
      </w:tr>
      <w:tr w:rsidR="000A39B5" w:rsidTr="00086615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výrobky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0A39B5" w:rsidTr="00086615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zvieratá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0A39B5" w:rsidTr="00086615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2E2C86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1141,56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9B5" w:rsidRDefault="000A39B5" w:rsidP="000A39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1813,74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2. Zúčtovanie medzi subjektami verejnej správy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1504"/>
        <w:gridCol w:w="1677"/>
        <w:gridCol w:w="1543"/>
      </w:tblGrid>
      <w:tr w:rsidR="00086615" w:rsidTr="00086615">
        <w:trPr>
          <w:trHeight w:val="59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802CFF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802CFF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86615" w:rsidTr="00086615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zúčtovanie rozpočtu obce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</w:tbl>
    <w:p w:rsidR="00086615" w:rsidRDefault="00086615" w:rsidP="00086615">
      <w:pPr>
        <w:ind w:left="426"/>
        <w:rPr>
          <w:rFonts w:ascii="Times New Roman" w:hAnsi="Times New Roman" w:cs="Times New Roman"/>
          <w:sz w:val="20"/>
          <w:szCs w:val="20"/>
        </w:rPr>
      </w:pPr>
    </w:p>
    <w:p w:rsidR="00C20E33" w:rsidRDefault="00C20E33" w:rsidP="00086615">
      <w:pPr>
        <w:ind w:left="426"/>
        <w:rPr>
          <w:rFonts w:ascii="Times New Roman" w:hAnsi="Times New Roman" w:cs="Times New Roman"/>
          <w:sz w:val="20"/>
          <w:szCs w:val="20"/>
        </w:rPr>
      </w:pPr>
    </w:p>
    <w:p w:rsidR="00C20E33" w:rsidRDefault="00C20E33" w:rsidP="00086615">
      <w:pPr>
        <w:ind w:left="426"/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3. Pohľadávky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5"/>
        <w:gridCol w:w="1492"/>
        <w:gridCol w:w="1686"/>
        <w:gridCol w:w="1555"/>
      </w:tblGrid>
      <w:tr w:rsidR="00086615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802CFF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802CFF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Preddavky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314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3491,30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5200,12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z nedaňových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93210,33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85053,79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z 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319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13067,25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3883,42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voči zamestnancom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378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13045,28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13416,75</w:t>
            </w:r>
          </w:p>
        </w:tc>
      </w:tr>
      <w:tr w:rsidR="00802CFF" w:rsidTr="00086615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802CFF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122814,16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2CFF" w:rsidRDefault="00932FB9" w:rsidP="00802CF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107554,08</w:t>
            </w:r>
          </w:p>
        </w:tc>
      </w:tr>
    </w:tbl>
    <w:p w:rsidR="00086615" w:rsidRDefault="00086615" w:rsidP="00086615">
      <w:pPr>
        <w:pStyle w:val="Pismenka"/>
        <w:tabs>
          <w:tab w:val="clear" w:pos="426"/>
          <w:tab w:val="left" w:pos="708"/>
        </w:tabs>
        <w:ind w:firstLine="0"/>
        <w:rPr>
          <w:b w:val="0"/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firstLine="0"/>
        <w:rPr>
          <w:b w:val="0"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4. Finančný majetok</w:t>
      </w:r>
    </w:p>
    <w:p w:rsidR="00086615" w:rsidRDefault="00086615" w:rsidP="00086615">
      <w:pPr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Významné zložky krátkodobého finančného majetku podľa jednotlivých položiek súvahy v €</w:t>
      </w:r>
    </w:p>
    <w:p w:rsidR="00086615" w:rsidRDefault="00086615" w:rsidP="00086615">
      <w:pPr>
        <w:ind w:left="426"/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7"/>
        <w:gridCol w:w="1499"/>
        <w:gridCol w:w="1687"/>
        <w:gridCol w:w="1555"/>
      </w:tblGrid>
      <w:tr w:rsidR="00086615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35331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35331C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35331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35331C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86615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Krátkodobý finančný majetok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F27A2F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Pokladňa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211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9D0BD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998,06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1835,12</w:t>
            </w:r>
          </w:p>
        </w:tc>
      </w:tr>
      <w:tr w:rsidR="00F27A2F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Ceniny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213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9D0BD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837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1555,60</w:t>
            </w:r>
          </w:p>
        </w:tc>
      </w:tr>
      <w:tr w:rsidR="00F27A2F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Bankové účty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221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9D0BD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</w:t>
            </w:r>
            <w:r w:rsidR="009D0BD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9D0BDF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494922,01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405981,45</w:t>
            </w:r>
          </w:p>
        </w:tc>
      </w:tr>
      <w:tr w:rsidR="00F27A2F" w:rsidTr="00086615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A2F" w:rsidRDefault="00F27A2F" w:rsidP="00F27A2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9D0BDF" w:rsidP="00F27A2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     496757,07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A2F" w:rsidRDefault="00F27A2F" w:rsidP="00F27A2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409372,17</w:t>
            </w:r>
          </w:p>
        </w:tc>
      </w:tr>
    </w:tbl>
    <w:p w:rsidR="00086615" w:rsidRDefault="00086615" w:rsidP="00086615">
      <w:pPr>
        <w:pStyle w:val="Pismenka"/>
        <w:tabs>
          <w:tab w:val="clear" w:pos="426"/>
          <w:tab w:val="left" w:pos="708"/>
        </w:tabs>
        <w:ind w:firstLine="0"/>
        <w:rPr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5. Časové rozlíšenie</w:t>
      </w:r>
    </w:p>
    <w:p w:rsidR="00086615" w:rsidRDefault="00086615" w:rsidP="00086615">
      <w:pPr>
        <w:ind w:left="426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Významné položky časového rozlíšenia nákladov  budúcich období a príjmov budúcich období podľa jednotlivých položiek súvahy v €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2358"/>
        <w:gridCol w:w="2359"/>
      </w:tblGrid>
      <w:tr w:rsidR="00086615" w:rsidTr="00086615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FD7F2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k 31.12.201</w:t>
            </w:r>
            <w:r w:rsidR="00FD7F2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Hodnota v €</w:t>
            </w:r>
          </w:p>
          <w:p w:rsidR="00086615" w:rsidRDefault="00086615" w:rsidP="00FD7F2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k 31.12.201</w:t>
            </w:r>
            <w:r w:rsidR="00FD7F2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86615" w:rsidTr="00086615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Opis položiek časového rozlíšenia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086615" w:rsidTr="00086615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Náklady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8200,98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6654,71</w:t>
            </w:r>
          </w:p>
        </w:tc>
      </w:tr>
      <w:tr w:rsidR="00FD7F2D" w:rsidTr="00086615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FD7F2D" w:rsidP="00FD7F2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Príjmy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7D68E1" w:rsidP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</w:t>
            </w:r>
            <w:r w:rsidR="00FD7F2D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141,38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FD7F2D" w:rsidP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240,76</w:t>
            </w:r>
          </w:p>
        </w:tc>
      </w:tr>
      <w:tr w:rsidR="00FD7F2D" w:rsidTr="00086615">
        <w:trPr>
          <w:trHeight w:val="126"/>
        </w:trPr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FD7F2D" w:rsidP="00FD7F2D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7D68E1" w:rsidP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8342,36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F2D" w:rsidRDefault="00FD7F2D" w:rsidP="00FD7F2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6895,47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                   Čl. IV 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Informácie o údajoch na strane pasív  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1. Vlastné imanie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1"/>
        <w:gridCol w:w="2353"/>
        <w:gridCol w:w="2354"/>
      </w:tblGrid>
      <w:tr w:rsidR="00086615" w:rsidTr="00086615">
        <w:trPr>
          <w:trHeight w:val="369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C650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0C6508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0C650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0C6508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0C6508" w:rsidTr="00086615"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Výsledok hospodárenia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2687925,35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2565626,67</w:t>
            </w:r>
          </w:p>
        </w:tc>
      </w:tr>
      <w:tr w:rsidR="000C6508" w:rsidTr="00086615">
        <w:trPr>
          <w:trHeight w:val="126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2687925,35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508" w:rsidRDefault="000C6508" w:rsidP="000C650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2565626,67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2. Záväzky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4"/>
        <w:gridCol w:w="2358"/>
        <w:gridCol w:w="2356"/>
      </w:tblGrid>
      <w:tr w:rsidR="00086615" w:rsidTr="00086615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DA53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DA53A0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DA53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DA53A0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DA53A0" w:rsidTr="00086615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Rezervy krátkodobé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3150</w:t>
            </w:r>
          </w:p>
        </w:tc>
      </w:tr>
      <w:tr w:rsidR="00DA53A0" w:rsidTr="00086615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Zúčtovanie medzi subjektami VS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30367,26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31949,97</w:t>
            </w:r>
          </w:p>
        </w:tc>
      </w:tr>
      <w:tr w:rsidR="00DA53A0" w:rsidTr="00086615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Dlhodobé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5796,36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5586,14</w:t>
            </w:r>
          </w:p>
        </w:tc>
      </w:tr>
      <w:tr w:rsidR="00DA53A0" w:rsidTr="00086615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Krátkodobé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114376,40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102866,73</w:t>
            </w:r>
          </w:p>
        </w:tc>
      </w:tr>
      <w:tr w:rsidR="00DA53A0" w:rsidTr="00086615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Bankové úvery a výpomoci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4461,95</w:t>
            </w:r>
          </w:p>
        </w:tc>
      </w:tr>
      <w:tr w:rsidR="00DA53A0" w:rsidTr="00086615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151840,02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53A0" w:rsidRDefault="00DA53A0" w:rsidP="00DA53A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148014,79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ind w:left="426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3. Časové rozlíšenie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9"/>
        <w:gridCol w:w="2359"/>
        <w:gridCol w:w="2360"/>
      </w:tblGrid>
      <w:tr w:rsidR="00086615" w:rsidTr="00086615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5745B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5745BA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5745B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5745BA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5745BA" w:rsidTr="00086615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Výdavky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14,30</w:t>
            </w:r>
          </w:p>
        </w:tc>
      </w:tr>
      <w:tr w:rsidR="005745BA" w:rsidTr="00086615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Výnosy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3509577,35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3356349,75</w:t>
            </w:r>
          </w:p>
        </w:tc>
      </w:tr>
      <w:tr w:rsidR="005745BA" w:rsidTr="00086615">
        <w:trPr>
          <w:trHeight w:val="126"/>
        </w:trPr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3509577,35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5BA" w:rsidRDefault="005745BA" w:rsidP="005745B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3356364,05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</w:t>
      </w: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Informácie o výnosoch a nákladoch </w:t>
      </w: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Výnosy  - popis a výška významných položiek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69"/>
        <w:gridCol w:w="1275"/>
      </w:tblGrid>
      <w:tr w:rsidR="00086615" w:rsidTr="00086615">
        <w:trPr>
          <w:trHeight w:val="425"/>
        </w:trPr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Popis /číslo účtu a názov/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Suma v € 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Tržby za vlastné výkony  a tovar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602 – Tržby z predaja služieb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225C7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24145,08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Zmena stavu vnútroorganizačných zásob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613 – Zmena stavu výrobkov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Aktivácia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621-  Aktivácia materiálu a tovaru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Daňové a colné výnosy a výnosy z poplatkov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632 – Daňové výnosy samosprávy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225C7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1347788,24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633 – Výnosy z poplatkov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225C7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50649,62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641 – Tržby z predaja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2233A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4540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642-  Tržby z predaja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2233A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665,16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645 – Ostatné pokuty, penále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648 – Ostatné výnosy z prevádzkovej činnosti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2233A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52713,31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Zúčtovanie rezerv  a opravných položiek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653 – rezerv z prevádzkovej činnosti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EA27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657 – zúčtovanie zákonných OP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658 – zúčtovanie ostatných OP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662 -úroky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EA27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332,04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668 – ostatné finančné výnosy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EA27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694,40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 xml:space="preserve">Mimoriadne výnosy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672 – náhrady škôd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Výnosy z transferov a rozpočtových príjmov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692 – výnosy KT z RO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693-  výnosy z BT zo ŠR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EA2706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668937,91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v obciach, VÚC, a v RO a PO zriadených obcou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694 -  výnosy z KT zo ŠR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542BD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82360,70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695 -  výnosy z BT od EÚ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B73A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14988,38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alebo VÚC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696 -  výnosy z KT  od EÚ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B73A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150574,66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697 -   výnosy BT od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subjektov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B73A3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11599,24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698 -   výnosy KT od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subjektov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25537,43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699 – výnosy z odvodu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rozpočt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BB73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2438676,17</w:t>
            </w:r>
          </w:p>
        </w:tc>
      </w:tr>
    </w:tbl>
    <w:p w:rsidR="00086615" w:rsidRDefault="00086615" w:rsidP="00086615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Náklady  - popis a výška významných položiek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827"/>
        <w:gridCol w:w="1417"/>
      </w:tblGrid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Druh nákladov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Suma v € 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Spotrebované nákupy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501 – Spotreba materiálu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108438,37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502 – Spotreba energie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70890,61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Služby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511 – Opravy a udržiavanie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15990,13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512 – Cestovné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7049,03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513 – Náklady na reprezentáciu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9849,84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518 – Ostatné služby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4B5B5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177037,02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Osobné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521 – Mzdové náklady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801998,88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524 – zákonné sociálne poistenie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277374,66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525 -  ostatné sociálne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11136,66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527 - 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30949,42</w:t>
            </w:r>
            <w:r w:rsidR="00086615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Dane a poplatky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531 -  daň z motorových vozidiel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538 -  ostatné dane a poplatky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5737,49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náklady na prevádzkovú činnosť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541 – ZC predaného DHM a DNM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67,61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546-   odpis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36A9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542 –predaný materiál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665,16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544 - 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zmluv.pokuty,penále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a úroky z omeškania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548 -  ostatné náklady na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11551,12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Odpisy, rezervy a opravné položky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551 - odpisy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393107,72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553 – rezervy z prevádzkovej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F4A3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1300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časového rozlíšenia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557 -  zákonné opravné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558 – ostatné OP z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559 – OP z finančnej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 w:rsidP="00036A9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0</w:t>
            </w:r>
          </w:p>
        </w:tc>
      </w:tr>
      <w:tr w:rsidR="00086615" w:rsidTr="00086615">
        <w:trPr>
          <w:trHeight w:val="337"/>
        </w:trPr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Finančné náklady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6C68E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10,28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568 –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F4A3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7535,76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569 – manka a škody na FM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Mimoriadne náklady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572- škody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0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579 -  tvorba opravných položiek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585 – náklady na transfery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ost.s.VS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F4A3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361525</w:t>
            </w:r>
          </w:p>
        </w:tc>
      </w:tr>
      <w:tr w:rsidR="00086615" w:rsidTr="00086615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586-  náklady na transfery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mimo VS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 w:rsidP="000F4A3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</w:t>
            </w:r>
            <w:r w:rsidR="000F4A3C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41</w:t>
            </w: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00</w:t>
            </w:r>
          </w:p>
        </w:tc>
      </w:tr>
      <w:tr w:rsidR="00086615" w:rsidTr="00086615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F4A3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2316314,76</w:t>
            </w:r>
          </w:p>
        </w:tc>
      </w:tr>
    </w:tbl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</w:t>
      </w: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C20E33" w:rsidRDefault="00C20E33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                         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Čl. VI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Informácie o výsledku hospodárenia</w:t>
      </w:r>
    </w:p>
    <w:p w:rsidR="00086615" w:rsidRDefault="00086615" w:rsidP="00086615">
      <w:pPr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2352"/>
        <w:gridCol w:w="2353"/>
      </w:tblGrid>
      <w:tr w:rsidR="00086615" w:rsidTr="000866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7436E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7436E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086615" w:rsidRDefault="00086615" w:rsidP="007436E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7436ED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7436ED" w:rsidTr="000866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Výsledok hospodárenia pred zdanením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122361,41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154545,82</w:t>
            </w:r>
          </w:p>
        </w:tc>
      </w:tr>
      <w:tr w:rsidR="007436ED" w:rsidTr="000866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591- splatná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62,73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44,72</w:t>
            </w:r>
          </w:p>
        </w:tc>
      </w:tr>
      <w:tr w:rsidR="007436ED" w:rsidTr="0008661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595 – dodatočne platená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0</w:t>
            </w:r>
          </w:p>
        </w:tc>
      </w:tr>
      <w:tr w:rsidR="007436ED" w:rsidTr="00086615">
        <w:trPr>
          <w:trHeight w:val="126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Výsledok hospodárenia po zdanení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122298,68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36ED" w:rsidRDefault="007436ED" w:rsidP="007436E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154501,10</w:t>
            </w:r>
          </w:p>
        </w:tc>
      </w:tr>
    </w:tbl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</w:t>
      </w: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Informácie o príjmoch a výhodách členov štatutárnych orgánov, </w:t>
      </w: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dozorných orgánov a iných orgánov účtovnej jednotky</w:t>
      </w: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86615" w:rsidRDefault="00086615" w:rsidP="00086615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príjmoch a výhodách členov štatutárnych orgánov, dozorných orgánov a iných orgánov účtovnej jednotky /v €/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3"/>
        <w:gridCol w:w="1560"/>
        <w:gridCol w:w="1134"/>
        <w:gridCol w:w="850"/>
        <w:gridCol w:w="992"/>
        <w:gridCol w:w="993"/>
        <w:gridCol w:w="1275"/>
      </w:tblGrid>
      <w:tr w:rsidR="00086615" w:rsidTr="00086615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tabs>
                <w:tab w:val="left" w:pos="840"/>
              </w:tabs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štatutárnych orgánov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dozorných orgánov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iných orgánov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</w:t>
            </w:r>
          </w:p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členovia štatutárnych orgánov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</w:t>
            </w:r>
          </w:p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členovia </w:t>
            </w:r>
          </w:p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dozorných orgánov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 členovia iných orgánov</w:t>
            </w:r>
          </w:p>
        </w:tc>
      </w:tr>
      <w:tr w:rsidR="00086615" w:rsidTr="00086615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Suma peňažných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086615" w:rsidTr="00086615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Hodnota nepeňažných príjmov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6615" w:rsidRDefault="0008661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</w:tbl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VIII</w:t>
      </w:r>
    </w:p>
    <w:p w:rsidR="00086615" w:rsidRDefault="00086615" w:rsidP="00086615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086615" w:rsidRDefault="00086615" w:rsidP="00086615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 o  skutočnostiach,  ktoré  nastali  po  dni, ku ktorému  sa  zostavuje  účtovná    závierka  do  dňa zostavenia účtovnej závierky :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086615" w:rsidRDefault="00086615" w:rsidP="0008661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V účtovnej jednotke nenastali žiadne skutočnosti po dni, ku ktorému sa zostavuje účtovná závierka  až do zostavenia účtovnej závierky. </w:t>
      </w:r>
    </w:p>
    <w:p w:rsidR="00086615" w:rsidRDefault="00086615" w:rsidP="00086615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</w:t>
      </w:r>
    </w:p>
    <w:p w:rsidR="00086615" w:rsidRDefault="00086615" w:rsidP="00086615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>
        <w:rPr>
          <w:sz w:val="20"/>
          <w:szCs w:val="20"/>
        </w:rPr>
        <w:t>V Spišskom Štvrtku, dňa 1</w:t>
      </w:r>
      <w:r w:rsidR="004B14D0">
        <w:rPr>
          <w:sz w:val="20"/>
          <w:szCs w:val="20"/>
        </w:rPr>
        <w:t>6</w:t>
      </w:r>
      <w:r>
        <w:rPr>
          <w:sz w:val="20"/>
          <w:szCs w:val="20"/>
        </w:rPr>
        <w:t>.06.2020</w:t>
      </w:r>
    </w:p>
    <w:p w:rsidR="00086615" w:rsidRDefault="00086615" w:rsidP="00086615">
      <w:pPr>
        <w:rPr>
          <w:rFonts w:ascii="Times New Roman" w:hAnsi="Times New Roman" w:cs="Times New Roman"/>
          <w:sz w:val="20"/>
          <w:szCs w:val="20"/>
        </w:rPr>
      </w:pPr>
    </w:p>
    <w:p w:rsidR="00086615" w:rsidRDefault="00086615" w:rsidP="00086615">
      <w:pPr>
        <w:rPr>
          <w:rFonts w:ascii="Times New Roman" w:hAnsi="Times New Roman" w:cs="Times New Roman"/>
          <w:sz w:val="20"/>
          <w:szCs w:val="20"/>
        </w:rPr>
      </w:pPr>
    </w:p>
    <w:p w:rsidR="002B3575" w:rsidRDefault="002B3575"/>
    <w:sectPr w:rsidR="002B3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7438555F"/>
    <w:multiLevelType w:val="hybridMultilevel"/>
    <w:tmpl w:val="A156EBCE"/>
    <w:lvl w:ilvl="0" w:tplc="DA1AB872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476"/>
    <w:rsid w:val="00036A9C"/>
    <w:rsid w:val="00073CFE"/>
    <w:rsid w:val="00086615"/>
    <w:rsid w:val="000A39B5"/>
    <w:rsid w:val="000C6508"/>
    <w:rsid w:val="000F4A3C"/>
    <w:rsid w:val="001A0060"/>
    <w:rsid w:val="00225C7F"/>
    <w:rsid w:val="002B3575"/>
    <w:rsid w:val="002E2C86"/>
    <w:rsid w:val="0035331C"/>
    <w:rsid w:val="004B14D0"/>
    <w:rsid w:val="004B5B5F"/>
    <w:rsid w:val="00542BD8"/>
    <w:rsid w:val="005636FF"/>
    <w:rsid w:val="00565976"/>
    <w:rsid w:val="005745BA"/>
    <w:rsid w:val="006C68E0"/>
    <w:rsid w:val="007436ED"/>
    <w:rsid w:val="007D68E1"/>
    <w:rsid w:val="00802CFF"/>
    <w:rsid w:val="00932FB9"/>
    <w:rsid w:val="009D0BDF"/>
    <w:rsid w:val="00B2233A"/>
    <w:rsid w:val="00BB73A3"/>
    <w:rsid w:val="00C20E33"/>
    <w:rsid w:val="00D64476"/>
    <w:rsid w:val="00DA53A0"/>
    <w:rsid w:val="00DE505D"/>
    <w:rsid w:val="00E81190"/>
    <w:rsid w:val="00EA2706"/>
    <w:rsid w:val="00F27A2F"/>
    <w:rsid w:val="00FD0F4F"/>
    <w:rsid w:val="00FD7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A5161D-1AFA-42C9-9BD5-DA1A42320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6615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08661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8661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86615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72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12</Pages>
  <Words>1881</Words>
  <Characters>10722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31</cp:revision>
  <dcterms:created xsi:type="dcterms:W3CDTF">2020-06-15T12:25:00Z</dcterms:created>
  <dcterms:modified xsi:type="dcterms:W3CDTF">2020-06-16T12:55:00Z</dcterms:modified>
</cp:coreProperties>
</file>