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FBC" w:rsidRDefault="00915FBC" w:rsidP="00915FBC">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Uč MUJ</w:t>
      </w:r>
      <w:r>
        <w:tab/>
        <w:t>IČO: 52394239</w:t>
      </w:r>
      <w:r>
        <w:tab/>
        <w:t>DIČ: 212</w:t>
      </w:r>
      <w:bookmarkStart w:id="0" w:name="Business_name"/>
      <w:bookmarkEnd w:id="0"/>
      <w:r>
        <w:t>008230</w:t>
      </w:r>
    </w:p>
    <w:p w:rsidR="00915FBC" w:rsidRDefault="00915FBC" w:rsidP="00915FBC">
      <w:pPr>
        <w:pStyle w:val="Hlavika"/>
      </w:pPr>
      <w:r>
        <w:t>SUPERCOOL s.r.o.</w:t>
      </w:r>
    </w:p>
    <w:p w:rsidR="00915FBC" w:rsidRDefault="00915FBC" w:rsidP="00915FBC">
      <w:pPr>
        <w:pStyle w:val="Hlavika"/>
      </w:pPr>
      <w:r>
        <w:t>Poznámky individuálnej účtovnej závierky</w:t>
      </w:r>
    </w:p>
    <w:p w:rsidR="00915FBC" w:rsidRDefault="00915FBC" w:rsidP="00915FBC">
      <w:pPr>
        <w:pStyle w:val="Hlavika"/>
      </w:pPr>
      <w:r>
        <w:t>Zostavenej k 31. decembru 2019</w:t>
      </w:r>
    </w:p>
    <w:p w:rsidR="00915FBC" w:rsidRPr="00915FBC" w:rsidRDefault="00915FBC" w:rsidP="00915FBC">
      <w:pPr>
        <w:pStyle w:val="Hlavika"/>
        <w:pBdr>
          <w:bottom w:val="single" w:sz="4" w:space="1" w:color="auto"/>
        </w:pBdr>
      </w:pPr>
      <w:r>
        <w:t>(údaje v tabuľkách sú uvedené v celých eurách, ak nie je uvedené inak)</w:t>
      </w:r>
    </w:p>
    <w:p w:rsidR="00915FBC" w:rsidRPr="00915FBC" w:rsidRDefault="00915FBC" w:rsidP="00915FBC">
      <w:pPr>
        <w:rPr>
          <w:u w:val="single"/>
        </w:rPr>
      </w:pPr>
      <w:r w:rsidRPr="002101E6">
        <w:rPr>
          <w:u w:val="single"/>
        </w:rPr>
        <w:t>Poznámka:</w:t>
      </w:r>
    </w:p>
    <w:p w:rsidR="00915FBC" w:rsidRPr="00915FBC" w:rsidRDefault="00915FBC" w:rsidP="00915FBC">
      <w:pPr>
        <w:rPr>
          <w:snapToGrid w:val="0"/>
        </w:rPr>
      </w:pPr>
      <w:r w:rsidRPr="002101E6">
        <w:rPr>
          <w:snapToGrid w:val="0"/>
        </w:rPr>
        <w:t>V poznámkach sa uvádzajú informácie ustanovené opatrením o obsahu poznámok k individuálnej účtovnej závierke, pre ktoré má účtovná jednotka obsahovú náplň.</w:t>
      </w:r>
      <w:r>
        <w:rPr>
          <w:snapToGrid w:val="0"/>
        </w:rPr>
        <w:t xml:space="preserve"> </w:t>
      </w:r>
      <w:r w:rsidRPr="002101E6">
        <w:rPr>
          <w:snapToGrid w:val="0"/>
        </w:rPr>
        <w:t>Všetky údaje a informácie uvedené v týchto poznámkach vychádzajú z účtovníctva a nadväzujú na individuálne účtovné výkazy. Hodnotové údaje sú uvedené v </w:t>
      </w:r>
      <w:proofErr w:type="spellStart"/>
      <w:r w:rsidRPr="002101E6">
        <w:rPr>
          <w:snapToGrid w:val="0"/>
        </w:rPr>
        <w:t>eurocentoch</w:t>
      </w:r>
      <w:proofErr w:type="spellEnd"/>
      <w:r w:rsidRPr="002101E6">
        <w:rPr>
          <w:snapToGrid w:val="0"/>
        </w:rPr>
        <w:t xml:space="preserve"> alebo celých eurách (pokiaľ nie je uvedené inak). </w:t>
      </w:r>
    </w:p>
    <w:p w:rsidR="00915FBC" w:rsidRPr="002101E6" w:rsidRDefault="00915FBC" w:rsidP="00915FBC">
      <w:pPr>
        <w:pStyle w:val="Nadpis1"/>
      </w:pPr>
      <w:r w:rsidRPr="002101E6">
        <w:t>VŠEOBECNÉ INFORMÁCIE</w:t>
      </w:r>
    </w:p>
    <w:p w:rsidR="00915FBC" w:rsidRPr="00915FBC" w:rsidRDefault="00915FBC" w:rsidP="00915FBC">
      <w:pPr>
        <w:rPr>
          <w:rFonts w:ascii="Candara" w:hAnsi="Candara"/>
          <w:b/>
          <w:bCs/>
          <w:snapToGrid w:val="0"/>
          <w:sz w:val="16"/>
          <w:szCs w:val="16"/>
          <w:u w:val="single"/>
        </w:rPr>
      </w:pPr>
    </w:p>
    <w:p w:rsidR="00915FBC" w:rsidRPr="00915FBC" w:rsidRDefault="00915FBC" w:rsidP="00915FBC">
      <w:pPr>
        <w:pStyle w:val="Nadpis2"/>
        <w:rPr>
          <w:sz w:val="16"/>
          <w:szCs w:val="16"/>
        </w:rPr>
      </w:pPr>
      <w:r w:rsidRPr="00915FBC">
        <w:rPr>
          <w:sz w:val="16"/>
          <w:szCs w:val="16"/>
        </w:rPr>
        <w:t>Základné údaje o spoločnosti</w:t>
      </w:r>
    </w:p>
    <w:tbl>
      <w:tblPr>
        <w:tblW w:w="0" w:type="auto"/>
        <w:tblInd w:w="-106" w:type="dxa"/>
        <w:tblBorders>
          <w:top w:val="single" w:sz="8" w:space="0" w:color="auto"/>
          <w:bottom w:val="single" w:sz="8" w:space="0" w:color="auto"/>
        </w:tblBorders>
        <w:tblLayout w:type="fixed"/>
        <w:tblLook w:val="0000"/>
      </w:tblPr>
      <w:tblGrid>
        <w:gridCol w:w="4067"/>
        <w:gridCol w:w="5230"/>
      </w:tblGrid>
      <w:tr w:rsidR="00915FBC" w:rsidRPr="00915FBC" w:rsidTr="00DF049A">
        <w:trPr>
          <w:trHeight w:val="440"/>
        </w:trPr>
        <w:tc>
          <w:tcPr>
            <w:tcW w:w="4067" w:type="dxa"/>
            <w:tcBorders>
              <w:top w:val="single" w:sz="8" w:space="0" w:color="auto"/>
              <w:bottom w:val="dotted" w:sz="4" w:space="0" w:color="auto"/>
            </w:tcBorders>
            <w:vAlign w:val="center"/>
          </w:tcPr>
          <w:p w:rsidR="00915FBC" w:rsidRPr="00915FBC" w:rsidRDefault="00915FBC" w:rsidP="00DF049A">
            <w:pPr>
              <w:rPr>
                <w:rFonts w:ascii="Verdana" w:hAnsi="Verdana"/>
                <w:b/>
                <w:bCs/>
                <w:sz w:val="16"/>
                <w:szCs w:val="16"/>
              </w:rPr>
            </w:pPr>
            <w:r w:rsidRPr="00915FBC">
              <w:rPr>
                <w:rFonts w:ascii="Verdana" w:hAnsi="Verdana"/>
                <w:b/>
                <w:bCs/>
                <w:sz w:val="16"/>
                <w:szCs w:val="16"/>
              </w:rPr>
              <w:t>Obchodné meno a sídlo</w:t>
            </w:r>
          </w:p>
        </w:tc>
        <w:tc>
          <w:tcPr>
            <w:tcW w:w="5230" w:type="dxa"/>
            <w:tcBorders>
              <w:top w:val="single" w:sz="8" w:space="0" w:color="auto"/>
              <w:bottom w:val="dotted" w:sz="4" w:space="0" w:color="auto"/>
            </w:tcBorders>
            <w:vAlign w:val="center"/>
          </w:tcPr>
          <w:p w:rsidR="00915FBC" w:rsidRPr="00915FBC" w:rsidRDefault="00915FBC" w:rsidP="00DF049A">
            <w:pPr>
              <w:rPr>
                <w:rFonts w:ascii="Verdana" w:hAnsi="Verdana"/>
                <w:color w:val="000000"/>
                <w:sz w:val="16"/>
                <w:szCs w:val="16"/>
              </w:rPr>
            </w:pPr>
            <w:r w:rsidRPr="00915FBC">
              <w:rPr>
                <w:rFonts w:ascii="Verdana" w:hAnsi="Verdana"/>
                <w:color w:val="000000"/>
                <w:sz w:val="16"/>
                <w:szCs w:val="16"/>
              </w:rPr>
              <w:t>SUPERCOOL  s.r.o.</w:t>
            </w:r>
          </w:p>
          <w:p w:rsidR="00915FBC" w:rsidRPr="00915FBC" w:rsidRDefault="00915FBC" w:rsidP="00DF049A">
            <w:pPr>
              <w:rPr>
                <w:rFonts w:ascii="Verdana" w:hAnsi="Verdana"/>
                <w:snapToGrid w:val="0"/>
                <w:color w:val="000000"/>
                <w:sz w:val="16"/>
                <w:szCs w:val="16"/>
              </w:rPr>
            </w:pPr>
            <w:r w:rsidRPr="00915FBC">
              <w:rPr>
                <w:rFonts w:ascii="Verdana" w:hAnsi="Verdana"/>
                <w:color w:val="000000"/>
                <w:sz w:val="16"/>
                <w:szCs w:val="16"/>
              </w:rPr>
              <w:t>(ďalej len „Spoločnosť“)</w:t>
            </w:r>
          </w:p>
          <w:p w:rsidR="00915FBC" w:rsidRPr="00915FBC" w:rsidRDefault="00915FBC" w:rsidP="00DF049A">
            <w:pPr>
              <w:rPr>
                <w:rFonts w:ascii="Verdana" w:hAnsi="Verdana"/>
                <w:snapToGrid w:val="0"/>
                <w:color w:val="000000"/>
                <w:sz w:val="16"/>
                <w:szCs w:val="16"/>
              </w:rPr>
            </w:pPr>
            <w:r w:rsidRPr="00915FBC">
              <w:rPr>
                <w:rFonts w:ascii="Verdana" w:hAnsi="Verdana"/>
                <w:color w:val="000000"/>
                <w:sz w:val="16"/>
                <w:szCs w:val="16"/>
              </w:rPr>
              <w:t>Bazová 2747/16,  040 22 Košice</w:t>
            </w:r>
          </w:p>
        </w:tc>
      </w:tr>
      <w:tr w:rsidR="00915FBC" w:rsidRPr="00915FBC" w:rsidTr="00DF049A">
        <w:trPr>
          <w:trHeight w:val="221"/>
        </w:trPr>
        <w:tc>
          <w:tcPr>
            <w:tcW w:w="4067" w:type="dxa"/>
            <w:tcBorders>
              <w:top w:val="dotted" w:sz="4" w:space="0" w:color="auto"/>
              <w:bottom w:val="single" w:sz="8" w:space="0" w:color="auto"/>
            </w:tcBorders>
            <w:vAlign w:val="center"/>
          </w:tcPr>
          <w:p w:rsidR="00915FBC" w:rsidRPr="00915FBC" w:rsidRDefault="00915FBC" w:rsidP="00DF049A">
            <w:pPr>
              <w:rPr>
                <w:rFonts w:ascii="Verdana" w:hAnsi="Verdana"/>
                <w:b/>
                <w:bCs/>
                <w:sz w:val="16"/>
                <w:szCs w:val="16"/>
              </w:rPr>
            </w:pPr>
            <w:r w:rsidRPr="00915FBC">
              <w:rPr>
                <w:rFonts w:ascii="Verdana" w:hAnsi="Verdana"/>
                <w:b/>
                <w:bCs/>
                <w:sz w:val="16"/>
                <w:szCs w:val="16"/>
              </w:rPr>
              <w:t>Hospodárska činnosť</w:t>
            </w:r>
          </w:p>
        </w:tc>
        <w:tc>
          <w:tcPr>
            <w:tcW w:w="5230" w:type="dxa"/>
            <w:tcBorders>
              <w:top w:val="dotted" w:sz="4" w:space="0" w:color="auto"/>
              <w:bottom w:val="single" w:sz="8" w:space="0" w:color="auto"/>
            </w:tcBorders>
            <w:vAlign w:val="center"/>
          </w:tcPr>
          <w:p w:rsidR="00915FBC" w:rsidRPr="00915FBC" w:rsidRDefault="00915FBC" w:rsidP="00DF049A">
            <w:pPr>
              <w:rPr>
                <w:rFonts w:ascii="Verdana" w:hAnsi="Verdana"/>
                <w:snapToGrid w:val="0"/>
                <w:color w:val="000000"/>
                <w:sz w:val="16"/>
                <w:szCs w:val="16"/>
              </w:rPr>
            </w:pPr>
            <w:r w:rsidRPr="00915FBC">
              <w:rPr>
                <w:rFonts w:ascii="Verdana" w:hAnsi="Verdana"/>
                <w:snapToGrid w:val="0"/>
                <w:color w:val="000000"/>
                <w:sz w:val="16"/>
                <w:szCs w:val="16"/>
              </w:rPr>
              <w:t xml:space="preserve">73110  reklamné </w:t>
            </w:r>
            <w:proofErr w:type="spellStart"/>
            <w:r w:rsidRPr="00915FBC">
              <w:rPr>
                <w:rFonts w:ascii="Verdana" w:hAnsi="Verdana"/>
                <w:snapToGrid w:val="0"/>
                <w:color w:val="000000"/>
                <w:sz w:val="16"/>
                <w:szCs w:val="16"/>
              </w:rPr>
              <w:t>agentury</w:t>
            </w:r>
            <w:proofErr w:type="spellEnd"/>
          </w:p>
        </w:tc>
      </w:tr>
    </w:tbl>
    <w:p w:rsidR="00915FBC" w:rsidRPr="00915FBC" w:rsidRDefault="00915FBC" w:rsidP="00915FBC">
      <w:pPr>
        <w:rPr>
          <w:rFonts w:ascii="Verdana" w:hAnsi="Verdana"/>
          <w:snapToGrid w:val="0"/>
          <w:sz w:val="16"/>
          <w:szCs w:val="16"/>
        </w:rPr>
      </w:pPr>
    </w:p>
    <w:p w:rsidR="00915FBC" w:rsidRPr="00915FBC" w:rsidRDefault="00915FBC" w:rsidP="00915FBC">
      <w:pPr>
        <w:pStyle w:val="Nadpis2"/>
        <w:rPr>
          <w:sz w:val="16"/>
          <w:szCs w:val="16"/>
        </w:rPr>
      </w:pPr>
      <w:r w:rsidRPr="00915FBC">
        <w:rPr>
          <w:sz w:val="16"/>
          <w:szCs w:val="16"/>
        </w:rPr>
        <w:t>Zamestnanci</w:t>
      </w:r>
    </w:p>
    <w:tbl>
      <w:tblPr>
        <w:tblW w:w="5723" w:type="pct"/>
        <w:tblInd w:w="-68" w:type="dxa"/>
        <w:tblCellMar>
          <w:left w:w="70" w:type="dxa"/>
          <w:right w:w="70" w:type="dxa"/>
        </w:tblCellMar>
        <w:tblLook w:val="00A0"/>
      </w:tblPr>
      <w:tblGrid>
        <w:gridCol w:w="6545"/>
        <w:gridCol w:w="1335"/>
        <w:gridCol w:w="1333"/>
        <w:gridCol w:w="1331"/>
      </w:tblGrid>
      <w:tr w:rsidR="00915FBC" w:rsidRPr="00915FBC" w:rsidTr="00DF049A">
        <w:tc>
          <w:tcPr>
            <w:tcW w:w="3104" w:type="pct"/>
            <w:tcBorders>
              <w:top w:val="single" w:sz="8" w:space="0" w:color="auto"/>
              <w:left w:val="nil"/>
              <w:bottom w:val="single" w:sz="4" w:space="0" w:color="auto"/>
              <w:right w:val="nil"/>
            </w:tcBorders>
            <w:vAlign w:val="center"/>
          </w:tcPr>
          <w:p w:rsidR="00915FBC" w:rsidRPr="00915FBC" w:rsidRDefault="00915FBC" w:rsidP="00DF049A">
            <w:pPr>
              <w:rPr>
                <w:rFonts w:ascii="Verdana" w:hAnsi="Verdana"/>
                <w:b/>
                <w:bCs/>
                <w:i/>
                <w:iCs/>
                <w:sz w:val="16"/>
                <w:szCs w:val="16"/>
              </w:rPr>
            </w:pPr>
            <w:bookmarkStart w:id="1" w:name="RANGE_B7_D10"/>
            <w:bookmarkStart w:id="2" w:name="T_number_of_employees"/>
            <w:r w:rsidRPr="00915FBC">
              <w:rPr>
                <w:rFonts w:ascii="Verdana" w:hAnsi="Verdana"/>
                <w:b/>
                <w:bCs/>
                <w:i/>
                <w:iCs/>
                <w:sz w:val="16"/>
                <w:szCs w:val="16"/>
              </w:rPr>
              <w:t xml:space="preserve">Názov položky </w:t>
            </w:r>
            <w:bookmarkEnd w:id="1"/>
          </w:p>
        </w:tc>
        <w:tc>
          <w:tcPr>
            <w:tcW w:w="633" w:type="pct"/>
            <w:tcBorders>
              <w:top w:val="single" w:sz="8" w:space="0" w:color="auto"/>
              <w:left w:val="nil"/>
              <w:bottom w:val="single" w:sz="4" w:space="0" w:color="auto"/>
              <w:right w:val="nil"/>
            </w:tcBorders>
            <w:vAlign w:val="center"/>
          </w:tcPr>
          <w:p w:rsidR="00915FBC" w:rsidRPr="00915FBC" w:rsidRDefault="00915FBC" w:rsidP="00DF049A">
            <w:pPr>
              <w:jc w:val="right"/>
              <w:rPr>
                <w:rFonts w:ascii="Verdana" w:hAnsi="Verdana"/>
                <w:b/>
                <w:bCs/>
                <w:i/>
                <w:iCs/>
                <w:sz w:val="16"/>
                <w:szCs w:val="16"/>
              </w:rPr>
            </w:pPr>
            <w:r w:rsidRPr="00915FBC">
              <w:rPr>
                <w:rFonts w:ascii="Verdana" w:hAnsi="Verdana"/>
                <w:b/>
                <w:bCs/>
                <w:i/>
                <w:iCs/>
                <w:sz w:val="16"/>
                <w:szCs w:val="16"/>
              </w:rPr>
              <w:t>2019</w:t>
            </w:r>
          </w:p>
        </w:tc>
        <w:tc>
          <w:tcPr>
            <w:tcW w:w="632" w:type="pct"/>
            <w:tcBorders>
              <w:top w:val="single" w:sz="8" w:space="0" w:color="auto"/>
              <w:left w:val="nil"/>
              <w:bottom w:val="single" w:sz="4" w:space="0" w:color="auto"/>
              <w:right w:val="nil"/>
            </w:tcBorders>
            <w:vAlign w:val="center"/>
          </w:tcPr>
          <w:p w:rsidR="00915FBC" w:rsidRPr="00915FBC" w:rsidRDefault="00915FBC" w:rsidP="00DF049A">
            <w:pPr>
              <w:jc w:val="right"/>
              <w:rPr>
                <w:rFonts w:ascii="Verdana" w:hAnsi="Verdana"/>
                <w:b/>
                <w:bCs/>
                <w:i/>
                <w:iCs/>
                <w:sz w:val="16"/>
                <w:szCs w:val="16"/>
              </w:rPr>
            </w:pPr>
            <w:r w:rsidRPr="00915FBC">
              <w:rPr>
                <w:rFonts w:ascii="Verdana" w:hAnsi="Verdana"/>
                <w:b/>
                <w:bCs/>
                <w:i/>
                <w:iCs/>
                <w:sz w:val="16"/>
                <w:szCs w:val="16"/>
              </w:rPr>
              <w:t>2018</w:t>
            </w:r>
          </w:p>
        </w:tc>
        <w:tc>
          <w:tcPr>
            <w:tcW w:w="632" w:type="pct"/>
            <w:vAlign w:val="center"/>
          </w:tcPr>
          <w:p w:rsidR="00915FBC" w:rsidRPr="00915FBC" w:rsidRDefault="00915FBC" w:rsidP="00DF049A">
            <w:pPr>
              <w:rPr>
                <w:rFonts w:ascii="Verdana" w:hAnsi="Verdana"/>
                <w:b/>
                <w:bCs/>
                <w:i/>
                <w:iCs/>
                <w:sz w:val="16"/>
                <w:szCs w:val="16"/>
              </w:rPr>
            </w:pPr>
          </w:p>
        </w:tc>
      </w:tr>
      <w:tr w:rsidR="00915FBC" w:rsidRPr="00915FBC" w:rsidTr="00DF049A">
        <w:trPr>
          <w:gridAfter w:val="1"/>
          <w:wAfter w:w="632" w:type="pct"/>
        </w:trPr>
        <w:tc>
          <w:tcPr>
            <w:tcW w:w="3104" w:type="pct"/>
            <w:tcBorders>
              <w:top w:val="single" w:sz="4" w:space="0" w:color="auto"/>
              <w:left w:val="nil"/>
              <w:bottom w:val="single" w:sz="8" w:space="0" w:color="auto"/>
              <w:right w:val="nil"/>
            </w:tcBorders>
            <w:vAlign w:val="center"/>
          </w:tcPr>
          <w:p w:rsidR="00915FBC" w:rsidRPr="00915FBC" w:rsidRDefault="00915FBC" w:rsidP="00DF049A">
            <w:pPr>
              <w:rPr>
                <w:rFonts w:ascii="Verdana" w:hAnsi="Verdana"/>
                <w:sz w:val="16"/>
                <w:szCs w:val="16"/>
              </w:rPr>
            </w:pPr>
            <w:r w:rsidRPr="00915FBC">
              <w:rPr>
                <w:rFonts w:ascii="Verdana" w:hAnsi="Verdana"/>
                <w:sz w:val="16"/>
                <w:szCs w:val="16"/>
              </w:rPr>
              <w:t>Priemerný prepočítaný počet zamestnancov</w:t>
            </w:r>
          </w:p>
        </w:tc>
        <w:tc>
          <w:tcPr>
            <w:tcW w:w="633" w:type="pct"/>
            <w:tcBorders>
              <w:top w:val="single" w:sz="4" w:space="0" w:color="auto"/>
              <w:left w:val="nil"/>
              <w:bottom w:val="single" w:sz="8" w:space="0" w:color="auto"/>
              <w:right w:val="nil"/>
            </w:tcBorders>
            <w:vAlign w:val="bottom"/>
          </w:tcPr>
          <w:p w:rsidR="00915FBC" w:rsidRPr="00915FBC" w:rsidRDefault="00915FBC" w:rsidP="00DF049A">
            <w:pPr>
              <w:jc w:val="right"/>
              <w:rPr>
                <w:rFonts w:ascii="Verdana" w:hAnsi="Verdana"/>
                <w:sz w:val="16"/>
                <w:szCs w:val="16"/>
              </w:rPr>
            </w:pPr>
            <w:r w:rsidRPr="00915FBC">
              <w:rPr>
                <w:rFonts w:ascii="Verdana" w:hAnsi="Verdana"/>
                <w:sz w:val="16"/>
                <w:szCs w:val="16"/>
              </w:rPr>
              <w:t>0</w:t>
            </w:r>
          </w:p>
        </w:tc>
        <w:tc>
          <w:tcPr>
            <w:tcW w:w="632" w:type="pct"/>
            <w:tcBorders>
              <w:top w:val="single" w:sz="4" w:space="0" w:color="auto"/>
              <w:left w:val="nil"/>
              <w:bottom w:val="single" w:sz="8" w:space="0" w:color="auto"/>
              <w:right w:val="nil"/>
            </w:tcBorders>
            <w:vAlign w:val="bottom"/>
          </w:tcPr>
          <w:p w:rsidR="00915FBC" w:rsidRPr="00915FBC" w:rsidRDefault="00915FBC" w:rsidP="00DF049A">
            <w:pPr>
              <w:jc w:val="right"/>
              <w:rPr>
                <w:rFonts w:ascii="Verdana" w:hAnsi="Verdana"/>
                <w:sz w:val="16"/>
                <w:szCs w:val="16"/>
              </w:rPr>
            </w:pPr>
            <w:r w:rsidRPr="00915FBC">
              <w:rPr>
                <w:rFonts w:ascii="Verdana" w:hAnsi="Verdana"/>
                <w:sz w:val="16"/>
                <w:szCs w:val="16"/>
              </w:rPr>
              <w:t>0</w:t>
            </w:r>
          </w:p>
        </w:tc>
      </w:tr>
      <w:bookmarkEnd w:id="2"/>
    </w:tbl>
    <w:p w:rsidR="00915FBC" w:rsidRPr="002101E6" w:rsidRDefault="00915FBC" w:rsidP="00915FBC">
      <w:pPr>
        <w:rPr>
          <w:snapToGrid w:val="0"/>
          <w:sz w:val="14"/>
          <w:szCs w:val="14"/>
        </w:rPr>
      </w:pPr>
    </w:p>
    <w:p w:rsidR="00915FBC" w:rsidRPr="002101E6" w:rsidRDefault="00915FBC" w:rsidP="00915FBC">
      <w:pPr>
        <w:pStyle w:val="Nadpis2"/>
      </w:pPr>
      <w:r w:rsidRPr="002101E6">
        <w:t>Právny dôvod zostavenia účtovnej závierky</w:t>
      </w:r>
    </w:p>
    <w:p w:rsidR="00915FBC" w:rsidRPr="00915FBC" w:rsidRDefault="00915FBC" w:rsidP="00915FBC">
      <w:pPr>
        <w:rPr>
          <w:snapToGrid w:val="0"/>
        </w:rPr>
      </w:pPr>
      <w:r w:rsidRPr="002101E6">
        <w:rPr>
          <w:snapToGrid w:val="0"/>
        </w:rPr>
        <w:t xml:space="preserve">Táto účtovná závierka je riadna individuálna účtovná závierka </w:t>
      </w:r>
      <w:r w:rsidRPr="00B22CB2">
        <w:rPr>
          <w:snapToGrid w:val="0"/>
        </w:rPr>
        <w:t>Spoločnosti</w:t>
      </w:r>
      <w:r>
        <w:rPr>
          <w:snapToGrid w:val="0"/>
        </w:rPr>
        <w:t xml:space="preserve">. </w:t>
      </w:r>
      <w:r w:rsidRPr="002101E6">
        <w:rPr>
          <w:snapToGrid w:val="0"/>
        </w:rPr>
        <w:t xml:space="preserve">Bola zostavená za účtovné obdobie od </w:t>
      </w:r>
      <w:r>
        <w:rPr>
          <w:snapToGrid w:val="0"/>
        </w:rPr>
        <w:t>11</w:t>
      </w:r>
      <w:r w:rsidRPr="002101E6">
        <w:rPr>
          <w:snapToGrid w:val="0"/>
        </w:rPr>
        <w:t>.</w:t>
      </w:r>
      <w:r>
        <w:rPr>
          <w:snapToGrid w:val="0"/>
        </w:rPr>
        <w:t>mája</w:t>
      </w:r>
      <w:r w:rsidRPr="002101E6">
        <w:rPr>
          <w:snapToGrid w:val="0"/>
        </w:rPr>
        <w:t xml:space="preserve"> do 31. decembra 201</w:t>
      </w:r>
      <w:r>
        <w:rPr>
          <w:snapToGrid w:val="0"/>
        </w:rPr>
        <w:t>9</w:t>
      </w:r>
      <w:r w:rsidRPr="002101E6">
        <w:rPr>
          <w:snapToGrid w:val="0"/>
        </w:rPr>
        <w:t xml:space="preserve"> podľa slovenských právnych predpisov, a to </w:t>
      </w:r>
      <w:r>
        <w:rPr>
          <w:snapToGrid w:val="0"/>
        </w:rPr>
        <w:t>Z</w:t>
      </w:r>
      <w:r w:rsidRPr="002101E6">
        <w:rPr>
          <w:snapToGrid w:val="0"/>
        </w:rPr>
        <w:t>ákona o</w:t>
      </w:r>
      <w:r w:rsidRPr="002101E6">
        <w:t> </w:t>
      </w:r>
      <w:r w:rsidRPr="002101E6">
        <w:rPr>
          <w:snapToGrid w:val="0"/>
        </w:rPr>
        <w:t xml:space="preserve">účtovníctve a </w:t>
      </w:r>
      <w:r>
        <w:rPr>
          <w:snapToGrid w:val="0"/>
        </w:rPr>
        <w:t>P</w:t>
      </w:r>
      <w:r w:rsidRPr="002101E6">
        <w:rPr>
          <w:snapToGrid w:val="0"/>
        </w:rPr>
        <w:t xml:space="preserve">ostupov účtovania pre podnikateľov. </w:t>
      </w:r>
    </w:p>
    <w:p w:rsidR="00915FBC" w:rsidRPr="00915FBC" w:rsidRDefault="00915FBC" w:rsidP="00915FBC">
      <w:pPr>
        <w:rPr>
          <w:rFonts w:ascii="Verdana" w:hAnsi="Verdana"/>
          <w:sz w:val="16"/>
          <w:szCs w:val="16"/>
        </w:rPr>
      </w:pPr>
      <w:r w:rsidRPr="002101E6">
        <w:t xml:space="preserve">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w:t>
      </w:r>
      <w:r w:rsidRPr="00915FBC">
        <w:rPr>
          <w:rFonts w:ascii="Verdana" w:hAnsi="Verdana"/>
          <w:sz w:val="16"/>
          <w:szCs w:val="16"/>
        </w:rPr>
        <w:t>informácií.</w:t>
      </w:r>
    </w:p>
    <w:p w:rsidR="00915FBC" w:rsidRPr="00915FBC" w:rsidRDefault="00915FBC" w:rsidP="00915FBC">
      <w:pPr>
        <w:pStyle w:val="Nadpis1"/>
        <w:rPr>
          <w:sz w:val="16"/>
          <w:szCs w:val="16"/>
        </w:rPr>
      </w:pPr>
      <w:r w:rsidRPr="00915FBC">
        <w:rPr>
          <w:sz w:val="16"/>
          <w:szCs w:val="16"/>
        </w:rPr>
        <w:t>INFORMÁCIE O ORGÁNOCH SPOLOčNOSTI</w:t>
      </w:r>
    </w:p>
    <w:p w:rsidR="00915FBC" w:rsidRPr="00915FBC" w:rsidRDefault="00915FBC" w:rsidP="00915FBC">
      <w:pPr>
        <w:rPr>
          <w:rFonts w:ascii="Verdana" w:hAnsi="Verdana"/>
          <w:sz w:val="16"/>
          <w:szCs w:val="16"/>
        </w:rPr>
      </w:pPr>
    </w:p>
    <w:p w:rsidR="00915FBC" w:rsidRDefault="00915FBC" w:rsidP="00915FBC">
      <w:pPr>
        <w:pStyle w:val="Nadpis2"/>
        <w:numPr>
          <w:ilvl w:val="1"/>
          <w:numId w:val="3"/>
        </w:numPr>
        <w:rPr>
          <w:sz w:val="16"/>
          <w:szCs w:val="16"/>
        </w:rPr>
      </w:pPr>
      <w:r w:rsidRPr="00915FBC">
        <w:rPr>
          <w:sz w:val="16"/>
          <w:szCs w:val="16"/>
        </w:rPr>
        <w:t>Záruky a iné zabezpečenia poskytnuté členom orgánov Spoločnosti</w:t>
      </w:r>
    </w:p>
    <w:p w:rsidR="00915FBC" w:rsidRPr="00915FBC" w:rsidRDefault="00915FBC" w:rsidP="00915FBC">
      <w:pPr>
        <w:rPr>
          <w:lang w:eastAsia="en-US"/>
        </w:rPr>
      </w:pPr>
    </w:p>
    <w:p w:rsidR="00915FBC" w:rsidRPr="00915FBC" w:rsidRDefault="00915FBC" w:rsidP="00915FBC">
      <w:pPr>
        <w:ind w:left="539"/>
        <w:rPr>
          <w:rFonts w:ascii="Verdana" w:hAnsi="Verdana"/>
          <w:i/>
          <w:iCs/>
          <w:sz w:val="16"/>
          <w:szCs w:val="16"/>
        </w:rPr>
      </w:pPr>
      <w:r w:rsidRPr="00915FBC">
        <w:rPr>
          <w:rFonts w:ascii="Verdana" w:hAnsi="Verdana"/>
          <w:i/>
          <w:iCs/>
          <w:sz w:val="16"/>
          <w:szCs w:val="16"/>
        </w:rPr>
        <w:t>Spoločnosť nemá pre túto časť Poznámok obsahovú náplň.</w:t>
      </w:r>
    </w:p>
    <w:p w:rsidR="00915FBC" w:rsidRDefault="00915FBC" w:rsidP="00915FBC">
      <w:pPr>
        <w:pStyle w:val="Nadpis2"/>
        <w:numPr>
          <w:ilvl w:val="1"/>
          <w:numId w:val="3"/>
        </w:numPr>
        <w:rPr>
          <w:snapToGrid w:val="0"/>
        </w:rPr>
      </w:pPr>
      <w:r>
        <w:rPr>
          <w:snapToGrid w:val="0"/>
        </w:rPr>
        <w:t xml:space="preserve">Pôžičky poskytnuté členom orgánov </w:t>
      </w:r>
      <w:r w:rsidRPr="00B22CB2">
        <w:rPr>
          <w:snapToGrid w:val="0"/>
        </w:rPr>
        <w:t>S</w:t>
      </w:r>
      <w:r>
        <w:rPr>
          <w:snapToGrid w:val="0"/>
        </w:rPr>
        <w:t>poločnosti</w:t>
      </w:r>
    </w:p>
    <w:p w:rsidR="00915FBC" w:rsidRPr="00915FBC" w:rsidRDefault="00915FBC" w:rsidP="00915FBC">
      <w:pPr>
        <w:rPr>
          <w:lang w:eastAsia="en-US"/>
        </w:rPr>
      </w:pPr>
    </w:p>
    <w:p w:rsidR="00915FBC" w:rsidRDefault="00915FBC" w:rsidP="00915FBC">
      <w:pPr>
        <w:ind w:firstLine="539"/>
        <w:rPr>
          <w:i/>
          <w:iCs/>
        </w:rPr>
      </w:pPr>
      <w:r>
        <w:rPr>
          <w:i/>
          <w:iCs/>
        </w:rPr>
        <w:t>Spoločnosť nemá pre túto časť Poznámok obsahovú náplň</w:t>
      </w:r>
    </w:p>
    <w:p w:rsidR="00915FBC" w:rsidRDefault="00915FBC" w:rsidP="00915FBC"/>
    <w:p w:rsidR="00915FBC" w:rsidRPr="009F5D65" w:rsidRDefault="00915FBC" w:rsidP="00915FBC"/>
    <w:p w:rsidR="00915FBC" w:rsidRPr="002101E6" w:rsidRDefault="00915FBC" w:rsidP="00915FBC">
      <w:pPr>
        <w:pStyle w:val="Nadpis1"/>
      </w:pPr>
      <w:bookmarkStart w:id="3" w:name="_Ref150575427"/>
      <w:r w:rsidRPr="002101E6">
        <w:lastRenderedPageBreak/>
        <w:t>POUŽITÉ ÚČTOVNÉ ZÁSADY A ÚČTOVNÉ METÓDY</w:t>
      </w:r>
    </w:p>
    <w:bookmarkEnd w:id="3"/>
    <w:p w:rsidR="00915FBC" w:rsidRPr="002101E6" w:rsidRDefault="00915FBC" w:rsidP="00915FBC"/>
    <w:p w:rsidR="00915FBC" w:rsidRPr="002101E6" w:rsidRDefault="00915FBC" w:rsidP="00915FBC">
      <w:pPr>
        <w:numPr>
          <w:ilvl w:val="0"/>
          <w:numId w:val="2"/>
        </w:numPr>
        <w:spacing w:after="0" w:line="240" w:lineRule="auto"/>
        <w:jc w:val="both"/>
        <w:rPr>
          <w:snapToGrid w:val="0"/>
        </w:rPr>
      </w:pPr>
      <w:r w:rsidRPr="002101E6">
        <w:rPr>
          <w:snapToGrid w:val="0"/>
        </w:rPr>
        <w:t xml:space="preserve">Spoločnosť uplatňuje účtovné princípy a postupy účtovania v súlade so </w:t>
      </w:r>
      <w:r>
        <w:rPr>
          <w:snapToGrid w:val="0"/>
        </w:rPr>
        <w:t>Z</w:t>
      </w:r>
      <w:r w:rsidRPr="002101E6">
        <w:rPr>
          <w:snapToGrid w:val="0"/>
        </w:rPr>
        <w:t>ákonom o účtovníctve a s </w:t>
      </w:r>
      <w:r>
        <w:rPr>
          <w:snapToGrid w:val="0"/>
        </w:rPr>
        <w:t>P</w:t>
      </w:r>
      <w:r w:rsidRPr="002101E6">
        <w:rPr>
          <w:snapToGrid w:val="0"/>
        </w:rPr>
        <w:t>ostupmi účtovania pre podnikateľov, ktoré platia v Slovenskej republike. Účtovníctvo sa vedie v peňažných jednotkách slovenskej meny, t. j. v eurách.</w:t>
      </w:r>
    </w:p>
    <w:p w:rsidR="00915FBC" w:rsidRPr="002101E6" w:rsidRDefault="00915FBC" w:rsidP="00915FBC">
      <w:pPr>
        <w:rPr>
          <w:snapToGrid w:val="0"/>
          <w:sz w:val="14"/>
          <w:szCs w:val="14"/>
        </w:rPr>
      </w:pPr>
    </w:p>
    <w:p w:rsidR="00915FBC" w:rsidRPr="00447FD2" w:rsidRDefault="00915FBC" w:rsidP="00915FBC">
      <w:pPr>
        <w:numPr>
          <w:ilvl w:val="0"/>
          <w:numId w:val="2"/>
        </w:numPr>
        <w:spacing w:after="0" w:line="240" w:lineRule="auto"/>
        <w:ind w:left="540" w:hanging="540"/>
        <w:jc w:val="both"/>
        <w:rPr>
          <w:sz w:val="14"/>
          <w:szCs w:val="14"/>
        </w:rPr>
      </w:pPr>
      <w:r w:rsidRPr="002101E6">
        <w:t>Účtovná závierka za rok 201</w:t>
      </w:r>
      <w:r>
        <w:t xml:space="preserve">9 </w:t>
      </w:r>
      <w:r w:rsidRPr="002101E6">
        <w:t xml:space="preserve">bola spracovaná za predpokladu nepretržitého pokračovania činnosti. </w:t>
      </w:r>
      <w:r>
        <w:t>S</w:t>
      </w:r>
      <w:r w:rsidRPr="00447FD2">
        <w:t xml:space="preserve">poločnosť </w:t>
      </w:r>
      <w:r>
        <w:t xml:space="preserve"> vznikla 11. Mája 2019 a </w:t>
      </w:r>
      <w:r w:rsidRPr="00447FD2">
        <w:t>počas roka, ktorý sa skončil 31. decembra 201</w:t>
      </w:r>
      <w:r>
        <w:t>9</w:t>
      </w:r>
      <w:r w:rsidRPr="00447FD2">
        <w:t xml:space="preserve"> </w:t>
      </w:r>
      <w:r>
        <w:t>nevykonávala žiadnu činnosť.</w:t>
      </w:r>
      <w:r w:rsidRPr="00447FD2">
        <w:t xml:space="preserve"> </w:t>
      </w:r>
    </w:p>
    <w:p w:rsidR="00915FBC" w:rsidRPr="002101E6" w:rsidRDefault="00915FBC" w:rsidP="00915FBC">
      <w:pPr>
        <w:ind w:left="539"/>
      </w:pPr>
    </w:p>
    <w:p w:rsidR="00915FBC" w:rsidRPr="002101E6" w:rsidRDefault="00915FBC" w:rsidP="00915FBC">
      <w:pPr>
        <w:tabs>
          <w:tab w:val="num" w:pos="540"/>
        </w:tabs>
        <w:ind w:left="540" w:hanging="540"/>
        <w:rPr>
          <w:sz w:val="14"/>
          <w:szCs w:val="14"/>
        </w:rPr>
      </w:pPr>
    </w:p>
    <w:p w:rsidR="00915FBC" w:rsidRPr="002101E6" w:rsidRDefault="00915FBC" w:rsidP="00915FBC">
      <w:pPr>
        <w:rPr>
          <w:sz w:val="16"/>
          <w:szCs w:val="16"/>
        </w:rPr>
      </w:pPr>
    </w:p>
    <w:p w:rsidR="00915FBC" w:rsidRPr="002101E6" w:rsidRDefault="00915FBC" w:rsidP="00915FBC">
      <w:pPr>
        <w:ind w:left="539"/>
      </w:pPr>
    </w:p>
    <w:p w:rsidR="00915FBC" w:rsidRDefault="00915FBC" w:rsidP="00915FBC">
      <w:pPr>
        <w:ind w:left="539"/>
      </w:pPr>
    </w:p>
    <w:p w:rsidR="00915FBC" w:rsidRPr="002101E6" w:rsidRDefault="00915FBC" w:rsidP="00915FBC">
      <w:pPr>
        <w:ind w:left="539"/>
      </w:pPr>
    </w:p>
    <w:p w:rsidR="00915FBC" w:rsidRPr="00B22CB2" w:rsidRDefault="00915FBC" w:rsidP="00915FBC">
      <w:pPr>
        <w:ind w:left="1364"/>
      </w:pPr>
    </w:p>
    <w:p w:rsidR="00915FBC" w:rsidRDefault="00915FBC" w:rsidP="00915FBC">
      <w:pPr>
        <w:ind w:left="539"/>
      </w:pPr>
      <w:r w:rsidRPr="00B22CB2">
        <w:t>.</w:t>
      </w:r>
    </w:p>
    <w:p w:rsidR="00915FBC" w:rsidRDefault="00915FBC" w:rsidP="00915FBC">
      <w:pPr>
        <w:ind w:left="539"/>
      </w:pPr>
    </w:p>
    <w:p w:rsidR="00915FBC" w:rsidRDefault="00915FBC" w:rsidP="00915FBC">
      <w:pPr>
        <w:ind w:left="539"/>
      </w:pPr>
    </w:p>
    <w:p w:rsidR="0094614D" w:rsidRPr="00915FBC" w:rsidRDefault="0094614D">
      <w:pPr>
        <w:rPr>
          <w:sz w:val="16"/>
          <w:szCs w:val="16"/>
        </w:rPr>
      </w:pPr>
    </w:p>
    <w:sectPr w:rsidR="0094614D" w:rsidRPr="00915FB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useFELayout/>
  </w:compat>
  <w:rsids>
    <w:rsidRoot w:val="00915FBC"/>
    <w:rsid w:val="00915FBC"/>
    <w:rsid w:val="0094614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9"/>
    <w:qFormat/>
    <w:rsid w:val="00915FBC"/>
    <w:pPr>
      <w:keepNext/>
      <w:numPr>
        <w:numId w:val="1"/>
      </w:numPr>
      <w:spacing w:after="0" w:line="240" w:lineRule="auto"/>
      <w:jc w:val="both"/>
      <w:outlineLvl w:val="0"/>
    </w:pPr>
    <w:rPr>
      <w:rFonts w:ascii="Verdana" w:eastAsia="Times New Roman" w:hAnsi="Verdana" w:cs="Verdana"/>
      <w:b/>
      <w:bCs/>
      <w:caps/>
      <w:kern w:val="32"/>
      <w:sz w:val="18"/>
      <w:szCs w:val="18"/>
      <w:u w:val="single"/>
      <w:lang w:eastAsia="en-US"/>
    </w:rPr>
  </w:style>
  <w:style w:type="paragraph" w:styleId="Nadpis2">
    <w:name w:val="heading 2"/>
    <w:basedOn w:val="Normlny"/>
    <w:next w:val="Normlny"/>
    <w:link w:val="Nadpis2Char"/>
    <w:uiPriority w:val="99"/>
    <w:qFormat/>
    <w:rsid w:val="00915FBC"/>
    <w:pPr>
      <w:keepNext/>
      <w:numPr>
        <w:ilvl w:val="1"/>
        <w:numId w:val="1"/>
      </w:numPr>
      <w:spacing w:after="0" w:line="240" w:lineRule="auto"/>
      <w:jc w:val="both"/>
      <w:outlineLvl w:val="1"/>
    </w:pPr>
    <w:rPr>
      <w:rFonts w:ascii="Verdana" w:eastAsia="Times New Roman" w:hAnsi="Verdana" w:cs="Verdana"/>
      <w:b/>
      <w:bCs/>
      <w:sz w:val="17"/>
      <w:szCs w:val="17"/>
      <w:lang w:eastAsia="en-US"/>
    </w:rPr>
  </w:style>
  <w:style w:type="paragraph" w:styleId="Nadpis3">
    <w:name w:val="heading 3"/>
    <w:basedOn w:val="Normlny"/>
    <w:next w:val="Normlny"/>
    <w:link w:val="Nadpis3Char"/>
    <w:uiPriority w:val="99"/>
    <w:qFormat/>
    <w:rsid w:val="00915FBC"/>
    <w:pPr>
      <w:keepNext/>
      <w:numPr>
        <w:ilvl w:val="2"/>
        <w:numId w:val="1"/>
      </w:numPr>
      <w:spacing w:after="0" w:line="240" w:lineRule="auto"/>
      <w:jc w:val="both"/>
      <w:outlineLvl w:val="2"/>
    </w:pPr>
    <w:rPr>
      <w:rFonts w:ascii="Verdana" w:eastAsia="Times New Roman" w:hAnsi="Verdana" w:cs="Verdana"/>
      <w:sz w:val="17"/>
      <w:szCs w:val="17"/>
      <w:u w:val="single"/>
      <w:lang w:eastAsia="en-US"/>
    </w:rPr>
  </w:style>
  <w:style w:type="paragraph" w:styleId="Nadpis4">
    <w:name w:val="heading 4"/>
    <w:basedOn w:val="Normlny"/>
    <w:next w:val="Normlny"/>
    <w:link w:val="Nadpis4Char"/>
    <w:uiPriority w:val="99"/>
    <w:qFormat/>
    <w:rsid w:val="00915FBC"/>
    <w:pPr>
      <w:keepNext/>
      <w:numPr>
        <w:ilvl w:val="3"/>
        <w:numId w:val="1"/>
      </w:numPr>
      <w:spacing w:after="0" w:line="240" w:lineRule="auto"/>
      <w:jc w:val="both"/>
      <w:outlineLvl w:val="3"/>
    </w:pPr>
    <w:rPr>
      <w:rFonts w:ascii="Verdana" w:eastAsia="Times New Roman" w:hAnsi="Verdana" w:cs="Verdana"/>
      <w:i/>
      <w:iCs/>
      <w:sz w:val="17"/>
      <w:szCs w:val="17"/>
      <w:lang w:eastAsia="en-US"/>
    </w:rPr>
  </w:style>
  <w:style w:type="paragraph" w:styleId="Nadpis5">
    <w:name w:val="heading 5"/>
    <w:basedOn w:val="Normlny"/>
    <w:next w:val="Normlny"/>
    <w:link w:val="Nadpis5Char"/>
    <w:uiPriority w:val="99"/>
    <w:qFormat/>
    <w:rsid w:val="00915FBC"/>
    <w:pPr>
      <w:numPr>
        <w:ilvl w:val="4"/>
        <w:numId w:val="1"/>
      </w:numPr>
      <w:spacing w:before="240" w:after="60" w:line="240" w:lineRule="auto"/>
      <w:jc w:val="both"/>
      <w:outlineLvl w:val="4"/>
    </w:pPr>
    <w:rPr>
      <w:rFonts w:ascii="Verdana" w:eastAsia="Times New Roman" w:hAnsi="Verdana" w:cs="Verdana"/>
      <w:b/>
      <w:bCs/>
      <w:i/>
      <w:iCs/>
      <w:sz w:val="17"/>
      <w:szCs w:val="17"/>
      <w:lang w:eastAsia="en-US"/>
    </w:rPr>
  </w:style>
  <w:style w:type="paragraph" w:styleId="Nadpis6">
    <w:name w:val="heading 6"/>
    <w:basedOn w:val="Normlny"/>
    <w:next w:val="Normlny"/>
    <w:link w:val="Nadpis6Char"/>
    <w:uiPriority w:val="99"/>
    <w:qFormat/>
    <w:rsid w:val="00915FBC"/>
    <w:pPr>
      <w:numPr>
        <w:ilvl w:val="5"/>
        <w:numId w:val="1"/>
      </w:numPr>
      <w:spacing w:before="240" w:after="60" w:line="240" w:lineRule="auto"/>
      <w:jc w:val="both"/>
      <w:outlineLvl w:val="5"/>
    </w:pPr>
    <w:rPr>
      <w:rFonts w:ascii="Verdana" w:eastAsia="Times New Roman" w:hAnsi="Verdana" w:cs="Verdana"/>
      <w:b/>
      <w:bCs/>
      <w:sz w:val="17"/>
      <w:szCs w:val="17"/>
      <w:lang w:eastAsia="en-US"/>
    </w:rPr>
  </w:style>
  <w:style w:type="paragraph" w:styleId="Nadpis7">
    <w:name w:val="heading 7"/>
    <w:basedOn w:val="Normlny"/>
    <w:next w:val="Normlny"/>
    <w:link w:val="Nadpis7Char"/>
    <w:uiPriority w:val="99"/>
    <w:qFormat/>
    <w:rsid w:val="00915FBC"/>
    <w:pPr>
      <w:numPr>
        <w:ilvl w:val="6"/>
        <w:numId w:val="1"/>
      </w:numPr>
      <w:spacing w:before="240" w:after="60" w:line="240" w:lineRule="auto"/>
      <w:jc w:val="both"/>
      <w:outlineLvl w:val="6"/>
    </w:pPr>
    <w:rPr>
      <w:rFonts w:ascii="Verdana" w:eastAsia="Times New Roman" w:hAnsi="Verdana" w:cs="Verdana"/>
      <w:sz w:val="17"/>
      <w:szCs w:val="17"/>
      <w:lang w:eastAsia="en-US"/>
    </w:rPr>
  </w:style>
  <w:style w:type="paragraph" w:styleId="Nadpis8">
    <w:name w:val="heading 8"/>
    <w:basedOn w:val="Normlny"/>
    <w:next w:val="Normlny"/>
    <w:link w:val="Nadpis8Char"/>
    <w:uiPriority w:val="99"/>
    <w:qFormat/>
    <w:rsid w:val="00915FBC"/>
    <w:pPr>
      <w:numPr>
        <w:ilvl w:val="7"/>
        <w:numId w:val="1"/>
      </w:numPr>
      <w:spacing w:before="240" w:after="60" w:line="240" w:lineRule="auto"/>
      <w:jc w:val="both"/>
      <w:outlineLvl w:val="7"/>
    </w:pPr>
    <w:rPr>
      <w:rFonts w:ascii="Verdana" w:eastAsia="Times New Roman" w:hAnsi="Verdana" w:cs="Verdana"/>
      <w:i/>
      <w:iCs/>
      <w:sz w:val="17"/>
      <w:szCs w:val="17"/>
      <w:lang w:eastAsia="en-US"/>
    </w:rPr>
  </w:style>
  <w:style w:type="paragraph" w:styleId="Nadpis9">
    <w:name w:val="heading 9"/>
    <w:basedOn w:val="Normlny"/>
    <w:next w:val="Normlny"/>
    <w:link w:val="Nadpis9Char"/>
    <w:uiPriority w:val="99"/>
    <w:qFormat/>
    <w:rsid w:val="00915FBC"/>
    <w:pPr>
      <w:numPr>
        <w:ilvl w:val="8"/>
        <w:numId w:val="1"/>
      </w:numPr>
      <w:spacing w:before="240" w:after="60" w:line="240" w:lineRule="auto"/>
      <w:jc w:val="both"/>
      <w:outlineLvl w:val="8"/>
    </w:pPr>
    <w:rPr>
      <w:rFonts w:ascii="Verdana" w:eastAsia="Times New Roman" w:hAnsi="Verdana" w:cs="Verdana"/>
      <w:sz w:val="17"/>
      <w:szCs w:val="17"/>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915FBC"/>
    <w:rPr>
      <w:rFonts w:ascii="Verdana" w:eastAsia="Times New Roman" w:hAnsi="Verdana" w:cs="Verdana"/>
      <w:b/>
      <w:bCs/>
      <w:caps/>
      <w:kern w:val="32"/>
      <w:sz w:val="18"/>
      <w:szCs w:val="18"/>
      <w:u w:val="single"/>
      <w:lang w:eastAsia="en-US"/>
    </w:rPr>
  </w:style>
  <w:style w:type="character" w:customStyle="1" w:styleId="Nadpis2Char">
    <w:name w:val="Nadpis 2 Char"/>
    <w:basedOn w:val="Predvolenpsmoodseku"/>
    <w:link w:val="Nadpis2"/>
    <w:uiPriority w:val="99"/>
    <w:rsid w:val="00915FBC"/>
    <w:rPr>
      <w:rFonts w:ascii="Verdana" w:eastAsia="Times New Roman" w:hAnsi="Verdana" w:cs="Verdana"/>
      <w:b/>
      <w:bCs/>
      <w:sz w:val="17"/>
      <w:szCs w:val="17"/>
      <w:lang w:eastAsia="en-US"/>
    </w:rPr>
  </w:style>
  <w:style w:type="character" w:customStyle="1" w:styleId="Nadpis3Char">
    <w:name w:val="Nadpis 3 Char"/>
    <w:basedOn w:val="Predvolenpsmoodseku"/>
    <w:link w:val="Nadpis3"/>
    <w:uiPriority w:val="99"/>
    <w:rsid w:val="00915FBC"/>
    <w:rPr>
      <w:rFonts w:ascii="Verdana" w:eastAsia="Times New Roman" w:hAnsi="Verdana" w:cs="Verdana"/>
      <w:sz w:val="17"/>
      <w:szCs w:val="17"/>
      <w:u w:val="single"/>
      <w:lang w:eastAsia="en-US"/>
    </w:rPr>
  </w:style>
  <w:style w:type="character" w:customStyle="1" w:styleId="Nadpis4Char">
    <w:name w:val="Nadpis 4 Char"/>
    <w:basedOn w:val="Predvolenpsmoodseku"/>
    <w:link w:val="Nadpis4"/>
    <w:uiPriority w:val="99"/>
    <w:rsid w:val="00915FBC"/>
    <w:rPr>
      <w:rFonts w:ascii="Verdana" w:eastAsia="Times New Roman" w:hAnsi="Verdana" w:cs="Verdana"/>
      <w:i/>
      <w:iCs/>
      <w:sz w:val="17"/>
      <w:szCs w:val="17"/>
      <w:lang w:eastAsia="en-US"/>
    </w:rPr>
  </w:style>
  <w:style w:type="character" w:customStyle="1" w:styleId="Nadpis5Char">
    <w:name w:val="Nadpis 5 Char"/>
    <w:basedOn w:val="Predvolenpsmoodseku"/>
    <w:link w:val="Nadpis5"/>
    <w:uiPriority w:val="99"/>
    <w:rsid w:val="00915FBC"/>
    <w:rPr>
      <w:rFonts w:ascii="Verdana" w:eastAsia="Times New Roman" w:hAnsi="Verdana" w:cs="Verdana"/>
      <w:b/>
      <w:bCs/>
      <w:i/>
      <w:iCs/>
      <w:sz w:val="17"/>
      <w:szCs w:val="17"/>
      <w:lang w:eastAsia="en-US"/>
    </w:rPr>
  </w:style>
  <w:style w:type="character" w:customStyle="1" w:styleId="Nadpis6Char">
    <w:name w:val="Nadpis 6 Char"/>
    <w:basedOn w:val="Predvolenpsmoodseku"/>
    <w:link w:val="Nadpis6"/>
    <w:uiPriority w:val="99"/>
    <w:rsid w:val="00915FBC"/>
    <w:rPr>
      <w:rFonts w:ascii="Verdana" w:eastAsia="Times New Roman" w:hAnsi="Verdana" w:cs="Verdana"/>
      <w:b/>
      <w:bCs/>
      <w:sz w:val="17"/>
      <w:szCs w:val="17"/>
      <w:lang w:eastAsia="en-US"/>
    </w:rPr>
  </w:style>
  <w:style w:type="character" w:customStyle="1" w:styleId="Nadpis7Char">
    <w:name w:val="Nadpis 7 Char"/>
    <w:basedOn w:val="Predvolenpsmoodseku"/>
    <w:link w:val="Nadpis7"/>
    <w:uiPriority w:val="99"/>
    <w:rsid w:val="00915FBC"/>
    <w:rPr>
      <w:rFonts w:ascii="Verdana" w:eastAsia="Times New Roman" w:hAnsi="Verdana" w:cs="Verdana"/>
      <w:sz w:val="17"/>
      <w:szCs w:val="17"/>
      <w:lang w:eastAsia="en-US"/>
    </w:rPr>
  </w:style>
  <w:style w:type="character" w:customStyle="1" w:styleId="Nadpis8Char">
    <w:name w:val="Nadpis 8 Char"/>
    <w:basedOn w:val="Predvolenpsmoodseku"/>
    <w:link w:val="Nadpis8"/>
    <w:uiPriority w:val="99"/>
    <w:rsid w:val="00915FBC"/>
    <w:rPr>
      <w:rFonts w:ascii="Verdana" w:eastAsia="Times New Roman" w:hAnsi="Verdana" w:cs="Verdana"/>
      <w:i/>
      <w:iCs/>
      <w:sz w:val="17"/>
      <w:szCs w:val="17"/>
      <w:lang w:eastAsia="en-US"/>
    </w:rPr>
  </w:style>
  <w:style w:type="character" w:customStyle="1" w:styleId="Nadpis9Char">
    <w:name w:val="Nadpis 9 Char"/>
    <w:basedOn w:val="Predvolenpsmoodseku"/>
    <w:link w:val="Nadpis9"/>
    <w:uiPriority w:val="99"/>
    <w:rsid w:val="00915FBC"/>
    <w:rPr>
      <w:rFonts w:ascii="Verdana" w:eastAsia="Times New Roman" w:hAnsi="Verdana" w:cs="Verdana"/>
      <w:sz w:val="17"/>
      <w:szCs w:val="17"/>
      <w:lang w:eastAsia="en-US"/>
    </w:rPr>
  </w:style>
  <w:style w:type="paragraph" w:styleId="Hlavika">
    <w:name w:val="header"/>
    <w:basedOn w:val="Normlny"/>
    <w:link w:val="HlavikaChar"/>
    <w:uiPriority w:val="99"/>
    <w:rsid w:val="00915FBC"/>
    <w:pPr>
      <w:tabs>
        <w:tab w:val="center" w:pos="4536"/>
        <w:tab w:val="right" w:pos="9072"/>
      </w:tabs>
      <w:spacing w:after="0" w:line="240" w:lineRule="auto"/>
      <w:jc w:val="both"/>
    </w:pPr>
    <w:rPr>
      <w:rFonts w:ascii="Verdana" w:eastAsia="Times New Roman" w:hAnsi="Verdana" w:cs="Verdana"/>
      <w:b/>
      <w:bCs/>
      <w:sz w:val="17"/>
      <w:szCs w:val="17"/>
      <w:lang w:eastAsia="en-US"/>
    </w:rPr>
  </w:style>
  <w:style w:type="character" w:customStyle="1" w:styleId="HlavikaChar">
    <w:name w:val="Hlavička Char"/>
    <w:basedOn w:val="Predvolenpsmoodseku"/>
    <w:link w:val="Hlavika"/>
    <w:uiPriority w:val="99"/>
    <w:rsid w:val="00915FBC"/>
    <w:rPr>
      <w:rFonts w:ascii="Verdana" w:eastAsia="Times New Roman" w:hAnsi="Verdana" w:cs="Verdana"/>
      <w:b/>
      <w:bCs/>
      <w:sz w:val="17"/>
      <w:szCs w:val="17"/>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333</Words>
  <Characters>1900</Characters>
  <Application>Microsoft Office Word</Application>
  <DocSecurity>0</DocSecurity>
  <Lines>15</Lines>
  <Paragraphs>4</Paragraphs>
  <ScaleCrop>false</ScaleCrop>
  <Company>HP</Company>
  <LinksUpToDate>false</LinksUpToDate>
  <CharactersWithSpaces>2229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dc:creator>
  <cp:lastModifiedBy>helena</cp:lastModifiedBy>
  <cp:revision>2</cp:revision>
  <dcterms:created xsi:type="dcterms:W3CDTF">2020-06-08T17:40:00Z</dcterms:created>
  <dcterms:modified xsi:type="dcterms:W3CDTF">2020-06-08T17:40:00Z</dcterms:modified>
</cp:coreProperties>
</file>