
<file path=[Content_Types].xml><?xml version="1.0" encoding="utf-8"?>
<Types xmlns="http://schemas.openxmlformats.org/package/2006/content-types">
  <Default Extension="emf" ContentType="image/x-emf"/>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rsidR="008411B3" w:rsidRPr="00133C09" w:rsidRDefault="008411B3">
      <w:pPr>
        <w:pStyle w:val="Nadpis1"/>
      </w:pPr>
      <w:bookmarkStart w:id="0" w:name="_Toc530739894"/>
      <w:r w:rsidRPr="00133C09">
        <w:t>Informácie o účtovnej jednotke</w:t>
      </w:r>
      <w:bookmarkEnd w:id="0"/>
    </w:p>
    <w:p w:rsidR="008411B3" w:rsidRPr="00133C09" w:rsidRDefault="008411B3">
      <w:pPr>
        <w:pStyle w:val="Zkladntext"/>
      </w:pPr>
    </w:p>
    <w:p w:rsidR="008411B3" w:rsidRPr="00133C09" w:rsidRDefault="008411B3">
      <w:pPr>
        <w:pStyle w:val="Nadpis2"/>
      </w:pPr>
      <w:bookmarkStart w:id="1" w:name="_Toc530739895"/>
      <w:r w:rsidRPr="00133C09">
        <w:t>Obchodné meno a sídlo spoločnosti:</w:t>
      </w:r>
      <w:bookmarkEnd w:id="1"/>
    </w:p>
    <w:p w:rsidR="00084079" w:rsidRPr="00FE74AD" w:rsidRDefault="000F56EC" w:rsidP="000F56EC">
      <w:pPr>
        <w:pStyle w:val="Zkladntext"/>
        <w:ind w:left="360"/>
      </w:pPr>
      <w:r w:rsidRPr="00FE74AD">
        <w:t>Spoločnosť</w:t>
      </w:r>
      <w:r w:rsidRPr="00FE74AD">
        <w:rPr>
          <w:b/>
          <w:bCs/>
        </w:rPr>
        <w:t xml:space="preserve"> </w:t>
      </w:r>
      <w:proofErr w:type="spellStart"/>
      <w:r w:rsidR="009C177D" w:rsidRPr="00FE74AD">
        <w:rPr>
          <w:bCs/>
        </w:rPr>
        <w:t>Pall</w:t>
      </w:r>
      <w:proofErr w:type="spellEnd"/>
      <w:r w:rsidR="009C177D" w:rsidRPr="00FE74AD">
        <w:rPr>
          <w:bCs/>
        </w:rPr>
        <w:t xml:space="preserve"> </w:t>
      </w:r>
      <w:r w:rsidR="009C177D" w:rsidRPr="0068172D">
        <w:rPr>
          <w:bCs/>
        </w:rPr>
        <w:t>Slovakia s.r.o.</w:t>
      </w:r>
      <w:r w:rsidRPr="0068172D">
        <w:rPr>
          <w:bCs/>
        </w:rPr>
        <w:t xml:space="preserve"> </w:t>
      </w:r>
      <w:r w:rsidRPr="0068172D">
        <w:t xml:space="preserve">(ďalej len „Spoločnosť“) je spoločnosť s ručením obmedzeným so sídlom </w:t>
      </w:r>
      <w:r w:rsidR="00A3729C" w:rsidRPr="0068172D">
        <w:rPr>
          <w:rStyle w:val="ra"/>
        </w:rPr>
        <w:t>Cintorínska 3/a</w:t>
      </w:r>
      <w:r w:rsidR="0031349B" w:rsidRPr="0068172D">
        <w:rPr>
          <w:rStyle w:val="ra"/>
        </w:rPr>
        <w:t xml:space="preserve">, </w:t>
      </w:r>
      <w:r w:rsidR="00A3729C" w:rsidRPr="0068172D">
        <w:rPr>
          <w:rStyle w:val="ra"/>
        </w:rPr>
        <w:t>811 08,</w:t>
      </w:r>
      <w:r w:rsidR="0031349B" w:rsidRPr="0068172D">
        <w:rPr>
          <w:rStyle w:val="ra"/>
        </w:rPr>
        <w:t xml:space="preserve"> </w:t>
      </w:r>
      <w:r w:rsidR="00A3729C" w:rsidRPr="0068172D">
        <w:rPr>
          <w:rStyle w:val="ra"/>
        </w:rPr>
        <w:t>Bratislava</w:t>
      </w:r>
      <w:r w:rsidR="0031349B" w:rsidRPr="0068172D">
        <w:rPr>
          <w:rStyle w:val="ra"/>
        </w:rPr>
        <w:t xml:space="preserve">. </w:t>
      </w:r>
      <w:r w:rsidRPr="0068172D">
        <w:t xml:space="preserve">Založená bola dňa </w:t>
      </w:r>
      <w:r w:rsidR="009C177D" w:rsidRPr="0068172D">
        <w:t>5</w:t>
      </w:r>
      <w:r w:rsidRPr="0068172D">
        <w:t>.</w:t>
      </w:r>
      <w:r w:rsidR="009C177D" w:rsidRPr="0068172D">
        <w:t>8</w:t>
      </w:r>
      <w:r w:rsidRPr="0068172D">
        <w:t>.20</w:t>
      </w:r>
      <w:r w:rsidR="009C177D" w:rsidRPr="0068172D">
        <w:t>13</w:t>
      </w:r>
      <w:r w:rsidRPr="0068172D">
        <w:t xml:space="preserve"> zakladateľskou listi</w:t>
      </w:r>
      <w:r w:rsidR="009C177D" w:rsidRPr="0068172D">
        <w:t>nou. Deň vzniku spoločnosti je 10</w:t>
      </w:r>
      <w:r w:rsidRPr="0068172D">
        <w:t>.</w:t>
      </w:r>
      <w:r w:rsidR="009C177D" w:rsidRPr="0068172D">
        <w:t>8</w:t>
      </w:r>
      <w:r w:rsidRPr="0068172D">
        <w:t>.20</w:t>
      </w:r>
      <w:r w:rsidR="009C177D" w:rsidRPr="0068172D">
        <w:t>13</w:t>
      </w:r>
      <w:r w:rsidRPr="0068172D">
        <w:t xml:space="preserve">. Spoločnosť je zapísaná v Obchodnom registri Okresného súdu </w:t>
      </w:r>
      <w:r w:rsidR="003A44F5" w:rsidRPr="0068172D">
        <w:t>Bratislava I</w:t>
      </w:r>
      <w:r w:rsidRPr="0068172D">
        <w:t xml:space="preserve">, oddiel </w:t>
      </w:r>
      <w:proofErr w:type="spellStart"/>
      <w:r w:rsidRPr="0068172D">
        <w:t>Sro</w:t>
      </w:r>
      <w:proofErr w:type="spellEnd"/>
      <w:r w:rsidRPr="0068172D">
        <w:t xml:space="preserve">, vložka číslo </w:t>
      </w:r>
      <w:r w:rsidR="003A44F5" w:rsidRPr="0068172D">
        <w:rPr>
          <w:rStyle w:val="ra"/>
        </w:rPr>
        <w:t>126259</w:t>
      </w:r>
      <w:r w:rsidR="000D4D65" w:rsidRPr="0068172D">
        <w:rPr>
          <w:rStyle w:val="ra"/>
        </w:rPr>
        <w:t>/</w:t>
      </w:r>
      <w:r w:rsidR="000D4D65" w:rsidRPr="00FE74AD">
        <w:rPr>
          <w:rStyle w:val="ra"/>
        </w:rPr>
        <w:t>N</w:t>
      </w:r>
      <w:r w:rsidRPr="00FE74AD">
        <w:t>.</w:t>
      </w:r>
      <w:r w:rsidR="00084079" w:rsidRPr="00FE74AD">
        <w:t xml:space="preserve"> </w:t>
      </w:r>
    </w:p>
    <w:p w:rsidR="008411B3" w:rsidRPr="00FE74AD" w:rsidRDefault="008411B3"/>
    <w:p w:rsidR="008411B3" w:rsidRPr="00FE74AD" w:rsidRDefault="008411B3" w:rsidP="00983420">
      <w:pPr>
        <w:pStyle w:val="Nadpis2"/>
        <w:numPr>
          <w:ilvl w:val="0"/>
          <w:numId w:val="0"/>
        </w:numPr>
        <w:ind w:left="360"/>
      </w:pPr>
      <w:bookmarkStart w:id="2" w:name="_Toc530739896"/>
      <w:r w:rsidRPr="00FE74AD">
        <w:t>Hlavnými činnosťami Spoločnosti sú:</w:t>
      </w:r>
      <w:bookmarkEnd w:id="2"/>
    </w:p>
    <w:p w:rsidR="000F56EC" w:rsidRPr="00FE74AD" w:rsidRDefault="009C177D" w:rsidP="000F56EC">
      <w:pPr>
        <w:pStyle w:val="Zkladntext"/>
        <w:numPr>
          <w:ilvl w:val="0"/>
          <w:numId w:val="17"/>
        </w:numPr>
        <w:rPr>
          <w:rStyle w:val="ra"/>
        </w:rPr>
      </w:pPr>
      <w:r w:rsidRPr="00FE74AD">
        <w:rPr>
          <w:rStyle w:val="ra"/>
        </w:rPr>
        <w:t>Výroba chladiacich, ventilačných a filtračných zariadení.</w:t>
      </w:r>
    </w:p>
    <w:p w:rsidR="00D8612E" w:rsidRPr="00FE74AD" w:rsidRDefault="00D8612E" w:rsidP="000F56EC">
      <w:pPr>
        <w:pStyle w:val="Zkladntext"/>
        <w:numPr>
          <w:ilvl w:val="0"/>
          <w:numId w:val="17"/>
        </w:numPr>
        <w:rPr>
          <w:rStyle w:val="ra"/>
        </w:rPr>
      </w:pPr>
      <w:r w:rsidRPr="00FE74AD">
        <w:rPr>
          <w:rStyle w:val="ra"/>
        </w:rPr>
        <w:t>Výroba čerpadiel, kompresorov, ven</w:t>
      </w:r>
      <w:r w:rsidR="00147D0A" w:rsidRPr="00FE74AD">
        <w:rPr>
          <w:rStyle w:val="ra"/>
        </w:rPr>
        <w:t>t</w:t>
      </w:r>
      <w:r w:rsidRPr="00FE74AD">
        <w:rPr>
          <w:rStyle w:val="ra"/>
        </w:rPr>
        <w:t>ilov a armatúr</w:t>
      </w:r>
    </w:p>
    <w:p w:rsidR="00147D0A" w:rsidRPr="00FE74AD" w:rsidRDefault="00147D0A" w:rsidP="000F56EC">
      <w:pPr>
        <w:pStyle w:val="Zkladntext"/>
        <w:numPr>
          <w:ilvl w:val="0"/>
          <w:numId w:val="17"/>
        </w:numPr>
        <w:rPr>
          <w:rStyle w:val="ra"/>
        </w:rPr>
      </w:pPr>
      <w:r w:rsidRPr="00FE74AD">
        <w:rPr>
          <w:rStyle w:val="ra"/>
        </w:rPr>
        <w:t>Výroba strojov pre hospodárske odvetvia</w:t>
      </w:r>
    </w:p>
    <w:p w:rsidR="00147D0A" w:rsidRPr="00FE74AD" w:rsidRDefault="00147D0A" w:rsidP="000F56EC">
      <w:pPr>
        <w:pStyle w:val="Zkladntext"/>
        <w:numPr>
          <w:ilvl w:val="0"/>
          <w:numId w:val="17"/>
        </w:numPr>
        <w:rPr>
          <w:rStyle w:val="ra"/>
        </w:rPr>
      </w:pPr>
      <w:r w:rsidRPr="00FE74AD">
        <w:rPr>
          <w:rStyle w:val="ra"/>
        </w:rPr>
        <w:t>Kúpa tovaru na účely jeho predaja konečnému spotrebiteľovi (maloobchod) alebo iným prevádzkovateľom živnosti (veľkoobchod)</w:t>
      </w:r>
    </w:p>
    <w:p w:rsidR="00147D0A" w:rsidRPr="00FE74AD" w:rsidRDefault="00147D0A" w:rsidP="000F56EC">
      <w:pPr>
        <w:pStyle w:val="Zkladntext"/>
        <w:numPr>
          <w:ilvl w:val="0"/>
          <w:numId w:val="17"/>
        </w:numPr>
        <w:rPr>
          <w:rStyle w:val="ra"/>
        </w:rPr>
      </w:pPr>
      <w:r w:rsidRPr="00FE74AD">
        <w:rPr>
          <w:rStyle w:val="ra"/>
        </w:rPr>
        <w:t>Sprostredkovateľská činnosť v oblasti obchodu</w:t>
      </w:r>
    </w:p>
    <w:p w:rsidR="00147D0A" w:rsidRPr="00FE74AD" w:rsidRDefault="00147D0A" w:rsidP="000F56EC">
      <w:pPr>
        <w:pStyle w:val="Zkladntext"/>
        <w:numPr>
          <w:ilvl w:val="0"/>
          <w:numId w:val="17"/>
        </w:numPr>
        <w:rPr>
          <w:rStyle w:val="ra"/>
        </w:rPr>
      </w:pPr>
      <w:r w:rsidRPr="00FE74AD">
        <w:rPr>
          <w:rStyle w:val="ra"/>
        </w:rPr>
        <w:t>Sprostredkovateľská činnosť v oblasti služieb</w:t>
      </w:r>
    </w:p>
    <w:p w:rsidR="00147D0A" w:rsidRPr="00FE74AD" w:rsidRDefault="00147D0A" w:rsidP="000F56EC">
      <w:pPr>
        <w:pStyle w:val="Zkladntext"/>
        <w:numPr>
          <w:ilvl w:val="0"/>
          <w:numId w:val="17"/>
        </w:numPr>
      </w:pPr>
      <w:r w:rsidRPr="00FE74AD">
        <w:rPr>
          <w:rStyle w:val="ra"/>
        </w:rPr>
        <w:t>Sprostredkovateľská činnosť v oblasti výroby</w:t>
      </w:r>
    </w:p>
    <w:p w:rsidR="004B3D28" w:rsidRPr="004B3D28" w:rsidRDefault="004B3D28">
      <w:pPr>
        <w:pStyle w:val="Zkladntext"/>
      </w:pPr>
    </w:p>
    <w:p w:rsidR="008411B3" w:rsidRPr="00514980" w:rsidRDefault="008411B3">
      <w:pPr>
        <w:pStyle w:val="Nadpis2"/>
      </w:pPr>
      <w:r w:rsidRPr="00133C09">
        <w:t xml:space="preserve">Priemerný počet </w:t>
      </w:r>
      <w:r w:rsidRPr="00514980">
        <w:t xml:space="preserve">zamestnancov </w:t>
      </w:r>
    </w:p>
    <w:bookmarkStart w:id="3" w:name="_MON_1393150404"/>
    <w:bookmarkStart w:id="4" w:name="_MON_1393493075"/>
    <w:bookmarkStart w:id="5" w:name="_MON_1457692913"/>
    <w:bookmarkStart w:id="6" w:name="_MON_1393493098"/>
    <w:bookmarkStart w:id="7" w:name="_MON_1393493136"/>
    <w:bookmarkStart w:id="8" w:name="_MON_1484035753"/>
    <w:bookmarkStart w:id="9" w:name="_MON_1484057975"/>
    <w:bookmarkStart w:id="10" w:name="_MON_1484057987"/>
    <w:bookmarkStart w:id="11" w:name="_MON_1484058027"/>
    <w:bookmarkStart w:id="12" w:name="_MON_1424587906"/>
    <w:bookmarkStart w:id="13" w:name="_MON_1484389522"/>
    <w:bookmarkStart w:id="14" w:name="_MON_1455607483"/>
    <w:bookmarkStart w:id="15" w:name="_MON_1455607500"/>
    <w:bookmarkStart w:id="16" w:name="_MON_1456760793"/>
    <w:bookmarkStart w:id="17" w:name="_MON_1387620593"/>
    <w:bookmarkStart w:id="18" w:name="_MON_1387949759"/>
    <w:bookmarkStart w:id="19" w:name="_MON_1387953544"/>
    <w:bookmarkEnd w:id="3"/>
    <w:bookmarkEnd w:id="4"/>
    <w:bookmarkEnd w:id="5"/>
    <w:bookmarkEnd w:id="6"/>
    <w:bookmarkEnd w:id="7"/>
    <w:bookmarkEnd w:id="8"/>
    <w:bookmarkEnd w:id="9"/>
    <w:bookmarkEnd w:id="10"/>
    <w:bookmarkEnd w:id="11"/>
    <w:bookmarkEnd w:id="12"/>
    <w:bookmarkEnd w:id="13"/>
    <w:bookmarkEnd w:id="14"/>
    <w:bookmarkEnd w:id="15"/>
    <w:bookmarkEnd w:id="16"/>
    <w:bookmarkEnd w:id="17"/>
    <w:bookmarkEnd w:id="18"/>
    <w:bookmarkEnd w:id="19"/>
    <w:bookmarkStart w:id="20" w:name="_MON_1393150382"/>
    <w:bookmarkEnd w:id="20"/>
    <w:p w:rsidR="00084079" w:rsidRPr="00133C09" w:rsidRDefault="00F40FD8" w:rsidP="00CC0837">
      <w:pPr>
        <w:ind w:left="360"/>
        <w:jc w:val="both"/>
      </w:pPr>
      <w:r w:rsidRPr="00133C09">
        <w:object w:dxaOrig="8969" w:dyaOrig="170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6in;height:89.25pt" o:ole="" o:preferrelative="f">
            <v:imagedata r:id="rId8" o:title=""/>
            <o:lock v:ext="edit" aspectratio="f"/>
          </v:shape>
          <o:OLEObject Type="Embed" ProgID="Excel.Sheet.12" ShapeID="_x0000_i1025" DrawAspect="Content" ObjectID="_1654029550" r:id="rId9"/>
        </w:object>
      </w:r>
    </w:p>
    <w:p w:rsidR="00084079" w:rsidRPr="00133C09" w:rsidRDefault="00084079" w:rsidP="00CC0837">
      <w:pPr>
        <w:ind w:left="360"/>
        <w:jc w:val="both"/>
        <w:rPr>
          <w:sz w:val="18"/>
          <w:szCs w:val="18"/>
        </w:rPr>
      </w:pPr>
    </w:p>
    <w:p w:rsidR="008411B3" w:rsidRPr="00133C09" w:rsidRDefault="008411B3">
      <w:pPr>
        <w:pStyle w:val="Nadpis2"/>
      </w:pPr>
      <w:r w:rsidRPr="00133C09">
        <w:t>Právny dôvod na zostavenie účtovnej závierky</w:t>
      </w:r>
    </w:p>
    <w:p w:rsidR="008411B3" w:rsidRDefault="008411B3" w:rsidP="00CC0837">
      <w:pPr>
        <w:ind w:left="360"/>
        <w:jc w:val="both"/>
        <w:rPr>
          <w:sz w:val="18"/>
          <w:szCs w:val="18"/>
        </w:rPr>
      </w:pPr>
      <w:r w:rsidRPr="00133C09">
        <w:rPr>
          <w:sz w:val="18"/>
          <w:szCs w:val="18"/>
        </w:rPr>
        <w:t>Účtovná závierka</w:t>
      </w:r>
      <w:r w:rsidR="00F107DA" w:rsidRPr="00133C09">
        <w:rPr>
          <w:sz w:val="18"/>
          <w:szCs w:val="18"/>
        </w:rPr>
        <w:t xml:space="preserve"> Spoločnosti k</w:t>
      </w:r>
      <w:r w:rsidR="009E4D0F">
        <w:rPr>
          <w:sz w:val="18"/>
          <w:szCs w:val="18"/>
        </w:rPr>
        <w:t> </w:t>
      </w:r>
      <w:r w:rsidR="00F40FD8" w:rsidRPr="00F40FD8">
        <w:rPr>
          <w:sz w:val="18"/>
          <w:szCs w:val="18"/>
        </w:rPr>
        <w:t>13</w:t>
      </w:r>
      <w:r w:rsidR="009E4D0F" w:rsidRPr="00F40FD8">
        <w:rPr>
          <w:sz w:val="18"/>
          <w:szCs w:val="18"/>
        </w:rPr>
        <w:t>.05.2020</w:t>
      </w:r>
      <w:r w:rsidR="00432EB8">
        <w:rPr>
          <w:sz w:val="18"/>
          <w:szCs w:val="18"/>
        </w:rPr>
        <w:t xml:space="preserve"> </w:t>
      </w:r>
      <w:r w:rsidRPr="00133C09">
        <w:rPr>
          <w:sz w:val="18"/>
          <w:szCs w:val="18"/>
        </w:rPr>
        <w:t xml:space="preserve">je zostavená ako </w:t>
      </w:r>
      <w:r w:rsidR="00AD26A2">
        <w:rPr>
          <w:sz w:val="18"/>
          <w:szCs w:val="18"/>
        </w:rPr>
        <w:t>mimo</w:t>
      </w:r>
      <w:r w:rsidRPr="00133C09">
        <w:rPr>
          <w:sz w:val="18"/>
          <w:szCs w:val="18"/>
        </w:rPr>
        <w:t xml:space="preserve">riadna účtovná závierka podľa § 17 ods. 6 </w:t>
      </w:r>
      <w:r w:rsidR="009C33CC" w:rsidRPr="00133C09">
        <w:rPr>
          <w:sz w:val="18"/>
          <w:szCs w:val="18"/>
        </w:rPr>
        <w:t>zákona NR SR č. 431/2002 Z. </w:t>
      </w:r>
      <w:r w:rsidRPr="00133C09">
        <w:rPr>
          <w:sz w:val="18"/>
          <w:szCs w:val="18"/>
        </w:rPr>
        <w:t>z. o účtovníctve, za úč</w:t>
      </w:r>
      <w:r w:rsidR="005766E1">
        <w:rPr>
          <w:sz w:val="18"/>
          <w:szCs w:val="18"/>
        </w:rPr>
        <w:t xml:space="preserve">tovné obdobie od </w:t>
      </w:r>
      <w:r w:rsidR="009E4D0F">
        <w:rPr>
          <w:sz w:val="18"/>
          <w:szCs w:val="18"/>
        </w:rPr>
        <w:t>03</w:t>
      </w:r>
      <w:r w:rsidR="00C5173E">
        <w:rPr>
          <w:sz w:val="18"/>
          <w:szCs w:val="18"/>
        </w:rPr>
        <w:t>.</w:t>
      </w:r>
      <w:r w:rsidR="009E4D0F">
        <w:rPr>
          <w:sz w:val="18"/>
          <w:szCs w:val="18"/>
        </w:rPr>
        <w:t xml:space="preserve"> októbra</w:t>
      </w:r>
      <w:r w:rsidR="00420DE2" w:rsidRPr="00133C09">
        <w:rPr>
          <w:sz w:val="18"/>
          <w:szCs w:val="18"/>
        </w:rPr>
        <w:t xml:space="preserve"> </w:t>
      </w:r>
      <w:r w:rsidR="00436E95">
        <w:rPr>
          <w:sz w:val="18"/>
          <w:szCs w:val="18"/>
        </w:rPr>
        <w:t>20</w:t>
      </w:r>
      <w:r w:rsidR="009E4D0F">
        <w:rPr>
          <w:sz w:val="18"/>
          <w:szCs w:val="18"/>
        </w:rPr>
        <w:t>20</w:t>
      </w:r>
      <w:r w:rsidR="00420DE2" w:rsidRPr="00133C09">
        <w:rPr>
          <w:sz w:val="18"/>
          <w:szCs w:val="18"/>
        </w:rPr>
        <w:t xml:space="preserve"> do</w:t>
      </w:r>
      <w:r w:rsidR="009E4D0F">
        <w:rPr>
          <w:sz w:val="18"/>
          <w:szCs w:val="18"/>
        </w:rPr>
        <w:t xml:space="preserve"> </w:t>
      </w:r>
      <w:r w:rsidR="00F40FD8">
        <w:rPr>
          <w:sz w:val="18"/>
          <w:szCs w:val="18"/>
        </w:rPr>
        <w:t>1</w:t>
      </w:r>
      <w:r w:rsidR="00F40FD8" w:rsidRPr="00F40FD8">
        <w:rPr>
          <w:sz w:val="18"/>
          <w:szCs w:val="18"/>
        </w:rPr>
        <w:t>3</w:t>
      </w:r>
      <w:r w:rsidR="00C5173E" w:rsidRPr="00F40FD8">
        <w:rPr>
          <w:sz w:val="18"/>
          <w:szCs w:val="18"/>
        </w:rPr>
        <w:t>.</w:t>
      </w:r>
      <w:r w:rsidR="009E4D0F" w:rsidRPr="00F40FD8">
        <w:rPr>
          <w:sz w:val="18"/>
          <w:szCs w:val="18"/>
        </w:rPr>
        <w:t xml:space="preserve"> mája</w:t>
      </w:r>
      <w:r w:rsidR="00C5173E" w:rsidRPr="00F40FD8">
        <w:rPr>
          <w:sz w:val="18"/>
          <w:szCs w:val="18"/>
        </w:rPr>
        <w:t xml:space="preserve"> 20</w:t>
      </w:r>
      <w:r w:rsidR="009E4D0F" w:rsidRPr="00F40FD8">
        <w:rPr>
          <w:sz w:val="18"/>
          <w:szCs w:val="18"/>
        </w:rPr>
        <w:t>20</w:t>
      </w:r>
      <w:r w:rsidRPr="00F40FD8">
        <w:rPr>
          <w:sz w:val="18"/>
          <w:szCs w:val="18"/>
        </w:rPr>
        <w:t>.</w:t>
      </w:r>
    </w:p>
    <w:p w:rsidR="00C76B2C" w:rsidRDefault="00C76B2C" w:rsidP="00CC0837">
      <w:pPr>
        <w:ind w:left="360"/>
        <w:jc w:val="both"/>
        <w:rPr>
          <w:sz w:val="18"/>
          <w:szCs w:val="18"/>
        </w:rPr>
      </w:pPr>
    </w:p>
    <w:p w:rsidR="00C76B2C" w:rsidRDefault="00C76B2C" w:rsidP="00CC0837">
      <w:pPr>
        <w:ind w:left="360"/>
        <w:jc w:val="both"/>
        <w:rPr>
          <w:sz w:val="18"/>
          <w:szCs w:val="18"/>
        </w:rPr>
      </w:pPr>
      <w:r w:rsidRPr="00C76B2C">
        <w:rPr>
          <w:sz w:val="18"/>
          <w:szCs w:val="18"/>
        </w:rPr>
        <w:t>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potencionálni investori, poskytovatelia úverov a pôžičiek a iní veritelia, mohli potrebovať. Títo používatelia musia relevantné informácie získať z iných zdrojov.</w:t>
      </w:r>
    </w:p>
    <w:p w:rsidR="00975A67" w:rsidRPr="00C76B2C" w:rsidRDefault="00975A67" w:rsidP="00975A67">
      <w:pPr>
        <w:jc w:val="both"/>
        <w:rPr>
          <w:sz w:val="18"/>
          <w:szCs w:val="18"/>
        </w:rPr>
      </w:pPr>
    </w:p>
    <w:p w:rsidR="00C76B2C" w:rsidRPr="006B1E00" w:rsidRDefault="00C76B2C" w:rsidP="00C76B2C">
      <w:pPr>
        <w:pStyle w:val="Nadpis2"/>
        <w:tabs>
          <w:tab w:val="clear" w:pos="360"/>
        </w:tabs>
        <w:rPr>
          <w:szCs w:val="18"/>
        </w:rPr>
      </w:pPr>
      <w:r w:rsidRPr="006B1E00">
        <w:rPr>
          <w:szCs w:val="18"/>
        </w:rPr>
        <w:t>Inf</w:t>
      </w:r>
      <w:r w:rsidRPr="006B1E00">
        <w:t>o</w:t>
      </w:r>
      <w:r w:rsidRPr="006B1E00">
        <w:rPr>
          <w:szCs w:val="18"/>
        </w:rPr>
        <w:t xml:space="preserve">rmácie o skupine </w:t>
      </w:r>
    </w:p>
    <w:p w:rsidR="006B1E00" w:rsidRPr="006B1E00" w:rsidRDefault="00EB641B" w:rsidP="006B1E00">
      <w:pPr>
        <w:ind w:left="360"/>
        <w:jc w:val="both"/>
        <w:rPr>
          <w:sz w:val="18"/>
          <w:szCs w:val="18"/>
        </w:rPr>
      </w:pPr>
      <w:r w:rsidRPr="006B1E00">
        <w:rPr>
          <w:sz w:val="18"/>
          <w:szCs w:val="18"/>
        </w:rPr>
        <w:t>Od 31.08.2015</w:t>
      </w:r>
      <w:r w:rsidR="006B1E00" w:rsidRPr="006B1E00">
        <w:rPr>
          <w:sz w:val="18"/>
          <w:szCs w:val="18"/>
        </w:rPr>
        <w:t xml:space="preserve"> je spoločnosť </w:t>
      </w:r>
      <w:proofErr w:type="spellStart"/>
      <w:r w:rsidR="006B1E00" w:rsidRPr="006B1E00">
        <w:rPr>
          <w:sz w:val="18"/>
          <w:szCs w:val="18"/>
        </w:rPr>
        <w:t>Pall</w:t>
      </w:r>
      <w:proofErr w:type="spellEnd"/>
      <w:r w:rsidR="006B1E00" w:rsidRPr="006B1E00">
        <w:rPr>
          <w:sz w:val="18"/>
          <w:szCs w:val="18"/>
        </w:rPr>
        <w:t xml:space="preserve"> </w:t>
      </w:r>
      <w:proofErr w:type="spellStart"/>
      <w:r w:rsidR="006B1E00" w:rsidRPr="006B1E00">
        <w:rPr>
          <w:sz w:val="18"/>
          <w:szCs w:val="18"/>
        </w:rPr>
        <w:t>Corporation</w:t>
      </w:r>
      <w:proofErr w:type="spellEnd"/>
      <w:r w:rsidR="006B1E00" w:rsidRPr="006B1E00">
        <w:rPr>
          <w:sz w:val="18"/>
          <w:szCs w:val="18"/>
        </w:rPr>
        <w:t xml:space="preserve"> vlastnená spoločnosťou </w:t>
      </w:r>
      <w:proofErr w:type="spellStart"/>
      <w:r w:rsidR="006B1E00" w:rsidRPr="006B1E00">
        <w:rPr>
          <w:sz w:val="18"/>
          <w:szCs w:val="18"/>
        </w:rPr>
        <w:t>Danaher</w:t>
      </w:r>
      <w:proofErr w:type="spellEnd"/>
      <w:r w:rsidR="006B1E00" w:rsidRPr="006B1E00">
        <w:rPr>
          <w:sz w:val="18"/>
          <w:szCs w:val="18"/>
        </w:rPr>
        <w:t xml:space="preserve"> </w:t>
      </w:r>
      <w:proofErr w:type="spellStart"/>
      <w:r w:rsidR="006B1E00" w:rsidRPr="006B1E00">
        <w:rPr>
          <w:sz w:val="18"/>
          <w:szCs w:val="18"/>
        </w:rPr>
        <w:t>Corporation</w:t>
      </w:r>
      <w:proofErr w:type="spellEnd"/>
      <w:r w:rsidR="006B1E00" w:rsidRPr="006B1E00">
        <w:rPr>
          <w:sz w:val="18"/>
          <w:szCs w:val="18"/>
        </w:rPr>
        <w:t xml:space="preserve"> so sídlom  Spojených štátoch amerických.</w:t>
      </w:r>
      <w:r w:rsidR="00C76B2C" w:rsidRPr="006B1E00">
        <w:rPr>
          <w:sz w:val="18"/>
          <w:szCs w:val="18"/>
        </w:rPr>
        <w:t xml:space="preserve"> Konsolidovanú účtovnú závierku koncernu </w:t>
      </w:r>
      <w:proofErr w:type="spellStart"/>
      <w:r w:rsidR="00C76B2C" w:rsidRPr="006B1E00">
        <w:rPr>
          <w:sz w:val="18"/>
          <w:szCs w:val="18"/>
        </w:rPr>
        <w:t>Pall</w:t>
      </w:r>
      <w:proofErr w:type="spellEnd"/>
      <w:r w:rsidR="00C76B2C" w:rsidRPr="006B1E00">
        <w:rPr>
          <w:sz w:val="18"/>
          <w:szCs w:val="18"/>
        </w:rPr>
        <w:t xml:space="preserve"> zostavuje spoločnosť </w:t>
      </w:r>
      <w:proofErr w:type="spellStart"/>
      <w:r w:rsidR="006B1E00" w:rsidRPr="006B1E00">
        <w:rPr>
          <w:sz w:val="18"/>
          <w:szCs w:val="18"/>
        </w:rPr>
        <w:t>Danaher</w:t>
      </w:r>
      <w:proofErr w:type="spellEnd"/>
      <w:r w:rsidR="006B1E00" w:rsidRPr="006B1E00">
        <w:rPr>
          <w:sz w:val="18"/>
          <w:szCs w:val="18"/>
        </w:rPr>
        <w:t xml:space="preserve"> </w:t>
      </w:r>
      <w:proofErr w:type="spellStart"/>
      <w:r w:rsidR="006B1E00" w:rsidRPr="006B1E00">
        <w:rPr>
          <w:sz w:val="18"/>
          <w:szCs w:val="18"/>
        </w:rPr>
        <w:t>Corporation</w:t>
      </w:r>
      <w:proofErr w:type="spellEnd"/>
      <w:r w:rsidR="006B1E00" w:rsidRPr="006B1E00">
        <w:rPr>
          <w:sz w:val="18"/>
          <w:szCs w:val="18"/>
        </w:rPr>
        <w:t>.</w:t>
      </w:r>
      <w:r w:rsidR="00C76B2C" w:rsidRPr="006B1E00">
        <w:rPr>
          <w:sz w:val="18"/>
          <w:szCs w:val="18"/>
        </w:rPr>
        <w:t xml:space="preserve"> Tieto konsolidované účtovné závierky </w:t>
      </w:r>
      <w:r w:rsidR="006B1E00" w:rsidRPr="006B1E00">
        <w:rPr>
          <w:sz w:val="18"/>
          <w:szCs w:val="18"/>
        </w:rPr>
        <w:t xml:space="preserve">sú verejné a </w:t>
      </w:r>
      <w:r w:rsidR="00C76B2C" w:rsidRPr="006B1E00">
        <w:rPr>
          <w:sz w:val="18"/>
          <w:szCs w:val="18"/>
        </w:rPr>
        <w:t xml:space="preserve">je možné </w:t>
      </w:r>
      <w:r w:rsidR="006B1E00" w:rsidRPr="006B1E00">
        <w:rPr>
          <w:sz w:val="18"/>
          <w:szCs w:val="18"/>
        </w:rPr>
        <w:t xml:space="preserve">ich získať na webovej stránke spoločnosti alebo na adrese 2200 </w:t>
      </w:r>
      <w:proofErr w:type="spellStart"/>
      <w:r w:rsidR="006B1E00" w:rsidRPr="006B1E00">
        <w:rPr>
          <w:sz w:val="18"/>
          <w:szCs w:val="18"/>
        </w:rPr>
        <w:t>Pennsylvania</w:t>
      </w:r>
      <w:proofErr w:type="spellEnd"/>
      <w:r w:rsidR="006B1E00" w:rsidRPr="006B1E00">
        <w:rPr>
          <w:sz w:val="18"/>
          <w:szCs w:val="18"/>
        </w:rPr>
        <w:t xml:space="preserve"> Avenue NW, Suite 800W, Washington, DC 20037, United </w:t>
      </w:r>
      <w:proofErr w:type="spellStart"/>
      <w:r w:rsidR="006B1E00" w:rsidRPr="006B1E00">
        <w:rPr>
          <w:sz w:val="18"/>
          <w:szCs w:val="18"/>
        </w:rPr>
        <w:t>States</w:t>
      </w:r>
      <w:proofErr w:type="spellEnd"/>
      <w:r w:rsidR="006B1E00" w:rsidRPr="006B1E00">
        <w:rPr>
          <w:sz w:val="18"/>
          <w:szCs w:val="18"/>
        </w:rPr>
        <w:t xml:space="preserve"> of </w:t>
      </w:r>
      <w:proofErr w:type="spellStart"/>
      <w:r w:rsidR="006B1E00" w:rsidRPr="006B1E00">
        <w:rPr>
          <w:sz w:val="18"/>
          <w:szCs w:val="18"/>
        </w:rPr>
        <w:t>America</w:t>
      </w:r>
      <w:proofErr w:type="spellEnd"/>
      <w:r w:rsidR="00C94C89">
        <w:rPr>
          <w:sz w:val="18"/>
          <w:szCs w:val="18"/>
        </w:rPr>
        <w:t>.</w:t>
      </w:r>
    </w:p>
    <w:p w:rsidR="000F56EC" w:rsidRDefault="000F56EC" w:rsidP="00CC0837">
      <w:pPr>
        <w:ind w:left="360"/>
        <w:jc w:val="both"/>
        <w:rPr>
          <w:sz w:val="18"/>
          <w:szCs w:val="18"/>
        </w:rPr>
      </w:pPr>
    </w:p>
    <w:p w:rsidR="000F56EC" w:rsidRDefault="000F56EC" w:rsidP="000F56EC">
      <w:pPr>
        <w:pStyle w:val="Nadpis2"/>
      </w:pPr>
      <w:r>
        <w:t>Údaje o neobmedzenom ručení</w:t>
      </w:r>
    </w:p>
    <w:p w:rsidR="000F56EC" w:rsidRDefault="000F56EC" w:rsidP="00C5186F">
      <w:pPr>
        <w:ind w:firstLine="360"/>
        <w:jc w:val="both"/>
        <w:rPr>
          <w:sz w:val="18"/>
          <w:szCs w:val="18"/>
        </w:rPr>
      </w:pPr>
      <w:r w:rsidRPr="00D87FBD">
        <w:rPr>
          <w:sz w:val="18"/>
          <w:szCs w:val="18"/>
        </w:rPr>
        <w:t>Spoločnosť nie je neobmedzene ručiacim spoločníkom v</w:t>
      </w:r>
      <w:r w:rsidRPr="00C35B60">
        <w:rPr>
          <w:sz w:val="18"/>
          <w:szCs w:val="18"/>
        </w:rPr>
        <w:t> </w:t>
      </w:r>
      <w:r w:rsidRPr="00D87FBD">
        <w:rPr>
          <w:sz w:val="18"/>
          <w:szCs w:val="18"/>
        </w:rPr>
        <w:t xml:space="preserve">iných </w:t>
      </w:r>
      <w:r>
        <w:rPr>
          <w:sz w:val="18"/>
          <w:szCs w:val="18"/>
        </w:rPr>
        <w:t xml:space="preserve">spoločnostiach podľa </w:t>
      </w:r>
      <w:r w:rsidRPr="00467471">
        <w:rPr>
          <w:sz w:val="18"/>
          <w:szCs w:val="18"/>
        </w:rPr>
        <w:t>§ 56 ods. 5 Obchodného zákonníka</w:t>
      </w:r>
      <w:r w:rsidRPr="00D87FBD">
        <w:rPr>
          <w:sz w:val="18"/>
          <w:szCs w:val="18"/>
        </w:rPr>
        <w:t>.</w:t>
      </w:r>
    </w:p>
    <w:p w:rsidR="008411B3" w:rsidRPr="00133C09" w:rsidRDefault="008411B3">
      <w:pPr>
        <w:pStyle w:val="Zkladntext"/>
        <w:ind w:hanging="426"/>
      </w:pPr>
    </w:p>
    <w:p w:rsidR="008411B3" w:rsidRPr="00133C09" w:rsidRDefault="008411B3">
      <w:pPr>
        <w:pStyle w:val="Nadpis2"/>
      </w:pPr>
      <w:r w:rsidRPr="00133C09">
        <w:t>Dátum schválenia účtovnej závierky za predchádzajúce účtovné obdobie</w:t>
      </w:r>
    </w:p>
    <w:p w:rsidR="005E53C6" w:rsidRDefault="00437D97" w:rsidP="005E53C6">
      <w:pPr>
        <w:ind w:left="360"/>
        <w:jc w:val="both"/>
        <w:rPr>
          <w:sz w:val="18"/>
          <w:szCs w:val="18"/>
        </w:rPr>
      </w:pPr>
      <w:r w:rsidRPr="00FE74AD">
        <w:rPr>
          <w:sz w:val="18"/>
          <w:szCs w:val="18"/>
        </w:rPr>
        <w:t xml:space="preserve">Účtovná </w:t>
      </w:r>
      <w:r w:rsidRPr="00471DA3">
        <w:rPr>
          <w:sz w:val="18"/>
          <w:szCs w:val="18"/>
        </w:rPr>
        <w:t>závierka k</w:t>
      </w:r>
      <w:r w:rsidR="009E4D0F">
        <w:rPr>
          <w:sz w:val="18"/>
          <w:szCs w:val="18"/>
        </w:rPr>
        <w:t> 02.10.2019</w:t>
      </w:r>
      <w:r w:rsidRPr="00FE74AD">
        <w:rPr>
          <w:sz w:val="18"/>
          <w:szCs w:val="18"/>
        </w:rPr>
        <w:t xml:space="preserve"> </w:t>
      </w:r>
      <w:r w:rsidR="00BB2FB6">
        <w:rPr>
          <w:sz w:val="18"/>
          <w:szCs w:val="18"/>
        </w:rPr>
        <w:t xml:space="preserve"> </w:t>
      </w:r>
      <w:r w:rsidR="00F95F66">
        <w:rPr>
          <w:sz w:val="18"/>
          <w:szCs w:val="18"/>
        </w:rPr>
        <w:t>ešte ne</w:t>
      </w:r>
      <w:r w:rsidR="00BB2FB6" w:rsidRPr="00FD5DF5">
        <w:rPr>
          <w:sz w:val="18"/>
          <w:szCs w:val="18"/>
        </w:rPr>
        <w:t>bola schválená.</w:t>
      </w:r>
    </w:p>
    <w:p w:rsidR="005E53C6" w:rsidRDefault="005E53C6" w:rsidP="005E53C6">
      <w:pPr>
        <w:ind w:left="360"/>
        <w:jc w:val="both"/>
        <w:rPr>
          <w:sz w:val="18"/>
          <w:szCs w:val="18"/>
        </w:rPr>
      </w:pPr>
    </w:p>
    <w:p w:rsidR="005E53C6" w:rsidRPr="00FE74AD" w:rsidRDefault="005E53C6" w:rsidP="005E53C6">
      <w:pPr>
        <w:pStyle w:val="Nadpis2"/>
        <w:numPr>
          <w:ilvl w:val="0"/>
          <w:numId w:val="2"/>
        </w:numPr>
      </w:pPr>
      <w:r w:rsidRPr="00FE74AD">
        <w:t xml:space="preserve">Zverejnenie účtovnej závierky za predchádzajúce účtovné obdobie </w:t>
      </w:r>
    </w:p>
    <w:p w:rsidR="005E53C6" w:rsidRDefault="005E53C6" w:rsidP="005E53C6">
      <w:pPr>
        <w:ind w:left="360"/>
        <w:jc w:val="both"/>
        <w:rPr>
          <w:sz w:val="18"/>
          <w:szCs w:val="18"/>
        </w:rPr>
      </w:pPr>
      <w:r w:rsidRPr="005E53C6">
        <w:rPr>
          <w:sz w:val="18"/>
          <w:szCs w:val="18"/>
        </w:rPr>
        <w:t>Účtovná závierka k</w:t>
      </w:r>
      <w:r w:rsidR="009E4D0F">
        <w:rPr>
          <w:sz w:val="18"/>
          <w:szCs w:val="18"/>
        </w:rPr>
        <w:t> 02.10.2019</w:t>
      </w:r>
      <w:r w:rsidRPr="005E53C6">
        <w:rPr>
          <w:sz w:val="18"/>
          <w:szCs w:val="18"/>
        </w:rPr>
        <w:t xml:space="preserve"> bola zverejnená v registri účtovných závierok dňa </w:t>
      </w:r>
      <w:r w:rsidR="009E4D0F">
        <w:rPr>
          <w:sz w:val="18"/>
          <w:szCs w:val="18"/>
        </w:rPr>
        <w:t>27.12.2019</w:t>
      </w:r>
      <w:r w:rsidRPr="005E53C6">
        <w:rPr>
          <w:sz w:val="18"/>
          <w:szCs w:val="18"/>
        </w:rPr>
        <w:t xml:space="preserve">. </w:t>
      </w:r>
    </w:p>
    <w:p w:rsidR="00C76B2C" w:rsidRPr="00FE74AD" w:rsidRDefault="00436E95">
      <w:r w:rsidRPr="00FE74AD">
        <w:tab/>
      </w:r>
    </w:p>
    <w:p w:rsidR="00E67FC9" w:rsidRPr="00FE74AD" w:rsidRDefault="00E67FC9" w:rsidP="00E67FC9">
      <w:pPr>
        <w:pStyle w:val="Nadpis1"/>
        <w:spacing w:before="0" w:after="0"/>
        <w:rPr>
          <w:szCs w:val="18"/>
        </w:rPr>
      </w:pPr>
      <w:bookmarkStart w:id="21" w:name="_Toc530739897"/>
      <w:r w:rsidRPr="00FE74AD">
        <w:rPr>
          <w:szCs w:val="18"/>
        </w:rPr>
        <w:t>Informácie o orgánoch účtovnej jednotky</w:t>
      </w:r>
      <w:bookmarkEnd w:id="21"/>
    </w:p>
    <w:p w:rsidR="00E67FC9" w:rsidRPr="00FE74AD" w:rsidRDefault="00E67FC9" w:rsidP="00E67FC9">
      <w:pPr>
        <w:rPr>
          <w:sz w:val="18"/>
          <w:szCs w:val="18"/>
        </w:rPr>
      </w:pPr>
    </w:p>
    <w:p w:rsidR="00E67FC9" w:rsidRPr="00FE74AD" w:rsidRDefault="00E67FC9" w:rsidP="00E67FC9">
      <w:pPr>
        <w:pStyle w:val="Zkladntext"/>
        <w:rPr>
          <w:szCs w:val="18"/>
        </w:rPr>
      </w:pPr>
      <w:r w:rsidRPr="00FE74AD">
        <w:rPr>
          <w:szCs w:val="18"/>
        </w:rPr>
        <w:t>Konatelia</w:t>
      </w:r>
      <w:r w:rsidRPr="00FE74AD">
        <w:rPr>
          <w:szCs w:val="18"/>
        </w:rPr>
        <w:tab/>
      </w:r>
      <w:r w:rsidRPr="00FE74AD">
        <w:rPr>
          <w:szCs w:val="18"/>
        </w:rPr>
        <w:tab/>
      </w:r>
      <w:hyperlink r:id="rId10" w:history="1">
        <w:proofErr w:type="spellStart"/>
        <w:r w:rsidRPr="00FE74AD">
          <w:rPr>
            <w:szCs w:val="18"/>
          </w:rPr>
          <w:t>Deen</w:t>
        </w:r>
        <w:proofErr w:type="spellEnd"/>
        <w:r w:rsidRPr="00FE74AD">
          <w:rPr>
            <w:szCs w:val="18"/>
          </w:rPr>
          <w:t xml:space="preserve"> William </w:t>
        </w:r>
        <w:proofErr w:type="spellStart"/>
        <w:r w:rsidRPr="00FE74AD">
          <w:rPr>
            <w:szCs w:val="18"/>
          </w:rPr>
          <w:t>Harman</w:t>
        </w:r>
        <w:proofErr w:type="spellEnd"/>
        <w:r w:rsidRPr="00FE74AD">
          <w:rPr>
            <w:szCs w:val="18"/>
          </w:rPr>
          <w:t xml:space="preserve"> </w:t>
        </w:r>
      </w:hyperlink>
    </w:p>
    <w:p w:rsidR="00E67FC9" w:rsidRPr="00FE74AD" w:rsidRDefault="00E67FC9" w:rsidP="00E67FC9">
      <w:pPr>
        <w:pStyle w:val="Zkladntext"/>
        <w:rPr>
          <w:szCs w:val="18"/>
        </w:rPr>
      </w:pPr>
      <w:r w:rsidRPr="00FE74AD">
        <w:rPr>
          <w:szCs w:val="18"/>
        </w:rPr>
        <w:tab/>
      </w:r>
      <w:r w:rsidRPr="00FE74AD">
        <w:rPr>
          <w:szCs w:val="18"/>
        </w:rPr>
        <w:tab/>
      </w:r>
      <w:r w:rsidRPr="00FE74AD">
        <w:rPr>
          <w:szCs w:val="18"/>
        </w:rPr>
        <w:tab/>
      </w:r>
      <w:hyperlink r:id="rId11" w:history="1">
        <w:proofErr w:type="spellStart"/>
        <w:r w:rsidRPr="00FE74AD">
          <w:rPr>
            <w:szCs w:val="18"/>
          </w:rPr>
          <w:t>Antony</w:t>
        </w:r>
        <w:proofErr w:type="spellEnd"/>
        <w:r w:rsidRPr="00FE74AD">
          <w:rPr>
            <w:szCs w:val="18"/>
          </w:rPr>
          <w:t xml:space="preserve"> Paul </w:t>
        </w:r>
        <w:proofErr w:type="spellStart"/>
        <w:r w:rsidRPr="00FE74AD">
          <w:rPr>
            <w:szCs w:val="18"/>
          </w:rPr>
          <w:t>Mason</w:t>
        </w:r>
        <w:proofErr w:type="spellEnd"/>
      </w:hyperlink>
    </w:p>
    <w:p w:rsidR="008411B3" w:rsidRPr="00C467ED" w:rsidRDefault="00A208BA" w:rsidP="00E67FC9">
      <w:pPr>
        <w:rPr>
          <w:sz w:val="18"/>
          <w:szCs w:val="18"/>
        </w:rPr>
      </w:pPr>
      <w:r w:rsidRPr="00FE74AD">
        <w:tab/>
      </w:r>
      <w:r w:rsidR="002F425E">
        <w:tab/>
      </w:r>
      <w:r w:rsidR="002F425E">
        <w:tab/>
      </w:r>
    </w:p>
    <w:p w:rsidR="00C467ED" w:rsidRDefault="00C467ED">
      <w:pPr>
        <w:rPr>
          <w:sz w:val="18"/>
          <w:szCs w:val="18"/>
        </w:rPr>
      </w:pPr>
      <w:r>
        <w:rPr>
          <w:sz w:val="18"/>
          <w:szCs w:val="18"/>
        </w:rPr>
        <w:br w:type="page"/>
      </w:r>
    </w:p>
    <w:p w:rsidR="008411B3" w:rsidRPr="00133C09" w:rsidRDefault="008411B3" w:rsidP="005766E1">
      <w:pPr>
        <w:pStyle w:val="Nadpis1"/>
        <w:numPr>
          <w:ilvl w:val="0"/>
          <w:numId w:val="25"/>
        </w:numPr>
      </w:pPr>
      <w:bookmarkStart w:id="22" w:name="_Toc530739898"/>
      <w:r w:rsidRPr="002F425E">
        <w:lastRenderedPageBreak/>
        <w:t>informácie o spoločníkoch účtovnej</w:t>
      </w:r>
      <w:r w:rsidRPr="00133C09">
        <w:t xml:space="preserve"> jednotky</w:t>
      </w:r>
      <w:bookmarkEnd w:id="22"/>
    </w:p>
    <w:p w:rsidR="008411B3" w:rsidRPr="00133C09" w:rsidRDefault="008411B3"/>
    <w:p w:rsidR="009A26D3" w:rsidRPr="00133C09" w:rsidRDefault="008411B3" w:rsidP="004639BE">
      <w:pPr>
        <w:pStyle w:val="Zkladntext"/>
      </w:pPr>
      <w:r w:rsidRPr="00133C09">
        <w:t xml:space="preserve">Štruktúra spoločníkov </w:t>
      </w:r>
      <w:r w:rsidR="009C33CC" w:rsidRPr="00F40FD8">
        <w:t>S</w:t>
      </w:r>
      <w:r w:rsidR="007E7BDB" w:rsidRPr="00F40FD8">
        <w:t>poločnosti k</w:t>
      </w:r>
      <w:r w:rsidR="009E4D0F" w:rsidRPr="00F40FD8">
        <w:t> </w:t>
      </w:r>
      <w:r w:rsidR="00F40FD8" w:rsidRPr="00F40FD8">
        <w:t>13</w:t>
      </w:r>
      <w:r w:rsidR="009E4D0F" w:rsidRPr="00F40FD8">
        <w:t>.05</w:t>
      </w:r>
      <w:r w:rsidR="004639BE" w:rsidRPr="00F40FD8">
        <w:t>.</w:t>
      </w:r>
      <w:r w:rsidR="00922E45" w:rsidRPr="00F40FD8">
        <w:t>20</w:t>
      </w:r>
      <w:r w:rsidR="009E4D0F" w:rsidRPr="00F40FD8">
        <w:t xml:space="preserve">20 </w:t>
      </w:r>
      <w:r w:rsidRPr="00F40FD8">
        <w:t>bola</w:t>
      </w:r>
      <w:r w:rsidRPr="00133C09">
        <w:t xml:space="preserve"> </w:t>
      </w:r>
      <w:r w:rsidR="009C33CC" w:rsidRPr="00133C09">
        <w:t>takáto</w:t>
      </w:r>
      <w:r w:rsidRPr="00133C09">
        <w:t>:</w:t>
      </w:r>
    </w:p>
    <w:bookmarkStart w:id="23" w:name="_MON_1456761164"/>
    <w:bookmarkStart w:id="24" w:name="_MON_1456761181"/>
    <w:bookmarkStart w:id="25" w:name="_MON_1387950095"/>
    <w:bookmarkStart w:id="26" w:name="_MON_1393493625"/>
    <w:bookmarkEnd w:id="23"/>
    <w:bookmarkEnd w:id="24"/>
    <w:bookmarkEnd w:id="25"/>
    <w:bookmarkEnd w:id="26"/>
    <w:bookmarkStart w:id="27" w:name="_MON_1457693012"/>
    <w:bookmarkEnd w:id="27"/>
    <w:p w:rsidR="00B12065" w:rsidRPr="00133C09" w:rsidRDefault="005E53C6">
      <w:pPr>
        <w:pStyle w:val="Zkladntext"/>
      </w:pPr>
      <w:r w:rsidRPr="00133C09">
        <w:object w:dxaOrig="9341" w:dyaOrig="2438">
          <v:shape id="_x0000_i1026" type="#_x0000_t75" style="width:438.75pt;height:129.75pt" o:ole="" o:preferrelative="f">
            <v:imagedata r:id="rId12" o:title=""/>
            <o:lock v:ext="edit" aspectratio="f"/>
          </v:shape>
          <o:OLEObject Type="Embed" ProgID="Excel.Sheet.12" ShapeID="_x0000_i1026" DrawAspect="Content" ObjectID="_1654029551" r:id="rId13"/>
        </w:object>
      </w:r>
    </w:p>
    <w:p w:rsidR="008411B3" w:rsidRPr="00133C09" w:rsidRDefault="008411B3">
      <w:pPr>
        <w:pStyle w:val="Nadpis1"/>
      </w:pPr>
      <w:bookmarkStart w:id="28" w:name="_Toc530739899"/>
      <w:r w:rsidRPr="00133C09">
        <w:t xml:space="preserve">Informácie o účtovných zásadách a účtovných metódach  </w:t>
      </w:r>
      <w:bookmarkEnd w:id="28"/>
    </w:p>
    <w:p w:rsidR="008411B3" w:rsidRPr="00133C09" w:rsidRDefault="008411B3">
      <w:pPr>
        <w:pStyle w:val="Zkladntext"/>
      </w:pPr>
    </w:p>
    <w:p w:rsidR="00CB5178" w:rsidRPr="004A3F48" w:rsidRDefault="005C24E7" w:rsidP="00CB5178">
      <w:pPr>
        <w:pStyle w:val="Pismenka"/>
      </w:pPr>
      <w:r w:rsidRPr="00133C09">
        <w:t>(a)</w:t>
      </w:r>
      <w:r w:rsidRPr="00133C09">
        <w:tab/>
      </w:r>
      <w:r w:rsidR="00CB5178" w:rsidRPr="004A3F48">
        <w:t>Východiská pre zostavenie účtovnej závierky</w:t>
      </w:r>
    </w:p>
    <w:p w:rsidR="00975A67" w:rsidRPr="00D73458" w:rsidRDefault="00975A67" w:rsidP="00975A67">
      <w:pPr>
        <w:pStyle w:val="Odsekzoznamu"/>
        <w:ind w:left="426"/>
        <w:jc w:val="both"/>
        <w:rPr>
          <w:sz w:val="18"/>
          <w:szCs w:val="18"/>
        </w:rPr>
      </w:pPr>
      <w:r w:rsidRPr="00FD5DF5">
        <w:rPr>
          <w:sz w:val="18"/>
          <w:szCs w:val="18"/>
        </w:rPr>
        <w:t xml:space="preserve">Vzhľadom na skutočnosť, že Spoločnosť </w:t>
      </w:r>
      <w:r w:rsidRPr="00F40FD8">
        <w:rPr>
          <w:sz w:val="18"/>
          <w:szCs w:val="18"/>
        </w:rPr>
        <w:t>ukončila svoje operácie vo finančnom roku 201</w:t>
      </w:r>
      <w:r w:rsidR="00FE1CEF" w:rsidRPr="00F40FD8">
        <w:rPr>
          <w:sz w:val="18"/>
          <w:szCs w:val="18"/>
        </w:rPr>
        <w:t>8</w:t>
      </w:r>
      <w:r w:rsidR="00F95F66" w:rsidRPr="00F40FD8">
        <w:rPr>
          <w:sz w:val="18"/>
          <w:szCs w:val="18"/>
        </w:rPr>
        <w:t xml:space="preserve"> a spoločnosť vstúpila do likvidácie 03.10.2019, </w:t>
      </w:r>
      <w:r w:rsidRPr="00F40FD8">
        <w:rPr>
          <w:sz w:val="18"/>
          <w:szCs w:val="18"/>
        </w:rPr>
        <w:t>táto účtovná závierka</w:t>
      </w:r>
      <w:r w:rsidR="00EF5BD0" w:rsidRPr="00F40FD8">
        <w:rPr>
          <w:sz w:val="18"/>
          <w:szCs w:val="18"/>
        </w:rPr>
        <w:t xml:space="preserve"> k</w:t>
      </w:r>
      <w:r w:rsidR="00F40FD8" w:rsidRPr="00F40FD8">
        <w:rPr>
          <w:sz w:val="18"/>
          <w:szCs w:val="18"/>
        </w:rPr>
        <w:t> 13.</w:t>
      </w:r>
      <w:r w:rsidR="009E4D0F" w:rsidRPr="00F40FD8">
        <w:rPr>
          <w:sz w:val="18"/>
          <w:szCs w:val="18"/>
        </w:rPr>
        <w:t>05.2</w:t>
      </w:r>
      <w:r w:rsidR="00EF5BD0" w:rsidRPr="00F40FD8">
        <w:rPr>
          <w:sz w:val="18"/>
          <w:szCs w:val="18"/>
        </w:rPr>
        <w:t>0</w:t>
      </w:r>
      <w:r w:rsidR="009E4D0F" w:rsidRPr="00F40FD8">
        <w:rPr>
          <w:sz w:val="18"/>
          <w:szCs w:val="18"/>
        </w:rPr>
        <w:t>20</w:t>
      </w:r>
      <w:r w:rsidR="009E4D0F">
        <w:rPr>
          <w:sz w:val="18"/>
          <w:szCs w:val="18"/>
        </w:rPr>
        <w:t xml:space="preserve"> </w:t>
      </w:r>
      <w:r w:rsidRPr="00FD5DF5">
        <w:rPr>
          <w:sz w:val="18"/>
          <w:szCs w:val="18"/>
        </w:rPr>
        <w:t xml:space="preserve">nebola </w:t>
      </w:r>
      <w:r w:rsidR="00EF5BD0" w:rsidRPr="00FD5DF5">
        <w:rPr>
          <w:sz w:val="18"/>
          <w:szCs w:val="18"/>
        </w:rPr>
        <w:t>zostavená</w:t>
      </w:r>
      <w:r w:rsidRPr="00FD5DF5">
        <w:rPr>
          <w:sz w:val="18"/>
          <w:szCs w:val="18"/>
        </w:rPr>
        <w:t xml:space="preserve"> na základe predpokladu nepretržitého pokračovania v činnosti.</w:t>
      </w:r>
      <w:r w:rsidR="00874448">
        <w:rPr>
          <w:sz w:val="18"/>
          <w:szCs w:val="18"/>
        </w:rPr>
        <w:t xml:space="preserve"> Táto závierka je zostavená ku koncu likvidačného obdobia. </w:t>
      </w:r>
    </w:p>
    <w:p w:rsidR="00975A67" w:rsidRPr="00FE74AD" w:rsidRDefault="00975A67" w:rsidP="00613425">
      <w:pPr>
        <w:pStyle w:val="Zkladntext"/>
        <w:ind w:left="0"/>
      </w:pPr>
    </w:p>
    <w:p w:rsidR="00357860" w:rsidRPr="00532F3F" w:rsidRDefault="00357860" w:rsidP="00357860">
      <w:pPr>
        <w:pStyle w:val="Pismenka"/>
        <w:rPr>
          <w:szCs w:val="18"/>
        </w:rPr>
      </w:pPr>
      <w:r w:rsidRPr="00FE74AD">
        <w:t xml:space="preserve">(b) </w:t>
      </w:r>
      <w:r>
        <w:tab/>
      </w:r>
      <w:r w:rsidRPr="00532F3F">
        <w:rPr>
          <w:szCs w:val="18"/>
        </w:rPr>
        <w:t>Informácie o charaktere a účele transakcií, ktoré sa neuvádzajú v súvahe</w:t>
      </w:r>
    </w:p>
    <w:p w:rsidR="00357860" w:rsidRDefault="00357860" w:rsidP="000F56EC">
      <w:pPr>
        <w:pStyle w:val="Zkladntext"/>
        <w:ind w:left="0" w:firstLine="426"/>
      </w:pPr>
      <w:r w:rsidRPr="00532F3F">
        <w:t>Spoločnosť nevykazuje.</w:t>
      </w:r>
    </w:p>
    <w:p w:rsidR="00357860" w:rsidRDefault="00357860" w:rsidP="000F56EC">
      <w:pPr>
        <w:pStyle w:val="Zkladntext"/>
        <w:ind w:left="0" w:firstLine="426"/>
      </w:pPr>
    </w:p>
    <w:p w:rsidR="00357860" w:rsidRPr="00A31BBB" w:rsidRDefault="00357860" w:rsidP="00357860">
      <w:pPr>
        <w:pStyle w:val="Pismenka"/>
        <w:rPr>
          <w:szCs w:val="18"/>
        </w:rPr>
      </w:pPr>
      <w:r>
        <w:t>(c</w:t>
      </w:r>
      <w:r w:rsidRPr="00FE74AD">
        <w:t xml:space="preserve">) </w:t>
      </w:r>
      <w:r>
        <w:tab/>
      </w:r>
      <w:r w:rsidRPr="00A31BBB">
        <w:rPr>
          <w:szCs w:val="18"/>
        </w:rPr>
        <w:t>Použitie odhadov a úsudkov</w:t>
      </w:r>
    </w:p>
    <w:p w:rsidR="00357860" w:rsidRPr="00A31BBB" w:rsidRDefault="00357860" w:rsidP="00357860">
      <w:pPr>
        <w:pStyle w:val="Zkladntext"/>
        <w:ind w:left="450"/>
        <w:rPr>
          <w:szCs w:val="18"/>
        </w:rPr>
      </w:pPr>
      <w:r w:rsidRPr="00A31BBB">
        <w:rPr>
          <w:szCs w:val="18"/>
        </w:rPr>
        <w:t xml:space="preserve">Zostavenie účtovnej závierky </w:t>
      </w:r>
      <w:r w:rsidRPr="00953A9B">
        <w:rPr>
          <w:szCs w:val="18"/>
        </w:rPr>
        <w:t xml:space="preserve">si </w:t>
      </w:r>
      <w:r w:rsidRPr="00A31BBB">
        <w:rPr>
          <w:szCs w:val="18"/>
        </w:rPr>
        <w:t xml:space="preserve">vyžaduje, aby </w:t>
      </w:r>
      <w:r>
        <w:rPr>
          <w:szCs w:val="18"/>
        </w:rPr>
        <w:t>manažment</w:t>
      </w:r>
      <w:r w:rsidRPr="00A31BBB">
        <w:rPr>
          <w:szCs w:val="18"/>
        </w:rPr>
        <w:t xml:space="preserve"> Spoločnosti urobil úsudky, odhady a predpoklady, ktoré ovplyvňujú aplikáciu účtovných </w:t>
      </w:r>
      <w:r>
        <w:rPr>
          <w:szCs w:val="18"/>
        </w:rPr>
        <w:t>metód a účtovných zásad</w:t>
      </w:r>
      <w:r w:rsidRPr="00A31BBB">
        <w:rPr>
          <w:szCs w:val="18"/>
        </w:rPr>
        <w:t xml:space="preserve"> a hodnotu vykazovaného majetku, záväzkov, výnosov 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w:t>
      </w:r>
      <w:r>
        <w:rPr>
          <w:szCs w:val="18"/>
        </w:rPr>
        <w:t xml:space="preserve">preto </w:t>
      </w:r>
      <w:r w:rsidRPr="00A31BBB">
        <w:rPr>
          <w:szCs w:val="18"/>
        </w:rPr>
        <w:t>môžu líšiť od odhadov.</w:t>
      </w:r>
    </w:p>
    <w:p w:rsidR="00357860" w:rsidRPr="00A31BBB" w:rsidRDefault="00357860" w:rsidP="00357860">
      <w:pPr>
        <w:pStyle w:val="Zkladntext"/>
        <w:ind w:left="450"/>
        <w:rPr>
          <w:szCs w:val="18"/>
        </w:rPr>
      </w:pPr>
    </w:p>
    <w:p w:rsidR="00357860" w:rsidRDefault="00357860" w:rsidP="00357860">
      <w:pPr>
        <w:pStyle w:val="Zkladntext"/>
        <w:ind w:left="450"/>
        <w:rPr>
          <w:szCs w:val="18"/>
        </w:rPr>
      </w:pPr>
      <w:r w:rsidRPr="00A31BBB">
        <w:rPr>
          <w:szCs w:val="18"/>
        </w:rPr>
        <w:t xml:space="preserve">Odhady a súvisiace predpoklady sú neustále prehodnocované. Korekcie účtovných odhadov </w:t>
      </w:r>
      <w:r>
        <w:rPr>
          <w:szCs w:val="18"/>
        </w:rPr>
        <w:t xml:space="preserve">nie sú vykázané retrospektívne, ale </w:t>
      </w:r>
      <w:r w:rsidRPr="00A31BBB">
        <w:rPr>
          <w:szCs w:val="18"/>
        </w:rPr>
        <w:t>sú vykázané  v období, v ktorom je odhad korigovaný, ak korekcia ovplyvňuje iba toto obdobie</w:t>
      </w:r>
      <w:r>
        <w:rPr>
          <w:szCs w:val="18"/>
        </w:rPr>
        <w:t>,</w:t>
      </w:r>
      <w:r w:rsidRPr="00A31BBB">
        <w:rPr>
          <w:szCs w:val="18"/>
        </w:rPr>
        <w:t xml:space="preserve"> alebo v období korekcie a v budúcich obdobiach, ak korekcia ovplyvňuje toto aj budúce obdobia. </w:t>
      </w:r>
    </w:p>
    <w:p w:rsidR="00357860" w:rsidRPr="00FE74AD" w:rsidRDefault="00357860" w:rsidP="000F56EC">
      <w:pPr>
        <w:pStyle w:val="Zkladntext"/>
        <w:ind w:left="0" w:firstLine="426"/>
      </w:pPr>
    </w:p>
    <w:p w:rsidR="00D54272" w:rsidRPr="00FE74AD" w:rsidRDefault="00357860" w:rsidP="00D54272">
      <w:pPr>
        <w:pStyle w:val="Pismenka"/>
        <w:tabs>
          <w:tab w:val="clear" w:pos="426"/>
        </w:tabs>
        <w:ind w:left="0" w:firstLine="0"/>
      </w:pPr>
      <w:r>
        <w:t>(d</w:t>
      </w:r>
      <w:r w:rsidR="00D54272" w:rsidRPr="00FE74AD">
        <w:t>) Dlhodobý hmotný majetok</w:t>
      </w:r>
      <w:r w:rsidR="00C1637E" w:rsidRPr="00FE74AD">
        <w:t xml:space="preserve"> a dlhodobý nehmotný majetok</w:t>
      </w:r>
    </w:p>
    <w:p w:rsidR="00D54272" w:rsidRPr="00FE74AD" w:rsidRDefault="00D54272" w:rsidP="00D54272">
      <w:pPr>
        <w:pStyle w:val="Zkladntext"/>
      </w:pPr>
      <w:r w:rsidRPr="00FE74AD">
        <w:t xml:space="preserve">Dlhodobý majetok nakupovaný sa oceňuje obstarávacou cenou, ktorá zahŕňa cenu obstarania a náklady súvisiace s obstaraním (clo, prepravu, montáž, poistné a pod.). </w:t>
      </w:r>
    </w:p>
    <w:p w:rsidR="00D54272" w:rsidRPr="00FE74AD" w:rsidRDefault="00D54272" w:rsidP="00D54272">
      <w:pPr>
        <w:pStyle w:val="Zkladntext"/>
      </w:pPr>
    </w:p>
    <w:p w:rsidR="00D54272" w:rsidRPr="00FE74AD" w:rsidRDefault="00D54272" w:rsidP="00D54272">
      <w:pPr>
        <w:pStyle w:val="Zkladntext"/>
      </w:pPr>
      <w:r w:rsidRPr="00FE74AD">
        <w:t>Súčasťou obstarávacej ceny dlhodobého hmotného majetku nie sú úroky z cudzích zdrojov ani realizované kurzové rozdiely, ktoré vznikli do momentu uvedenia dlhodobého majetku do používania.</w:t>
      </w:r>
    </w:p>
    <w:p w:rsidR="00C1637E" w:rsidRPr="00FE74AD" w:rsidRDefault="00C1637E" w:rsidP="00D54272">
      <w:pPr>
        <w:pStyle w:val="Zkladntext"/>
      </w:pPr>
    </w:p>
    <w:p w:rsidR="00C1637E" w:rsidRPr="00FE74AD" w:rsidRDefault="00C1637E" w:rsidP="00C1637E">
      <w:pPr>
        <w:pStyle w:val="Zkladntext"/>
        <w:rPr>
          <w:szCs w:val="18"/>
        </w:rPr>
      </w:pPr>
      <w:r w:rsidRPr="00FE74AD">
        <w:rPr>
          <w:szCs w:val="18"/>
        </w:rPr>
        <w:t>Súčasťou obstarávacej ceny dlhodobého nehmotného majetku nie sú úroky z cudzích zdrojov, ktoré vznikli do momentu zaradenia dlhodobého nehmotného majetku do používania.</w:t>
      </w:r>
    </w:p>
    <w:p w:rsidR="00C1637E" w:rsidRPr="00FE74AD" w:rsidRDefault="00C1637E" w:rsidP="00C1637E">
      <w:pPr>
        <w:pStyle w:val="Zkladntext"/>
        <w:rPr>
          <w:szCs w:val="18"/>
        </w:rPr>
      </w:pPr>
    </w:p>
    <w:p w:rsidR="00C1637E" w:rsidRPr="00FE74AD" w:rsidRDefault="00C1637E" w:rsidP="00C1637E">
      <w:pPr>
        <w:pStyle w:val="Zkladntext"/>
        <w:rPr>
          <w:szCs w:val="18"/>
        </w:rPr>
      </w:pPr>
      <w:r w:rsidRPr="00FE74AD">
        <w:rPr>
          <w:szCs w:val="18"/>
        </w:rPr>
        <w:t xml:space="preserve">Dlhodobý majetok vytvorený vlastnou činnosťou sa oceňuje vlastnými nákladmi. Vlastnými nákladmi sú všetky priame náklady vynaložené na výrobu alebo inú činnosť a nepriame náklady, ktoré sa vzťahujú na výrobu alebo inú činnosť. </w:t>
      </w:r>
    </w:p>
    <w:p w:rsidR="00C1637E" w:rsidRPr="00FE74AD" w:rsidRDefault="00C1637E" w:rsidP="00C1637E">
      <w:pPr>
        <w:pStyle w:val="Zkladntext"/>
        <w:rPr>
          <w:szCs w:val="18"/>
        </w:rPr>
      </w:pPr>
    </w:p>
    <w:p w:rsidR="00C1637E" w:rsidRPr="00FE74AD" w:rsidRDefault="00C1637E" w:rsidP="00C1637E">
      <w:pPr>
        <w:pStyle w:val="Zkladntext"/>
        <w:rPr>
          <w:szCs w:val="18"/>
        </w:rPr>
      </w:pPr>
      <w:r w:rsidRPr="00FE74AD">
        <w:rPr>
          <w:szCs w:val="18"/>
        </w:rPr>
        <w:t>Náklady na výskum sa neaktivujú, účtujú sa do nákladov účtovného obdobia, v ktorom vznikli. Náklady na vývoj sa účtujú do obdobia, v ktorom vznikli, ale tie náklady na vývoj, ktoré sa vzťahujú na jasne definovaný výrobok alebo proces, pri ktorých je možné preukázať technickú realizovateľnosť a možnosť predaja a spoločnosť má dostatočné zdroje na dokončenie projektu, jeho predaj alebo na vnútorné využitie jeho výsledkov, sa aktivujú, a to vo výške, ktorá je pravdepodobná, že sa získa späť z budúcich ekonomických úžitkov.</w:t>
      </w:r>
    </w:p>
    <w:p w:rsidR="00C1637E" w:rsidRPr="00FE74AD" w:rsidRDefault="00C1637E" w:rsidP="00C1637E">
      <w:pPr>
        <w:pStyle w:val="Zkladntext"/>
        <w:rPr>
          <w:szCs w:val="18"/>
        </w:rPr>
      </w:pPr>
    </w:p>
    <w:p w:rsidR="00C1637E" w:rsidRPr="00FE74AD" w:rsidRDefault="00C1637E" w:rsidP="00C1637E">
      <w:pPr>
        <w:pStyle w:val="Zkladntext"/>
        <w:rPr>
          <w:szCs w:val="18"/>
        </w:rPr>
      </w:pPr>
      <w:r w:rsidRPr="00FE74AD">
        <w:rPr>
          <w:szCs w:val="18"/>
        </w:rPr>
        <w:t>Aktivované náklady na vývoj sa odpisujú počas maximálne 5 rokov, a to v tých účtovných obdobiach, v ktorých sa očakáva predaj produktu alebo využívanie procesu. Ak sa zníži ich hodnota, odpisujú sa na sumu, ktorá je pravdepodobná, že sa získa späť z budúcich ekonomických úžitkov.</w:t>
      </w:r>
    </w:p>
    <w:p w:rsidR="00C1637E" w:rsidRPr="00FE74AD" w:rsidRDefault="00C1637E" w:rsidP="00D54272">
      <w:pPr>
        <w:pStyle w:val="Zkladntext"/>
      </w:pPr>
    </w:p>
    <w:p w:rsidR="00D54272" w:rsidRPr="00FE74AD" w:rsidRDefault="00C1637E" w:rsidP="00C1637E">
      <w:pPr>
        <w:pStyle w:val="Zkladntext"/>
      </w:pPr>
      <w:r w:rsidRPr="00FE74AD">
        <w:rPr>
          <w:szCs w:val="18"/>
        </w:rPr>
        <w:t xml:space="preserve">Odpisy dlhodobého nehmotného majetku sú stanovené vychádzajúc z predpokladanej doby jeho používania a predpokladaného priebehu jeho opotrebenia. Odpisovať sa začína prvým dňom mesiaca nasledujúceho po uvedení dlhodobého majetku do používania. </w:t>
      </w:r>
    </w:p>
    <w:p w:rsidR="00C1637E" w:rsidRPr="00FE74AD" w:rsidRDefault="00C1637E" w:rsidP="00D54272">
      <w:pPr>
        <w:pStyle w:val="Zkladntext"/>
      </w:pPr>
    </w:p>
    <w:p w:rsidR="00D54272" w:rsidRDefault="00D54272" w:rsidP="00D54272">
      <w:pPr>
        <w:pStyle w:val="Zkladntext"/>
      </w:pPr>
      <w:r w:rsidRPr="00FE74AD">
        <w:t>Odpisy dlhodobého hmotného majetku sú stanovené vychádzajúc z predpokladanej doby jeho používania a predpokladaného priebehu jeho opotrebenia. Odpisovať sa začína prvým dňom mesiaca nasledujúceho po uvedení dlhodobého majetku</w:t>
      </w:r>
      <w:r w:rsidRPr="008738EB">
        <w:t xml:space="preserve"> do používania. Drobný dlhodobý hmotný majetok, ktorého obstarávacia cena (resp. vlastné náklady) je </w:t>
      </w:r>
      <w:r>
        <w:t>500</w:t>
      </w:r>
      <w:r w:rsidRPr="008738EB">
        <w:t xml:space="preserve"> EUR a nižšia, sa </w:t>
      </w:r>
      <w:r>
        <w:t>účtuje do nákladov</w:t>
      </w:r>
      <w:r w:rsidRPr="008738EB">
        <w:t xml:space="preserve"> pri uvedení do používania. Pozemky sa neodpisujú. </w:t>
      </w:r>
    </w:p>
    <w:p w:rsidR="00D54272" w:rsidRDefault="00D54272" w:rsidP="00D54272">
      <w:pPr>
        <w:pStyle w:val="Zkladntext"/>
      </w:pPr>
    </w:p>
    <w:p w:rsidR="00D54272" w:rsidRPr="008738EB" w:rsidRDefault="00D54272" w:rsidP="00D54272">
      <w:pPr>
        <w:pStyle w:val="Zkladntext"/>
      </w:pPr>
      <w:r w:rsidRPr="008738EB">
        <w:t>Predpokladaná doba používania, metóda odpisovania a odpisová sadzba sú uvedené v nasledujúcej tabuľke:</w:t>
      </w:r>
    </w:p>
    <w:p w:rsidR="00D54272" w:rsidRPr="008738EB" w:rsidRDefault="00D54272" w:rsidP="00D54272">
      <w:pPr>
        <w:pStyle w:val="Zkladntext"/>
      </w:pPr>
    </w:p>
    <w:tbl>
      <w:tblPr>
        <w:tblW w:w="0" w:type="auto"/>
        <w:tblInd w:w="456" w:type="dxa"/>
        <w:tblLayout w:type="fixed"/>
        <w:tblCellMar>
          <w:left w:w="30" w:type="dxa"/>
          <w:right w:w="30" w:type="dxa"/>
        </w:tblCellMar>
        <w:tblLook w:val="0000" w:firstRow="0" w:lastRow="0" w:firstColumn="0" w:lastColumn="0" w:noHBand="0" w:noVBand="0"/>
      </w:tblPr>
      <w:tblGrid>
        <w:gridCol w:w="2976"/>
        <w:gridCol w:w="142"/>
        <w:gridCol w:w="1985"/>
        <w:gridCol w:w="141"/>
        <w:gridCol w:w="1701"/>
        <w:gridCol w:w="142"/>
        <w:gridCol w:w="1701"/>
      </w:tblGrid>
      <w:tr w:rsidR="00D54272" w:rsidRPr="008738EB" w:rsidTr="00D54272">
        <w:trPr>
          <w:trHeight w:val="250"/>
        </w:trPr>
        <w:tc>
          <w:tcPr>
            <w:tcW w:w="3118" w:type="dxa"/>
            <w:gridSpan w:val="2"/>
          </w:tcPr>
          <w:p w:rsidR="00D54272" w:rsidRPr="008738EB" w:rsidRDefault="00D54272" w:rsidP="00D54272">
            <w:pPr>
              <w:pStyle w:val="Tabulka"/>
            </w:pPr>
          </w:p>
        </w:tc>
        <w:tc>
          <w:tcPr>
            <w:tcW w:w="1985" w:type="dxa"/>
          </w:tcPr>
          <w:p w:rsidR="00D54272" w:rsidRPr="008738EB" w:rsidRDefault="00D54272" w:rsidP="00D54272">
            <w:pPr>
              <w:pStyle w:val="Tabulka"/>
              <w:jc w:val="center"/>
            </w:pPr>
            <w:r w:rsidRPr="008738EB">
              <w:t>Predpokladaná</w:t>
            </w:r>
          </w:p>
        </w:tc>
        <w:tc>
          <w:tcPr>
            <w:tcW w:w="141" w:type="dxa"/>
          </w:tcPr>
          <w:p w:rsidR="00D54272" w:rsidRPr="008738EB" w:rsidRDefault="00D54272" w:rsidP="00D54272">
            <w:pPr>
              <w:pStyle w:val="Tabulka"/>
              <w:jc w:val="center"/>
            </w:pPr>
          </w:p>
        </w:tc>
        <w:tc>
          <w:tcPr>
            <w:tcW w:w="1701" w:type="dxa"/>
          </w:tcPr>
          <w:p w:rsidR="00D54272" w:rsidRPr="008738EB" w:rsidRDefault="00D54272" w:rsidP="00D54272">
            <w:pPr>
              <w:pStyle w:val="Tabulka"/>
              <w:jc w:val="center"/>
            </w:pPr>
            <w:r w:rsidRPr="008738EB">
              <w:t>Metóda</w:t>
            </w:r>
          </w:p>
        </w:tc>
        <w:tc>
          <w:tcPr>
            <w:tcW w:w="142" w:type="dxa"/>
          </w:tcPr>
          <w:p w:rsidR="00D54272" w:rsidRPr="008738EB" w:rsidRDefault="00D54272" w:rsidP="00D54272">
            <w:pPr>
              <w:pStyle w:val="Tabulka"/>
              <w:jc w:val="center"/>
            </w:pPr>
          </w:p>
        </w:tc>
        <w:tc>
          <w:tcPr>
            <w:tcW w:w="1701" w:type="dxa"/>
          </w:tcPr>
          <w:p w:rsidR="00D54272" w:rsidRPr="008738EB" w:rsidRDefault="00D54272" w:rsidP="00D54272">
            <w:pPr>
              <w:pStyle w:val="Tabulka"/>
              <w:jc w:val="center"/>
            </w:pPr>
            <w:r w:rsidRPr="008738EB">
              <w:t>Ročná odpisová</w:t>
            </w:r>
          </w:p>
        </w:tc>
      </w:tr>
      <w:tr w:rsidR="00D54272" w:rsidRPr="008738EB" w:rsidTr="00D54272">
        <w:trPr>
          <w:trHeight w:val="250"/>
        </w:trPr>
        <w:tc>
          <w:tcPr>
            <w:tcW w:w="2976" w:type="dxa"/>
            <w:tcBorders>
              <w:bottom w:val="single" w:sz="4" w:space="0" w:color="auto"/>
            </w:tcBorders>
          </w:tcPr>
          <w:p w:rsidR="00D54272" w:rsidRPr="008738EB" w:rsidRDefault="00D54272" w:rsidP="00D54272">
            <w:pPr>
              <w:pStyle w:val="Tabulka"/>
            </w:pPr>
          </w:p>
        </w:tc>
        <w:tc>
          <w:tcPr>
            <w:tcW w:w="142" w:type="dxa"/>
            <w:tcBorders>
              <w:bottom w:val="single" w:sz="4" w:space="0" w:color="auto"/>
            </w:tcBorders>
          </w:tcPr>
          <w:p w:rsidR="00D54272" w:rsidRPr="008738EB" w:rsidRDefault="00D54272" w:rsidP="00D54272">
            <w:pPr>
              <w:pStyle w:val="Tabulka"/>
            </w:pPr>
          </w:p>
        </w:tc>
        <w:tc>
          <w:tcPr>
            <w:tcW w:w="1985" w:type="dxa"/>
            <w:tcBorders>
              <w:bottom w:val="single" w:sz="4" w:space="0" w:color="auto"/>
            </w:tcBorders>
          </w:tcPr>
          <w:p w:rsidR="00D54272" w:rsidRPr="008738EB" w:rsidRDefault="00D54272" w:rsidP="00D54272">
            <w:pPr>
              <w:pStyle w:val="Tabulka"/>
              <w:jc w:val="center"/>
            </w:pPr>
            <w:r w:rsidRPr="008738EB">
              <w:t>doba používania v rokoch</w:t>
            </w:r>
          </w:p>
        </w:tc>
        <w:tc>
          <w:tcPr>
            <w:tcW w:w="141" w:type="dxa"/>
            <w:tcBorders>
              <w:bottom w:val="single" w:sz="4" w:space="0" w:color="auto"/>
            </w:tcBorders>
          </w:tcPr>
          <w:p w:rsidR="00D54272" w:rsidRPr="008738EB" w:rsidRDefault="00D54272" w:rsidP="00D54272">
            <w:pPr>
              <w:pStyle w:val="Tabulka"/>
              <w:jc w:val="center"/>
            </w:pPr>
          </w:p>
        </w:tc>
        <w:tc>
          <w:tcPr>
            <w:tcW w:w="1701" w:type="dxa"/>
            <w:tcBorders>
              <w:bottom w:val="single" w:sz="4" w:space="0" w:color="auto"/>
            </w:tcBorders>
          </w:tcPr>
          <w:p w:rsidR="00D54272" w:rsidRPr="008738EB" w:rsidRDefault="00D54272" w:rsidP="00D54272">
            <w:pPr>
              <w:pStyle w:val="Tabulka"/>
              <w:jc w:val="center"/>
            </w:pPr>
            <w:r w:rsidRPr="008738EB">
              <w:t>odpisovania</w:t>
            </w:r>
          </w:p>
        </w:tc>
        <w:tc>
          <w:tcPr>
            <w:tcW w:w="142" w:type="dxa"/>
            <w:tcBorders>
              <w:bottom w:val="single" w:sz="4" w:space="0" w:color="auto"/>
            </w:tcBorders>
          </w:tcPr>
          <w:p w:rsidR="00D54272" w:rsidRPr="008738EB" w:rsidRDefault="00D54272" w:rsidP="00D54272">
            <w:pPr>
              <w:pStyle w:val="Tabulka"/>
              <w:jc w:val="center"/>
            </w:pPr>
          </w:p>
        </w:tc>
        <w:tc>
          <w:tcPr>
            <w:tcW w:w="1701" w:type="dxa"/>
            <w:tcBorders>
              <w:bottom w:val="single" w:sz="4" w:space="0" w:color="auto"/>
            </w:tcBorders>
          </w:tcPr>
          <w:p w:rsidR="00D54272" w:rsidRPr="008738EB" w:rsidRDefault="00D54272" w:rsidP="00D54272">
            <w:pPr>
              <w:pStyle w:val="Tabulka"/>
              <w:jc w:val="center"/>
            </w:pPr>
            <w:r w:rsidRPr="008738EB">
              <w:t>sadzba v %</w:t>
            </w:r>
          </w:p>
        </w:tc>
      </w:tr>
      <w:tr w:rsidR="00D54272" w:rsidRPr="008738EB" w:rsidTr="00D54272">
        <w:trPr>
          <w:trHeight w:val="250"/>
        </w:trPr>
        <w:tc>
          <w:tcPr>
            <w:tcW w:w="3118" w:type="dxa"/>
            <w:gridSpan w:val="2"/>
          </w:tcPr>
          <w:p w:rsidR="00D54272" w:rsidRPr="00F05888" w:rsidRDefault="00105B25" w:rsidP="00D54272">
            <w:pPr>
              <w:pStyle w:val="Tabulka"/>
              <w:rPr>
                <w:highlight w:val="yellow"/>
              </w:rPr>
            </w:pPr>
            <w:r>
              <w:t>Technické zhodnotenie priestorov</w:t>
            </w:r>
          </w:p>
        </w:tc>
        <w:tc>
          <w:tcPr>
            <w:tcW w:w="1985" w:type="dxa"/>
          </w:tcPr>
          <w:p w:rsidR="00D54272" w:rsidRDefault="00105B25" w:rsidP="00D54272">
            <w:pPr>
              <w:pStyle w:val="Tabulka"/>
              <w:jc w:val="center"/>
            </w:pPr>
            <w:r>
              <w:t>23-26</w:t>
            </w:r>
          </w:p>
        </w:tc>
        <w:tc>
          <w:tcPr>
            <w:tcW w:w="141" w:type="dxa"/>
          </w:tcPr>
          <w:p w:rsidR="00D54272" w:rsidRPr="008738EB" w:rsidRDefault="00D54272" w:rsidP="00D54272">
            <w:pPr>
              <w:pStyle w:val="Tabulka"/>
              <w:jc w:val="center"/>
            </w:pPr>
          </w:p>
        </w:tc>
        <w:tc>
          <w:tcPr>
            <w:tcW w:w="1701" w:type="dxa"/>
          </w:tcPr>
          <w:p w:rsidR="00D54272" w:rsidRPr="008738EB" w:rsidRDefault="00D54272" w:rsidP="00D54272">
            <w:pPr>
              <w:pStyle w:val="Tabulka"/>
              <w:jc w:val="center"/>
            </w:pPr>
            <w:r>
              <w:t>lineárna</w:t>
            </w:r>
          </w:p>
        </w:tc>
        <w:tc>
          <w:tcPr>
            <w:tcW w:w="142" w:type="dxa"/>
          </w:tcPr>
          <w:p w:rsidR="00D54272" w:rsidRPr="008738EB" w:rsidRDefault="00D54272" w:rsidP="00D54272">
            <w:pPr>
              <w:pStyle w:val="Tabulka"/>
              <w:jc w:val="center"/>
            </w:pPr>
          </w:p>
        </w:tc>
        <w:tc>
          <w:tcPr>
            <w:tcW w:w="1701" w:type="dxa"/>
          </w:tcPr>
          <w:p w:rsidR="00D54272" w:rsidRDefault="00105B25" w:rsidP="00D54272">
            <w:pPr>
              <w:pStyle w:val="Tabulka"/>
              <w:jc w:val="center"/>
            </w:pPr>
            <w:r>
              <w:t>4,35-3,85</w:t>
            </w:r>
          </w:p>
        </w:tc>
      </w:tr>
      <w:tr w:rsidR="00D54272" w:rsidRPr="008738EB" w:rsidTr="00D54272">
        <w:trPr>
          <w:trHeight w:val="250"/>
        </w:trPr>
        <w:tc>
          <w:tcPr>
            <w:tcW w:w="3118" w:type="dxa"/>
            <w:gridSpan w:val="2"/>
          </w:tcPr>
          <w:p w:rsidR="00D54272" w:rsidRPr="008738EB" w:rsidRDefault="00105B25" w:rsidP="00D54272">
            <w:pPr>
              <w:pStyle w:val="Tabulka"/>
            </w:pPr>
            <w:r>
              <w:t xml:space="preserve">Stroje, prístroje, </w:t>
            </w:r>
            <w:r w:rsidR="00D54272" w:rsidRPr="008738EB">
              <w:t>zariadenia</w:t>
            </w:r>
          </w:p>
        </w:tc>
        <w:tc>
          <w:tcPr>
            <w:tcW w:w="1985" w:type="dxa"/>
          </w:tcPr>
          <w:p w:rsidR="00D54272" w:rsidRPr="008738EB" w:rsidRDefault="00105B25" w:rsidP="00D54272">
            <w:pPr>
              <w:pStyle w:val="Tabulka"/>
              <w:jc w:val="center"/>
            </w:pPr>
            <w:r>
              <w:t>2-16</w:t>
            </w:r>
          </w:p>
        </w:tc>
        <w:tc>
          <w:tcPr>
            <w:tcW w:w="141" w:type="dxa"/>
          </w:tcPr>
          <w:p w:rsidR="00D54272" w:rsidRPr="008738EB" w:rsidRDefault="00D54272" w:rsidP="00D54272">
            <w:pPr>
              <w:pStyle w:val="Tabulka"/>
              <w:jc w:val="center"/>
            </w:pPr>
          </w:p>
        </w:tc>
        <w:tc>
          <w:tcPr>
            <w:tcW w:w="1701" w:type="dxa"/>
          </w:tcPr>
          <w:p w:rsidR="00D54272" w:rsidRPr="008738EB" w:rsidRDefault="00D54272" w:rsidP="00D54272">
            <w:pPr>
              <w:pStyle w:val="Tabulka"/>
              <w:jc w:val="center"/>
            </w:pPr>
            <w:r w:rsidRPr="008738EB">
              <w:t>lineárna</w:t>
            </w:r>
          </w:p>
        </w:tc>
        <w:tc>
          <w:tcPr>
            <w:tcW w:w="142" w:type="dxa"/>
          </w:tcPr>
          <w:p w:rsidR="00D54272" w:rsidRPr="008738EB" w:rsidRDefault="00D54272" w:rsidP="00D54272">
            <w:pPr>
              <w:pStyle w:val="Tabulka"/>
              <w:jc w:val="center"/>
            </w:pPr>
          </w:p>
        </w:tc>
        <w:tc>
          <w:tcPr>
            <w:tcW w:w="1701" w:type="dxa"/>
          </w:tcPr>
          <w:p w:rsidR="00D54272" w:rsidRPr="008738EB" w:rsidRDefault="00105B25" w:rsidP="00D54272">
            <w:pPr>
              <w:pStyle w:val="Tabulka"/>
              <w:jc w:val="center"/>
            </w:pPr>
            <w:r>
              <w:t>50-6,25</w:t>
            </w:r>
          </w:p>
        </w:tc>
      </w:tr>
      <w:tr w:rsidR="00D54272" w:rsidRPr="008738EB" w:rsidTr="00D54272">
        <w:trPr>
          <w:trHeight w:val="250"/>
        </w:trPr>
        <w:tc>
          <w:tcPr>
            <w:tcW w:w="3118" w:type="dxa"/>
            <w:gridSpan w:val="2"/>
          </w:tcPr>
          <w:p w:rsidR="00D54272" w:rsidRPr="008738EB" w:rsidRDefault="00D54272" w:rsidP="00D54272">
            <w:pPr>
              <w:pStyle w:val="Tabulka"/>
            </w:pPr>
          </w:p>
        </w:tc>
        <w:tc>
          <w:tcPr>
            <w:tcW w:w="1985" w:type="dxa"/>
          </w:tcPr>
          <w:p w:rsidR="00D54272" w:rsidRPr="008738EB" w:rsidRDefault="00D54272" w:rsidP="00D54272">
            <w:pPr>
              <w:pStyle w:val="Tabulka"/>
              <w:jc w:val="center"/>
            </w:pPr>
          </w:p>
        </w:tc>
        <w:tc>
          <w:tcPr>
            <w:tcW w:w="141" w:type="dxa"/>
          </w:tcPr>
          <w:p w:rsidR="00D54272" w:rsidRPr="008738EB" w:rsidRDefault="00D54272" w:rsidP="00D54272">
            <w:pPr>
              <w:pStyle w:val="Tabulka"/>
              <w:jc w:val="center"/>
            </w:pPr>
          </w:p>
        </w:tc>
        <w:tc>
          <w:tcPr>
            <w:tcW w:w="1701" w:type="dxa"/>
          </w:tcPr>
          <w:p w:rsidR="00D54272" w:rsidRPr="008738EB" w:rsidRDefault="00D54272" w:rsidP="00D54272">
            <w:pPr>
              <w:pStyle w:val="Tabulka"/>
              <w:jc w:val="center"/>
            </w:pPr>
          </w:p>
        </w:tc>
        <w:tc>
          <w:tcPr>
            <w:tcW w:w="142" w:type="dxa"/>
          </w:tcPr>
          <w:p w:rsidR="00D54272" w:rsidRPr="008738EB" w:rsidRDefault="00D54272" w:rsidP="00D54272">
            <w:pPr>
              <w:pStyle w:val="Tabulka"/>
              <w:jc w:val="center"/>
            </w:pPr>
          </w:p>
        </w:tc>
        <w:tc>
          <w:tcPr>
            <w:tcW w:w="1701" w:type="dxa"/>
          </w:tcPr>
          <w:p w:rsidR="00D54272" w:rsidRPr="008738EB" w:rsidRDefault="00D54272" w:rsidP="00D54272">
            <w:pPr>
              <w:pStyle w:val="Tabulka"/>
              <w:jc w:val="center"/>
            </w:pPr>
          </w:p>
        </w:tc>
      </w:tr>
    </w:tbl>
    <w:p w:rsidR="00C76B2C" w:rsidRDefault="00C76B2C" w:rsidP="00673193">
      <w:pPr>
        <w:pStyle w:val="Pismenka"/>
        <w:tabs>
          <w:tab w:val="clear" w:pos="426"/>
        </w:tabs>
      </w:pPr>
    </w:p>
    <w:p w:rsidR="00C76B2C" w:rsidRPr="009B57D6" w:rsidRDefault="00C76B2C" w:rsidP="00C76B2C">
      <w:pPr>
        <w:pStyle w:val="Zkladntext"/>
        <w:rPr>
          <w:i/>
          <w:szCs w:val="18"/>
        </w:rPr>
      </w:pPr>
      <w:r w:rsidRPr="00D06026">
        <w:rPr>
          <w:b/>
          <w:i/>
          <w:szCs w:val="18"/>
        </w:rPr>
        <w:t>Posúdenie zníženia hodnoty majetku</w:t>
      </w:r>
    </w:p>
    <w:p w:rsidR="00C76B2C" w:rsidRPr="009B57D6" w:rsidRDefault="00C76B2C" w:rsidP="00C76B2C">
      <w:pPr>
        <w:pStyle w:val="Zkladntext"/>
        <w:rPr>
          <w:i/>
          <w:szCs w:val="18"/>
        </w:rPr>
      </w:pPr>
    </w:p>
    <w:p w:rsidR="00C76B2C" w:rsidRPr="00D06026" w:rsidRDefault="00C76B2C" w:rsidP="00C76B2C">
      <w:pPr>
        <w:pStyle w:val="Zkladntext"/>
        <w:rPr>
          <w:i/>
          <w:szCs w:val="18"/>
        </w:rPr>
      </w:pPr>
      <w:r w:rsidRPr="00D06026">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rsidR="00C76B2C" w:rsidRPr="009E0040" w:rsidRDefault="00C76B2C" w:rsidP="00C76B2C">
      <w:pPr>
        <w:pStyle w:val="AccountingPolicy"/>
        <w:jc w:val="both"/>
        <w:rPr>
          <w:rFonts w:ascii="Arial" w:hAnsi="Arial" w:cs="Arial"/>
          <w:lang w:val="sk-SK"/>
        </w:rPr>
      </w:pPr>
    </w:p>
    <w:p w:rsidR="00C76B2C" w:rsidRPr="00D06026" w:rsidRDefault="00C76B2C" w:rsidP="00C76B2C">
      <w:pPr>
        <w:pStyle w:val="Zkladntext"/>
      </w:pPr>
      <w:r w:rsidRPr="00D06026">
        <w:t xml:space="preserve">Faktory, ktoré sú považované za dôležité pri  posudzovaní zníženia hodnoty majetku sú: </w:t>
      </w:r>
    </w:p>
    <w:p w:rsidR="00C76B2C" w:rsidRPr="00D06026" w:rsidRDefault="00C76B2C" w:rsidP="00C76B2C">
      <w:pPr>
        <w:pStyle w:val="Zkladntext"/>
        <w:numPr>
          <w:ilvl w:val="0"/>
          <w:numId w:val="31"/>
        </w:numPr>
        <w:tabs>
          <w:tab w:val="clear" w:pos="340"/>
          <w:tab w:val="num" w:pos="766"/>
        </w:tabs>
        <w:ind w:left="766"/>
      </w:pPr>
      <w:r w:rsidRPr="00D06026">
        <w:t>technologický pokrok,</w:t>
      </w:r>
    </w:p>
    <w:p w:rsidR="00C76B2C" w:rsidRPr="00D06026" w:rsidRDefault="00C76B2C" w:rsidP="00C76B2C">
      <w:pPr>
        <w:pStyle w:val="Zkladntext"/>
        <w:numPr>
          <w:ilvl w:val="0"/>
          <w:numId w:val="31"/>
        </w:numPr>
        <w:tabs>
          <w:tab w:val="clear" w:pos="340"/>
          <w:tab w:val="num" w:pos="766"/>
        </w:tabs>
        <w:ind w:left="766"/>
      </w:pPr>
      <w:r w:rsidRPr="00D06026">
        <w:t>významne nedostatočné prevádzkové výsledky v porovnaní s historickými alebo plánovanými prevádzkovými výsledkami,</w:t>
      </w:r>
    </w:p>
    <w:p w:rsidR="00C76B2C" w:rsidRPr="00D06026" w:rsidRDefault="00C76B2C" w:rsidP="00C76B2C">
      <w:pPr>
        <w:pStyle w:val="Zkladntext"/>
        <w:numPr>
          <w:ilvl w:val="0"/>
          <w:numId w:val="31"/>
        </w:numPr>
        <w:tabs>
          <w:tab w:val="clear" w:pos="340"/>
          <w:tab w:val="num" w:pos="766"/>
        </w:tabs>
        <w:ind w:left="766"/>
      </w:pPr>
      <w:r w:rsidRPr="00D06026">
        <w:t>významné zmeny v spôsobe použitia majetku Spoločnosti alebo celkovej zmeny stratégie Spoločnosti,</w:t>
      </w:r>
    </w:p>
    <w:p w:rsidR="00C76B2C" w:rsidRDefault="00CC0D44" w:rsidP="00C76B2C">
      <w:pPr>
        <w:pStyle w:val="Zkladntext"/>
        <w:numPr>
          <w:ilvl w:val="0"/>
          <w:numId w:val="31"/>
        </w:numPr>
        <w:tabs>
          <w:tab w:val="clear" w:pos="340"/>
          <w:tab w:val="num" w:pos="766"/>
        </w:tabs>
        <w:ind w:left="766"/>
      </w:pPr>
      <w:r w:rsidRPr="00D06026">
        <w:t>zastaranosť</w:t>
      </w:r>
      <w:r w:rsidR="00C76B2C" w:rsidRPr="00D06026">
        <w:t xml:space="preserve"> produktov.</w:t>
      </w:r>
    </w:p>
    <w:p w:rsidR="00C76B2C" w:rsidRPr="00D06026" w:rsidRDefault="00C76B2C" w:rsidP="00C76B2C">
      <w:pPr>
        <w:pStyle w:val="Zkladntext"/>
      </w:pPr>
    </w:p>
    <w:p w:rsidR="00C76B2C" w:rsidRDefault="00C76B2C" w:rsidP="00C76B2C">
      <w:pPr>
        <w:pStyle w:val="Zkladntext"/>
      </w:pPr>
      <w:r w:rsidRPr="00D06026">
        <w:t xml:space="preserve">Ak Spoločnosť zistí, že na základe existencie jedného alebo viacerých indikátorov zníženia hodnoty majetku možno predpokladať, že došlo k zníženiu hodnoty majetku oproti jeho oceneniu v účtovníctve, </w:t>
      </w:r>
      <w:r>
        <w:t>vypočíta</w:t>
      </w:r>
      <w:r w:rsidRPr="00D06026">
        <w:t xml:space="preserve"> zníženie hodnoty majetku na základe odhadov projektovaných čistých diskontovaných peňažných tokov, ktoré sa očakávajú z daného majetku, vrátane jeho prípadného predaja. Odhadované zníženie hodnoty by sa mohlo preukázať ako nedostatočné, ak </w:t>
      </w:r>
      <w:r>
        <w:t xml:space="preserve">by </w:t>
      </w:r>
      <w:r w:rsidRPr="00D06026">
        <w:t xml:space="preserve">analýzy nadhodnotili peňažné toky alebo ak sa zmenia podmienky v budúcnosti. Pre viac informácií pozri bod </w:t>
      </w:r>
      <w:r w:rsidRPr="009F6157">
        <w:t>D.</w:t>
      </w:r>
      <w:r w:rsidR="009F6157">
        <w:t xml:space="preserve"> </w:t>
      </w:r>
      <w:r w:rsidR="009F6157" w:rsidRPr="009F6157">
        <w:t>(i)</w:t>
      </w:r>
      <w:r>
        <w:t>.</w:t>
      </w:r>
      <w:r w:rsidRPr="00D06026">
        <w:t xml:space="preserve"> Zníženie hodnoty majetku a opravné položky.</w:t>
      </w:r>
      <w:r w:rsidRPr="009B57D6">
        <w:t xml:space="preserve"> </w:t>
      </w:r>
    </w:p>
    <w:p w:rsidR="00BB2FB6" w:rsidRDefault="00BB2FB6" w:rsidP="00C76B2C">
      <w:pPr>
        <w:pStyle w:val="Zkladntext"/>
      </w:pPr>
    </w:p>
    <w:p w:rsidR="00673193" w:rsidRPr="00FE74AD" w:rsidRDefault="00613425" w:rsidP="00673193">
      <w:pPr>
        <w:pStyle w:val="Pismenka"/>
        <w:tabs>
          <w:tab w:val="clear" w:pos="426"/>
        </w:tabs>
        <w:rPr>
          <w:szCs w:val="18"/>
        </w:rPr>
      </w:pPr>
      <w:r w:rsidRPr="00FE74AD">
        <w:t xml:space="preserve"> </w:t>
      </w:r>
      <w:r w:rsidR="00673193" w:rsidRPr="00FE74AD">
        <w:t>(</w:t>
      </w:r>
      <w:r w:rsidR="00C76B2C">
        <w:t>e</w:t>
      </w:r>
      <w:r w:rsidR="00673193" w:rsidRPr="00FE74AD">
        <w:t>)</w:t>
      </w:r>
      <w:r w:rsidR="00673193" w:rsidRPr="00FE74AD">
        <w:tab/>
      </w:r>
      <w:r w:rsidR="00673193" w:rsidRPr="00FE74AD">
        <w:rPr>
          <w:szCs w:val="18"/>
        </w:rPr>
        <w:t xml:space="preserve">Zásoby </w:t>
      </w:r>
    </w:p>
    <w:p w:rsidR="00C1637E" w:rsidRPr="00FE74AD" w:rsidRDefault="00673193" w:rsidP="00673193">
      <w:pPr>
        <w:pStyle w:val="Zkladntext"/>
      </w:pPr>
      <w:r w:rsidRPr="00FE74AD">
        <w:t>Spoločnosť o zásobách počas účtovného obdobia neúčtovala.</w:t>
      </w:r>
    </w:p>
    <w:p w:rsidR="00673193" w:rsidRPr="00FE74AD" w:rsidRDefault="00673193" w:rsidP="00C1637E">
      <w:pPr>
        <w:rPr>
          <w:sz w:val="18"/>
        </w:rPr>
      </w:pPr>
    </w:p>
    <w:p w:rsidR="008411B3" w:rsidRPr="00FE74AD" w:rsidRDefault="00BB5FDF">
      <w:pPr>
        <w:pStyle w:val="Pismenka"/>
      </w:pPr>
      <w:r w:rsidRPr="00FE74AD">
        <w:t>(</w:t>
      </w:r>
      <w:r w:rsidR="009F6157">
        <w:t>f</w:t>
      </w:r>
      <w:r w:rsidR="003D0F75" w:rsidRPr="00FE74AD">
        <w:t>)</w:t>
      </w:r>
      <w:r w:rsidR="003D0F75" w:rsidRPr="00FE74AD">
        <w:tab/>
      </w:r>
      <w:r w:rsidR="008411B3" w:rsidRPr="00FE74AD">
        <w:t>Pohľadávky</w:t>
      </w:r>
    </w:p>
    <w:p w:rsidR="008411B3" w:rsidRDefault="008411B3" w:rsidP="009C177D">
      <w:pPr>
        <w:pStyle w:val="Zkladntext"/>
        <w:rPr>
          <w:iCs/>
        </w:rPr>
      </w:pPr>
      <w:r w:rsidRPr="00FE74AD">
        <w:t xml:space="preserve">Pohľadávky pri ich vzniku </w:t>
      </w:r>
      <w:r w:rsidR="00537A26" w:rsidRPr="00FE74AD">
        <w:t xml:space="preserve">sa </w:t>
      </w:r>
      <w:r w:rsidR="001E1E15" w:rsidRPr="00FE74AD">
        <w:t xml:space="preserve">oceňujú ich menovitou hodnotou, </w:t>
      </w:r>
      <w:r w:rsidR="001E1E15" w:rsidRPr="00FE74AD">
        <w:rPr>
          <w:iCs/>
        </w:rPr>
        <w:t>postúpené pohľadávky a pohľadávky nadobudnuté vkladom do základného imania sa oceňujú obstarávacou cenou vrátane nákladov súvisiacich s obstaraním. Toto ocenenie sa znižuje o pochybné a nevymožiteľné pohľadávky.</w:t>
      </w:r>
    </w:p>
    <w:p w:rsidR="009F6157" w:rsidRDefault="009F6157" w:rsidP="009C177D">
      <w:pPr>
        <w:pStyle w:val="Zkladntext"/>
        <w:rPr>
          <w:iCs/>
        </w:rPr>
      </w:pPr>
    </w:p>
    <w:p w:rsidR="009F6157" w:rsidRPr="00B50225" w:rsidRDefault="009F6157" w:rsidP="009F6157">
      <w:pPr>
        <w:pStyle w:val="Zkladntext"/>
        <w:rPr>
          <w:szCs w:val="18"/>
        </w:rPr>
      </w:pPr>
      <w:r>
        <w:rPr>
          <w:szCs w:val="18"/>
        </w:rPr>
        <w:t xml:space="preserve">Pri dlhodobých pôžičkách a pohľadávkach, ak je zostatková doba splatnosti pohľadávky alebo pôžičky dlhšia ako jeden rok, upravuje sa hodnota tejto pohľadávky alebo pôžičky formou opravnej položky, ktorá predstavuje rozdiel medzi menovitou a súčasnou hodnotou pohľadávky. Súčasná hodnota pohľadávky sa počíta ak súčet súčinov budúcich peňažných príjmov a príslušných diskontných faktorov. </w:t>
      </w:r>
    </w:p>
    <w:p w:rsidR="00C1637E" w:rsidRPr="00FE74AD" w:rsidRDefault="00C1637E" w:rsidP="009C177D">
      <w:pPr>
        <w:pStyle w:val="Zkladntext"/>
        <w:rPr>
          <w:iCs/>
        </w:rPr>
      </w:pPr>
    </w:p>
    <w:p w:rsidR="009F6157" w:rsidRDefault="00C1637E" w:rsidP="009F6157">
      <w:pPr>
        <w:pStyle w:val="Pismenka"/>
        <w:tabs>
          <w:tab w:val="clear" w:pos="426"/>
        </w:tabs>
        <w:rPr>
          <w:szCs w:val="18"/>
        </w:rPr>
      </w:pPr>
      <w:r w:rsidRPr="00FE74AD">
        <w:t>(</w:t>
      </w:r>
      <w:r w:rsidR="009F6157">
        <w:t>g</w:t>
      </w:r>
      <w:r w:rsidRPr="00FE74AD">
        <w:t>)</w:t>
      </w:r>
      <w:r w:rsidRPr="00FE74AD">
        <w:tab/>
      </w:r>
      <w:r w:rsidR="009F6157">
        <w:rPr>
          <w:szCs w:val="18"/>
        </w:rPr>
        <w:t>Finančné účty</w:t>
      </w:r>
    </w:p>
    <w:p w:rsidR="009F6157" w:rsidRPr="0028408E" w:rsidRDefault="009F6157" w:rsidP="009F6157">
      <w:pPr>
        <w:pStyle w:val="Pismenka"/>
        <w:tabs>
          <w:tab w:val="clear" w:pos="426"/>
        </w:tabs>
        <w:ind w:firstLine="0"/>
        <w:rPr>
          <w:b w:val="0"/>
          <w:szCs w:val="18"/>
        </w:rPr>
      </w:pPr>
      <w:r w:rsidRPr="0028408E">
        <w:rPr>
          <w:b w:val="0"/>
          <w:szCs w:val="18"/>
        </w:rPr>
        <w:t xml:space="preserve">Finančné účty tvorí </w:t>
      </w:r>
      <w:r w:rsidRPr="009F6157">
        <w:rPr>
          <w:b w:val="0"/>
          <w:szCs w:val="18"/>
        </w:rPr>
        <w:t xml:space="preserve">peňažná hotovosť, ceniny, zostatky na bankových účtoch </w:t>
      </w:r>
      <w:r w:rsidRPr="0028408E">
        <w:rPr>
          <w:b w:val="0"/>
          <w:szCs w:val="18"/>
        </w:rPr>
        <w:t xml:space="preserve">a oceňujú sa menovitou hodnotou. Zníženie ich hodnoty sa vyjadruje opravnou položkou. </w:t>
      </w:r>
    </w:p>
    <w:p w:rsidR="008411B3" w:rsidRPr="00FE74AD" w:rsidRDefault="008411B3" w:rsidP="009F6157">
      <w:pPr>
        <w:pStyle w:val="Pismenka"/>
        <w:tabs>
          <w:tab w:val="clear" w:pos="426"/>
        </w:tabs>
      </w:pPr>
    </w:p>
    <w:p w:rsidR="00C1637E" w:rsidRPr="00FE74AD" w:rsidRDefault="00C1637E" w:rsidP="00C1637E">
      <w:pPr>
        <w:pStyle w:val="Pismenka"/>
        <w:tabs>
          <w:tab w:val="clear" w:pos="426"/>
        </w:tabs>
        <w:rPr>
          <w:szCs w:val="18"/>
        </w:rPr>
      </w:pPr>
      <w:r w:rsidRPr="00FE74AD">
        <w:t>(</w:t>
      </w:r>
      <w:r w:rsidR="009F6157">
        <w:t>h</w:t>
      </w:r>
      <w:r w:rsidRPr="00FE74AD">
        <w:t>)</w:t>
      </w:r>
      <w:r w:rsidRPr="00FE74AD">
        <w:tab/>
      </w:r>
      <w:r w:rsidRPr="00FE74AD">
        <w:rPr>
          <w:szCs w:val="18"/>
        </w:rPr>
        <w:t>Náklady budúcich období a príjmy budúcich období</w:t>
      </w:r>
    </w:p>
    <w:p w:rsidR="00C1637E" w:rsidRPr="00B50225" w:rsidRDefault="00C1637E" w:rsidP="00C1637E">
      <w:pPr>
        <w:pStyle w:val="Zkladntext"/>
        <w:rPr>
          <w:szCs w:val="18"/>
        </w:rPr>
      </w:pPr>
      <w:r w:rsidRPr="00FE74AD">
        <w:rPr>
          <w:szCs w:val="18"/>
        </w:rPr>
        <w:t>Náklady budúcich období a príjmy budúcich období sa vykazujú vo výške, ktorá je potrebná na dodržanie zásady vecnej a časovej súvislosti s účtovným obdobím.</w:t>
      </w:r>
    </w:p>
    <w:p w:rsidR="0030371F" w:rsidRDefault="0030371F">
      <w:pPr>
        <w:pStyle w:val="Zkladntext"/>
      </w:pPr>
    </w:p>
    <w:p w:rsidR="009F6157" w:rsidRPr="00992FAC" w:rsidRDefault="009F6157" w:rsidP="009F6157">
      <w:pPr>
        <w:pStyle w:val="Pismenka"/>
        <w:tabs>
          <w:tab w:val="clear" w:pos="426"/>
        </w:tabs>
        <w:rPr>
          <w:szCs w:val="18"/>
        </w:rPr>
      </w:pPr>
      <w:r w:rsidRPr="00FE74AD">
        <w:t>(</w:t>
      </w:r>
      <w:r>
        <w:t>i</w:t>
      </w:r>
      <w:r w:rsidRPr="00FE74AD">
        <w:t>)</w:t>
      </w:r>
      <w:r w:rsidRPr="00FE74AD">
        <w:tab/>
      </w:r>
      <w:r w:rsidRPr="00992FAC">
        <w:rPr>
          <w:szCs w:val="18"/>
        </w:rPr>
        <w:t>Zníženie hodnoty majetku a opravné položky</w:t>
      </w:r>
    </w:p>
    <w:p w:rsidR="009F6157" w:rsidRPr="00D06026" w:rsidRDefault="009F6157" w:rsidP="009F6157">
      <w:pPr>
        <w:pStyle w:val="Pismenka"/>
        <w:tabs>
          <w:tab w:val="clear" w:pos="426"/>
        </w:tabs>
        <w:ind w:firstLine="0"/>
        <w:rPr>
          <w:b w:val="0"/>
        </w:rPr>
      </w:pPr>
      <w:r w:rsidRPr="00D06026">
        <w:rPr>
          <w:b w:val="0"/>
        </w:rPr>
        <w:t xml:space="preserve">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 Opravné položky sa zrušia alebo zmení </w:t>
      </w:r>
      <w:r>
        <w:rPr>
          <w:b w:val="0"/>
        </w:rPr>
        <w:t xml:space="preserve">sa </w:t>
      </w:r>
      <w:r w:rsidRPr="00D06026">
        <w:rPr>
          <w:b w:val="0"/>
        </w:rPr>
        <w:t>ich výška, ak nastane zmena predpokladu zníženia hodnoty.</w:t>
      </w:r>
    </w:p>
    <w:p w:rsidR="009F6157" w:rsidRPr="00D06026" w:rsidRDefault="009F6157" w:rsidP="009F6157">
      <w:pPr>
        <w:pStyle w:val="Pismenka"/>
        <w:tabs>
          <w:tab w:val="clear" w:pos="426"/>
        </w:tabs>
        <w:ind w:firstLine="0"/>
        <w:rPr>
          <w:b w:val="0"/>
        </w:rPr>
      </w:pPr>
    </w:p>
    <w:p w:rsidR="009F6157" w:rsidRPr="00D06026" w:rsidRDefault="009F6157" w:rsidP="009F6157">
      <w:pPr>
        <w:pStyle w:val="Pismenka"/>
        <w:tabs>
          <w:tab w:val="clear" w:pos="426"/>
        </w:tabs>
        <w:ind w:firstLine="0"/>
        <w:rPr>
          <w:i/>
        </w:rPr>
      </w:pPr>
      <w:r w:rsidRPr="00D06026">
        <w:rPr>
          <w:i/>
        </w:rPr>
        <w:t>Zníženie hodnoty dlhodobého majetku a zásob</w:t>
      </w:r>
    </w:p>
    <w:p w:rsidR="009F6157" w:rsidRPr="00D06026" w:rsidRDefault="009F6157" w:rsidP="009F6157">
      <w:pPr>
        <w:pStyle w:val="Pismenka"/>
        <w:tabs>
          <w:tab w:val="clear" w:pos="426"/>
        </w:tabs>
        <w:ind w:firstLine="0"/>
        <w:rPr>
          <w:b w:val="0"/>
        </w:rPr>
      </w:pPr>
      <w:r w:rsidRPr="00D06026">
        <w:rPr>
          <w:b w:val="0"/>
        </w:rPr>
        <w:t xml:space="preserve">Ku každému dňu, ku ktorému sa zostavuje účtovná závierka, je účtovná hodnota majetku Spoločnosti, iného ako odloženej daňovej pohľadávky posudzovaná s cieľom zistiť, či existujú </w:t>
      </w:r>
      <w:r>
        <w:rPr>
          <w:b w:val="0"/>
        </w:rPr>
        <w:t xml:space="preserve">indikátory, </w:t>
      </w:r>
      <w:r w:rsidRPr="00D06026">
        <w:rPr>
          <w:b w:val="0"/>
        </w:rPr>
        <w:t xml:space="preserve">že by mohlo dôjsť k zníženiu hodnoty majetku. Ak takéto indikátory existujú, potom sa odhadnú predpokladané budúce ekonomické úžitky z daného majetku. </w:t>
      </w:r>
    </w:p>
    <w:p w:rsidR="009F6157" w:rsidRPr="00D06026" w:rsidRDefault="009F6157" w:rsidP="009F6157">
      <w:pPr>
        <w:pStyle w:val="Pismenka"/>
        <w:tabs>
          <w:tab w:val="clear" w:pos="426"/>
        </w:tabs>
        <w:ind w:firstLine="0"/>
        <w:rPr>
          <w:b w:val="0"/>
        </w:rPr>
      </w:pPr>
    </w:p>
    <w:p w:rsidR="009F6157" w:rsidRPr="00AB3D9A" w:rsidRDefault="009F6157" w:rsidP="009F6157">
      <w:pPr>
        <w:pStyle w:val="Pismenka"/>
        <w:tabs>
          <w:tab w:val="clear" w:pos="426"/>
        </w:tabs>
        <w:ind w:firstLine="0"/>
        <w:rPr>
          <w:b w:val="0"/>
        </w:rPr>
      </w:pPr>
      <w:r w:rsidRPr="0028408E">
        <w:rPr>
          <w:b w:val="0"/>
        </w:rPr>
        <w:t>Opravné položky</w:t>
      </w:r>
      <w:r w:rsidRPr="002101C8">
        <w:rPr>
          <w:b w:val="0"/>
        </w:rPr>
        <w:t xml:space="preserve"> </w:t>
      </w:r>
      <w:r w:rsidRPr="0028408E">
        <w:rPr>
          <w:b w:val="0"/>
        </w:rPr>
        <w:t xml:space="preserve">vykázané v predchádzajúcich obdobiach sa </w:t>
      </w:r>
      <w:r w:rsidRPr="002101C8">
        <w:rPr>
          <w:b w:val="0"/>
        </w:rPr>
        <w:t>pre</w:t>
      </w:r>
      <w:r w:rsidRPr="0028408E">
        <w:rPr>
          <w:b w:val="0"/>
        </w:rPr>
        <w:t xml:space="preserve">hodnocujú ku každému dňu, ku ktorému sa zostavuje účtovná závierka s cieľom zistiť, či existujú </w:t>
      </w:r>
      <w:r w:rsidRPr="002101C8">
        <w:rPr>
          <w:b w:val="0"/>
        </w:rPr>
        <w:t>indikátory</w:t>
      </w:r>
      <w:r w:rsidRPr="0028408E">
        <w:rPr>
          <w:b w:val="0"/>
        </w:rPr>
        <w:t xml:space="preserve">, ktoré by naznačovali, že došlo k zmene v predpoklade zníženia hodnoty majetku alebo tento predpoklad prestal existovať. Opravná položka sa zruší, ak došlo k zmene predpokladov použitých na určenie predpokladaných ekonomických úžitkov z daného majetku. </w:t>
      </w:r>
      <w:r w:rsidRPr="002101C8">
        <w:rPr>
          <w:b w:val="0"/>
        </w:rPr>
        <w:t xml:space="preserve">Opravná položka sa zruší len v rozsahu, v akom účtovná hodnota majetku neprevýši </w:t>
      </w:r>
      <w:r>
        <w:rPr>
          <w:b w:val="0"/>
        </w:rPr>
        <w:t xml:space="preserve">tú </w:t>
      </w:r>
      <w:r w:rsidRPr="002101C8">
        <w:rPr>
          <w:b w:val="0"/>
        </w:rPr>
        <w:t xml:space="preserve">účtovnú hodnotu, ktorá by bola stanovená po zohľadnení odpisov, ak by </w:t>
      </w:r>
      <w:r w:rsidRPr="00AB3D9A">
        <w:rPr>
          <w:b w:val="0"/>
        </w:rPr>
        <w:t>opravná položka</w:t>
      </w:r>
      <w:r>
        <w:rPr>
          <w:b w:val="0"/>
        </w:rPr>
        <w:t xml:space="preserve"> nebola vykázaná. </w:t>
      </w:r>
    </w:p>
    <w:p w:rsidR="009F6157" w:rsidRPr="00D06026" w:rsidRDefault="009F6157" w:rsidP="009F6157">
      <w:pPr>
        <w:pStyle w:val="Pismenka"/>
        <w:tabs>
          <w:tab w:val="clear" w:pos="426"/>
        </w:tabs>
        <w:ind w:firstLine="0"/>
        <w:rPr>
          <w:b w:val="0"/>
        </w:rPr>
      </w:pPr>
    </w:p>
    <w:p w:rsidR="009F6157" w:rsidRPr="00CC23EC" w:rsidRDefault="009F6157" w:rsidP="009F6157">
      <w:pPr>
        <w:pStyle w:val="Pismenka"/>
        <w:tabs>
          <w:tab w:val="clear" w:pos="426"/>
        </w:tabs>
        <w:ind w:firstLine="0"/>
        <w:rPr>
          <w:i/>
        </w:rPr>
      </w:pPr>
      <w:r w:rsidRPr="00D06026">
        <w:rPr>
          <w:i/>
        </w:rPr>
        <w:t>Zníženie hodnoty finančného majetku a pohľadávok</w:t>
      </w:r>
      <w:r w:rsidRPr="00CC23EC">
        <w:rPr>
          <w:i/>
        </w:rPr>
        <w:t xml:space="preserve"> </w:t>
      </w:r>
    </w:p>
    <w:p w:rsidR="009F6157" w:rsidRPr="00D06026" w:rsidRDefault="009F6157" w:rsidP="009F6157">
      <w:pPr>
        <w:pStyle w:val="Pismenka"/>
        <w:tabs>
          <w:tab w:val="clear" w:pos="426"/>
        </w:tabs>
        <w:ind w:firstLine="0"/>
        <w:rPr>
          <w:b w:val="0"/>
        </w:rPr>
      </w:pPr>
      <w:r w:rsidRPr="00D06026">
        <w:rPr>
          <w:b w:val="0"/>
        </w:rPr>
        <w:t>Ku každému dňu, ku ktorému sa zostavuje účtovná závierka sa finančný majetok, ktorý nie je ocenený reálnou hodnotou posudzuje s cieľom zistiť, či existujú objektívne dôkazy zníženia jeho hodnoty.</w:t>
      </w:r>
    </w:p>
    <w:p w:rsidR="009F6157" w:rsidRPr="00D06026" w:rsidRDefault="009F6157" w:rsidP="009F6157">
      <w:pPr>
        <w:pStyle w:val="Pismenka"/>
        <w:tabs>
          <w:tab w:val="clear" w:pos="426"/>
        </w:tabs>
        <w:ind w:firstLine="0"/>
        <w:rPr>
          <w:b w:val="0"/>
        </w:rPr>
      </w:pPr>
    </w:p>
    <w:p w:rsidR="009F6157" w:rsidRPr="00D06026" w:rsidRDefault="009F6157" w:rsidP="009F6157">
      <w:pPr>
        <w:pStyle w:val="Pismenka"/>
        <w:tabs>
          <w:tab w:val="clear" w:pos="426"/>
        </w:tabs>
        <w:ind w:firstLine="0"/>
        <w:rPr>
          <w:b w:val="0"/>
          <w:szCs w:val="18"/>
        </w:rPr>
      </w:pPr>
      <w:r w:rsidRPr="00D06026">
        <w:rPr>
          <w:b w:val="0"/>
        </w:rPr>
        <w:t xml:space="preserve">Medzi objektívne dôkazy o znížení hodnoty finančného majetku </w:t>
      </w:r>
      <w:r>
        <w:rPr>
          <w:b w:val="0"/>
        </w:rPr>
        <w:t xml:space="preserve">patrí </w:t>
      </w:r>
      <w:r w:rsidRPr="00D06026">
        <w:rPr>
          <w:b w:val="0"/>
        </w:rPr>
        <w:t xml:space="preserve">nesplácanie dlhu alebo </w:t>
      </w:r>
      <w:r>
        <w:rPr>
          <w:b w:val="0"/>
        </w:rPr>
        <w:t>protiprávne</w:t>
      </w:r>
      <w:r w:rsidRPr="00D06026">
        <w:rPr>
          <w:b w:val="0"/>
        </w:rPr>
        <w:t xml:space="preserve"> </w:t>
      </w:r>
      <w:r>
        <w:rPr>
          <w:b w:val="0"/>
        </w:rPr>
        <w:t>konanie</w:t>
      </w:r>
      <w:r w:rsidRPr="00D06026">
        <w:rPr>
          <w:b w:val="0"/>
        </w:rPr>
        <w:t xml:space="preserve"> dlžníka, reštrukturalizáci</w:t>
      </w:r>
      <w:r>
        <w:rPr>
          <w:b w:val="0"/>
        </w:rPr>
        <w:t>a</w:t>
      </w:r>
      <w:r w:rsidRPr="00D06026">
        <w:rPr>
          <w:b w:val="0"/>
        </w:rPr>
        <w:t xml:space="preserve"> pohľadávok Spoločnosti za podmienok, o ktorých by Spoločnosť za normálnej situácie</w:t>
      </w:r>
      <w:r w:rsidRPr="00D06026">
        <w:rPr>
          <w:szCs w:val="18"/>
        </w:rPr>
        <w:t xml:space="preserve"> </w:t>
      </w:r>
      <w:r w:rsidRPr="00D06026">
        <w:rPr>
          <w:b w:val="0"/>
          <w:szCs w:val="18"/>
        </w:rPr>
        <w:t xml:space="preserve">neuvažovala, indikácie, že na majetok dlžníka alebo emitenta bude vyhlásený konkurz, alebo skutočnosť, že pre cenný papier prestal existovať aktívny trh. Objektívnym dôkazom zníženia hodnoty investícií do majetkových cenných papierov je aj významné alebo dlhodobé zníženie ich reálnej hodnoty pod úroveň ich obstarávacej ceny. </w:t>
      </w:r>
    </w:p>
    <w:p w:rsidR="009F6157" w:rsidRPr="00D06026" w:rsidRDefault="009F6157" w:rsidP="009F6157">
      <w:pPr>
        <w:pStyle w:val="Pismenka"/>
        <w:tabs>
          <w:tab w:val="clear" w:pos="426"/>
        </w:tabs>
        <w:ind w:firstLine="0"/>
        <w:rPr>
          <w:b w:val="0"/>
          <w:i/>
          <w:szCs w:val="18"/>
        </w:rPr>
      </w:pPr>
    </w:p>
    <w:p w:rsidR="009F6157" w:rsidRPr="00D06026" w:rsidRDefault="009F6157" w:rsidP="009F6157">
      <w:pPr>
        <w:pStyle w:val="Pismenka"/>
        <w:tabs>
          <w:tab w:val="clear" w:pos="426"/>
        </w:tabs>
        <w:ind w:firstLine="0"/>
        <w:rPr>
          <w:b w:val="0"/>
        </w:rPr>
      </w:pPr>
      <w:r w:rsidRPr="00D06026">
        <w:rPr>
          <w:b w:val="0"/>
        </w:rPr>
        <w:t>Predpokladané budúce ekonomické úžitky z investícií Spoločnosti v podielových cenných papieroch a v podieloch a</w:t>
      </w:r>
      <w:r>
        <w:rPr>
          <w:b w:val="0"/>
        </w:rPr>
        <w:t> z </w:t>
      </w:r>
      <w:r w:rsidRPr="00D06026">
        <w:rPr>
          <w:b w:val="0"/>
        </w:rPr>
        <w:t>pohľadávok sa vypočíta</w:t>
      </w:r>
      <w:r>
        <w:rPr>
          <w:b w:val="0"/>
        </w:rPr>
        <w:t>jú</w:t>
      </w:r>
      <w:r w:rsidRPr="00D06026">
        <w:rPr>
          <w:b w:val="0"/>
        </w:rPr>
        <w:t xml:space="preserve"> ako súčasná hodnota odhadovaných diskontovaných budúcich peňažných tokov</w:t>
      </w:r>
      <w:r>
        <w:rPr>
          <w:b w:val="0"/>
        </w:rPr>
        <w:t>.</w:t>
      </w:r>
      <w:r w:rsidRPr="00D06026">
        <w:rPr>
          <w:b w:val="0"/>
        </w:rPr>
        <w:t xml:space="preserve"> Pri určení návratnej hodnoty úverov a pohľadávok sa tiež berie do úvahy schopnosť a výkonnosť dlžníka a hodnota kolaterálov a záruk od tretích strán.</w:t>
      </w:r>
    </w:p>
    <w:p w:rsidR="009F6157" w:rsidRPr="00D06026" w:rsidRDefault="009F6157" w:rsidP="009F6157">
      <w:pPr>
        <w:pStyle w:val="Pismenka"/>
        <w:tabs>
          <w:tab w:val="clear" w:pos="426"/>
        </w:tabs>
        <w:ind w:firstLine="0"/>
        <w:rPr>
          <w:b w:val="0"/>
        </w:rPr>
      </w:pPr>
    </w:p>
    <w:p w:rsidR="009F6157" w:rsidRDefault="009F6157" w:rsidP="009F6157">
      <w:pPr>
        <w:pStyle w:val="Pismenka"/>
        <w:tabs>
          <w:tab w:val="clear" w:pos="426"/>
        </w:tabs>
        <w:ind w:firstLine="0"/>
        <w:rPr>
          <w:b w:val="0"/>
        </w:rPr>
      </w:pPr>
      <w:r w:rsidRPr="00D06026">
        <w:rPr>
          <w:b w:val="0"/>
        </w:rPr>
        <w:t>Opravná položka sa zruší, ak následné zvýšenie predpokladaných budúcich ekonomických úžitkov možno objektívne spájať s udalosťou, ktorá nastala po vykázaní opravnej položky.</w:t>
      </w:r>
    </w:p>
    <w:p w:rsidR="009F6157" w:rsidRPr="00A31BBB" w:rsidRDefault="009F6157" w:rsidP="009F6157">
      <w:pPr>
        <w:pStyle w:val="Pismenka"/>
        <w:tabs>
          <w:tab w:val="clear" w:pos="426"/>
        </w:tabs>
        <w:ind w:firstLine="0"/>
        <w:rPr>
          <w:b w:val="0"/>
        </w:rPr>
      </w:pPr>
    </w:p>
    <w:p w:rsidR="008411B3" w:rsidRPr="00133C09" w:rsidRDefault="00BB5FDF">
      <w:pPr>
        <w:pStyle w:val="Pismenka"/>
      </w:pPr>
      <w:r>
        <w:t>(</w:t>
      </w:r>
      <w:r w:rsidR="009F6157">
        <w:t>j</w:t>
      </w:r>
      <w:r w:rsidR="003D0F75" w:rsidRPr="00133C09">
        <w:t>)</w:t>
      </w:r>
      <w:r w:rsidR="003D0F75" w:rsidRPr="00133C09">
        <w:tab/>
      </w:r>
      <w:r w:rsidR="008411B3" w:rsidRPr="00133C09">
        <w:t>Rezervy</w:t>
      </w:r>
    </w:p>
    <w:p w:rsidR="009F6157" w:rsidRPr="00736771" w:rsidRDefault="009F6157" w:rsidP="009F6157">
      <w:pPr>
        <w:pStyle w:val="Zkladntext"/>
        <w:rPr>
          <w:b/>
          <w:szCs w:val="18"/>
        </w:rPr>
      </w:pPr>
      <w:r w:rsidRPr="00736771">
        <w:rPr>
          <w:szCs w:val="18"/>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rsidR="009F6157" w:rsidRPr="00736771" w:rsidRDefault="009F6157" w:rsidP="009F6157">
      <w:pPr>
        <w:pStyle w:val="Zkladntext"/>
        <w:rPr>
          <w:b/>
          <w:szCs w:val="18"/>
        </w:rPr>
      </w:pPr>
    </w:p>
    <w:p w:rsidR="009F6157" w:rsidRPr="00736771" w:rsidRDefault="009F6157" w:rsidP="009F6157">
      <w:pPr>
        <w:pStyle w:val="Zkladntext"/>
        <w:rPr>
          <w:b/>
          <w:szCs w:val="18"/>
        </w:rPr>
      </w:pPr>
      <w:r w:rsidRPr="00736771">
        <w:rPr>
          <w:szCs w:val="18"/>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rsidR="009F6157" w:rsidRPr="00736771" w:rsidRDefault="009F6157" w:rsidP="009F6157">
      <w:pPr>
        <w:pStyle w:val="Zkladntext"/>
        <w:rPr>
          <w:b/>
          <w:szCs w:val="18"/>
        </w:rPr>
      </w:pPr>
    </w:p>
    <w:p w:rsidR="009F6157" w:rsidRPr="00736771" w:rsidRDefault="009F6157" w:rsidP="009F6157">
      <w:pPr>
        <w:pStyle w:val="Zkladntext"/>
        <w:rPr>
          <w:b/>
          <w:szCs w:val="18"/>
        </w:rPr>
      </w:pPr>
      <w:r w:rsidRPr="00736771">
        <w:rPr>
          <w:szCs w:val="18"/>
        </w:rPr>
        <w:t xml:space="preserve">Tvorba rezervy na bonusy, rabaty, skontá a vrátenie kúpnej ceny pri reklamácii sa účtuje ako zníženie pôvodne dosiahnutých výnosov so súvzťažným zápisom v prospech účtu rezerv. </w:t>
      </w:r>
    </w:p>
    <w:p w:rsidR="008411B3" w:rsidRPr="00133C09" w:rsidRDefault="008411B3">
      <w:pPr>
        <w:pStyle w:val="Pismenka"/>
        <w:tabs>
          <w:tab w:val="clear" w:pos="426"/>
        </w:tabs>
      </w:pPr>
    </w:p>
    <w:p w:rsidR="008411B3" w:rsidRPr="00133C09" w:rsidRDefault="00BB5FDF">
      <w:pPr>
        <w:pStyle w:val="Pismenka"/>
      </w:pPr>
      <w:r>
        <w:t>(</w:t>
      </w:r>
      <w:r w:rsidR="009F6157">
        <w:t>k</w:t>
      </w:r>
      <w:r w:rsidR="003D0F75" w:rsidRPr="00133C09">
        <w:t>)</w:t>
      </w:r>
      <w:r w:rsidR="003D0F75" w:rsidRPr="00133C09">
        <w:tab/>
      </w:r>
      <w:r w:rsidR="008411B3" w:rsidRPr="00133C09">
        <w:t>Záväzky</w:t>
      </w:r>
    </w:p>
    <w:p w:rsidR="008411B3" w:rsidRDefault="008411B3" w:rsidP="009C177D">
      <w:pPr>
        <w:pStyle w:val="Zkladntext"/>
      </w:pPr>
      <w:r w:rsidRPr="00133C09">
        <w:t xml:space="preserve">Záväzky pri ich vzniku </w:t>
      </w:r>
      <w:r w:rsidR="00BA43CF" w:rsidRPr="00133C09">
        <w:t xml:space="preserve">sa </w:t>
      </w:r>
      <w:r w:rsidRPr="00133C09">
        <w:t>oceňujú menovitou hodnotou. Záväzky pri ich prevzatí sa oceňujú obstarávacou cenou. Ak</w:t>
      </w:r>
      <w:r w:rsidR="00C20311" w:rsidRPr="00133C09">
        <w:t> </w:t>
      </w:r>
      <w:r w:rsidRPr="00133C09">
        <w:t>sa</w:t>
      </w:r>
      <w:r w:rsidR="00C20311" w:rsidRPr="00133C09">
        <w:t> </w:t>
      </w:r>
      <w:r w:rsidRPr="00133C09">
        <w:t xml:space="preserve">pri inventarizácii zistí, že suma záväzkov je iná ako ich výška v účtovníctve, uvedú sa záväzky v účtovníctve a v účtovnej závierke v tomto zistenom ocenení. </w:t>
      </w:r>
    </w:p>
    <w:p w:rsidR="002D74AC" w:rsidRDefault="002D74AC" w:rsidP="009C177D">
      <w:pPr>
        <w:pStyle w:val="Zkladntext"/>
      </w:pPr>
    </w:p>
    <w:p w:rsidR="002D74AC" w:rsidRPr="00891481" w:rsidRDefault="002D74AC" w:rsidP="002D74AC">
      <w:pPr>
        <w:pStyle w:val="Pismenka"/>
        <w:tabs>
          <w:tab w:val="clear" w:pos="426"/>
        </w:tabs>
        <w:rPr>
          <w:szCs w:val="18"/>
        </w:rPr>
      </w:pPr>
      <w:r>
        <w:t>(</w:t>
      </w:r>
      <w:r w:rsidR="009F6157">
        <w:t>l</w:t>
      </w:r>
      <w:r w:rsidRPr="00133C09">
        <w:t>)</w:t>
      </w:r>
      <w:r w:rsidRPr="00133C09">
        <w:tab/>
      </w:r>
      <w:r w:rsidRPr="00FD3474">
        <w:rPr>
          <w:szCs w:val="18"/>
        </w:rPr>
        <w:t>Odložené dane</w:t>
      </w:r>
    </w:p>
    <w:p w:rsidR="002D74AC" w:rsidRPr="00B50225" w:rsidRDefault="002D74AC" w:rsidP="002D74AC">
      <w:pPr>
        <w:pStyle w:val="Zkladntext"/>
        <w:rPr>
          <w:szCs w:val="18"/>
        </w:rPr>
      </w:pPr>
      <w:r w:rsidRPr="008C0838">
        <w:rPr>
          <w:szCs w:val="18"/>
        </w:rPr>
        <w:t xml:space="preserve">Odložené dane (odložená daňová pohľadávka a odložený daňový záväzok) sa vzťahujú na: </w:t>
      </w:r>
    </w:p>
    <w:p w:rsidR="002D74AC" w:rsidRPr="00B50225" w:rsidRDefault="002D74AC" w:rsidP="002D74AC">
      <w:pPr>
        <w:pStyle w:val="Zkladntext"/>
        <w:numPr>
          <w:ilvl w:val="0"/>
          <w:numId w:val="15"/>
        </w:numPr>
        <w:rPr>
          <w:szCs w:val="18"/>
        </w:rPr>
      </w:pPr>
      <w:r w:rsidRPr="00B50225">
        <w:rPr>
          <w:szCs w:val="18"/>
        </w:rPr>
        <w:t>dočasné rozdiely medzi účtovnou hodnotou majetku a účtovnou hodnotou záväzkov vykázanou v súvahe a ich daňovou základňou,</w:t>
      </w:r>
    </w:p>
    <w:p w:rsidR="002D74AC" w:rsidRPr="00B50225" w:rsidRDefault="002D74AC" w:rsidP="002D74AC">
      <w:pPr>
        <w:pStyle w:val="Zkladntext"/>
        <w:numPr>
          <w:ilvl w:val="0"/>
          <w:numId w:val="15"/>
        </w:numPr>
        <w:rPr>
          <w:szCs w:val="18"/>
        </w:rPr>
      </w:pPr>
      <w:r w:rsidRPr="00B50225">
        <w:rPr>
          <w:szCs w:val="18"/>
        </w:rPr>
        <w:t>možnosť umorovať daňovú stratu v budúcnosti, ktorou sa rozumie možnosť odpočítať daňovú stratu od základu dane v budúcnosti,</w:t>
      </w:r>
    </w:p>
    <w:p w:rsidR="002D74AC" w:rsidRPr="00FE74AD" w:rsidRDefault="002D74AC" w:rsidP="002D74AC">
      <w:pPr>
        <w:pStyle w:val="Zkladntext"/>
        <w:numPr>
          <w:ilvl w:val="0"/>
          <w:numId w:val="15"/>
        </w:numPr>
        <w:rPr>
          <w:szCs w:val="18"/>
        </w:rPr>
      </w:pPr>
      <w:r w:rsidRPr="00FE74AD">
        <w:rPr>
          <w:szCs w:val="18"/>
        </w:rPr>
        <w:t>možnosť previesť nevyužité daňové odpočty a iné daňové nároky do budúcich období.</w:t>
      </w:r>
    </w:p>
    <w:p w:rsidR="008411B3" w:rsidRPr="00FE74AD" w:rsidRDefault="008411B3">
      <w:pPr>
        <w:pStyle w:val="Zkladntext"/>
        <w:rPr>
          <w:sz w:val="16"/>
          <w:szCs w:val="16"/>
        </w:rPr>
      </w:pPr>
    </w:p>
    <w:p w:rsidR="00C1637E" w:rsidRPr="00FE74AD" w:rsidRDefault="00C1637E" w:rsidP="00C1637E">
      <w:pPr>
        <w:pStyle w:val="Pismenka"/>
        <w:tabs>
          <w:tab w:val="clear" w:pos="426"/>
        </w:tabs>
        <w:rPr>
          <w:szCs w:val="18"/>
        </w:rPr>
      </w:pPr>
      <w:r w:rsidRPr="00FE74AD">
        <w:t>(</w:t>
      </w:r>
      <w:r w:rsidR="009F6157">
        <w:t>m</w:t>
      </w:r>
      <w:r w:rsidRPr="00FE74AD">
        <w:t>)</w:t>
      </w:r>
      <w:r w:rsidRPr="00FE74AD">
        <w:tab/>
      </w:r>
      <w:r w:rsidRPr="00FE74AD">
        <w:rPr>
          <w:szCs w:val="18"/>
        </w:rPr>
        <w:t>Výdavky budúcich období a výnosy budúcich období</w:t>
      </w:r>
    </w:p>
    <w:p w:rsidR="00C1637E" w:rsidRPr="00FE74AD" w:rsidRDefault="00C1637E" w:rsidP="00C1637E">
      <w:pPr>
        <w:pStyle w:val="Zkladntext"/>
        <w:rPr>
          <w:szCs w:val="18"/>
        </w:rPr>
      </w:pPr>
      <w:r w:rsidRPr="00FE74AD">
        <w:rPr>
          <w:szCs w:val="18"/>
        </w:rPr>
        <w:t>Výdavky budúcich období a výnosy budúcich období sa vykazujú vo výške, ktorá je potrebná na dodržanie zásady vecnej a časovej súvislosti s účtovným obdobím.</w:t>
      </w:r>
    </w:p>
    <w:p w:rsidR="00C1637E" w:rsidRDefault="00C1637E">
      <w:pPr>
        <w:pStyle w:val="Zkladntext"/>
        <w:rPr>
          <w:sz w:val="16"/>
          <w:szCs w:val="16"/>
        </w:rPr>
      </w:pPr>
    </w:p>
    <w:p w:rsidR="009E50D6" w:rsidRPr="009E50D6" w:rsidRDefault="009E50D6" w:rsidP="009E50D6">
      <w:pPr>
        <w:pStyle w:val="Pismenka"/>
        <w:tabs>
          <w:tab w:val="clear" w:pos="426"/>
        </w:tabs>
        <w:rPr>
          <w:szCs w:val="18"/>
        </w:rPr>
      </w:pPr>
      <w:r w:rsidRPr="00FE74AD">
        <w:t>(</w:t>
      </w:r>
      <w:r w:rsidRPr="009E50D6">
        <w:t>n</w:t>
      </w:r>
      <w:r w:rsidRPr="00FE74AD">
        <w:t>)</w:t>
      </w:r>
      <w:r w:rsidRPr="00FE74AD">
        <w:tab/>
      </w:r>
      <w:r w:rsidRPr="009E50D6">
        <w:rPr>
          <w:szCs w:val="18"/>
        </w:rPr>
        <w:t>Prenájom (lízing) (Spoločnosť ako nájomca)</w:t>
      </w:r>
    </w:p>
    <w:p w:rsidR="009E50D6" w:rsidRDefault="009E50D6" w:rsidP="009E50D6">
      <w:pPr>
        <w:pStyle w:val="Zkladntext"/>
        <w:rPr>
          <w:szCs w:val="18"/>
        </w:rPr>
      </w:pPr>
      <w:r w:rsidRPr="00A31BBB">
        <w:rPr>
          <w:b/>
          <w:szCs w:val="18"/>
        </w:rPr>
        <w:t>Finančný prenájom.</w:t>
      </w:r>
      <w:r>
        <w:rPr>
          <w:szCs w:val="18"/>
        </w:rPr>
        <w:t xml:space="preserve"> </w:t>
      </w:r>
      <w:r w:rsidRPr="00B50225">
        <w:rPr>
          <w:szCs w:val="18"/>
        </w:rPr>
        <w:t xml:space="preserve">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rsidR="009E50D6" w:rsidRDefault="009E50D6" w:rsidP="009E50D6">
      <w:pPr>
        <w:pStyle w:val="Zkladntext"/>
        <w:rPr>
          <w:szCs w:val="18"/>
        </w:rPr>
      </w:pPr>
    </w:p>
    <w:p w:rsidR="009E50D6" w:rsidRDefault="009E50D6" w:rsidP="009E50D6">
      <w:pPr>
        <w:pStyle w:val="Zkladntext"/>
        <w:rPr>
          <w:szCs w:val="18"/>
        </w:rPr>
      </w:pPr>
      <w:r w:rsidRPr="00FD3474">
        <w:rPr>
          <w:szCs w:val="18"/>
        </w:rPr>
        <w:t>Súčasťou dohodnutých platieb je aj kúpna cena, za ktorú na konci dohodnutej doby finančného prenájmu prechádza</w:t>
      </w:r>
      <w:r w:rsidRPr="00891481">
        <w:rPr>
          <w:szCs w:val="18"/>
        </w:rPr>
        <w:t xml:space="preserve"> vlastnícke právo k prenajatému majetku z prenajímateľa na nájomcu</w:t>
      </w:r>
      <w:r w:rsidRPr="00FE0F76">
        <w:rPr>
          <w:szCs w:val="18"/>
        </w:rPr>
        <w:t xml:space="preserve">. </w:t>
      </w:r>
    </w:p>
    <w:p w:rsidR="009E50D6" w:rsidRDefault="009E50D6" w:rsidP="009E50D6">
      <w:pPr>
        <w:pStyle w:val="Zkladntext"/>
        <w:rPr>
          <w:szCs w:val="18"/>
        </w:rPr>
      </w:pPr>
    </w:p>
    <w:p w:rsidR="009E50D6" w:rsidRDefault="009E50D6" w:rsidP="009E50D6">
      <w:pPr>
        <w:pStyle w:val="Zkladntext"/>
        <w:rPr>
          <w:szCs w:val="18"/>
        </w:rPr>
      </w:pPr>
      <w:r w:rsidRPr="00140343">
        <w:rPr>
          <w:szCs w:val="18"/>
        </w:rPr>
        <w:t>Dohodnutá doba nájmu je najmenej 60 % doby</w:t>
      </w:r>
      <w:r w:rsidRPr="00B50225">
        <w:rPr>
          <w:szCs w:val="18"/>
        </w:rPr>
        <w:t xml:space="preserve"> odpisovania podľa daňových predpisov</w:t>
      </w:r>
      <w:r>
        <w:rPr>
          <w:szCs w:val="18"/>
        </w:rPr>
        <w:t xml:space="preserve">. </w:t>
      </w:r>
      <w:r w:rsidRPr="00CE19D0">
        <w:t>V prípade nájmu pozemku je doba nájmu najmenej 60</w:t>
      </w:r>
      <w:r>
        <w:t xml:space="preserve"> </w:t>
      </w:r>
      <w:r w:rsidRPr="00CE19D0">
        <w:t>% doby odpisovania hmotného majetku za</w:t>
      </w:r>
      <w:r>
        <w:t xml:space="preserve">radeného do daňovej odpisovej skupiny 5 resp. 6 (budovy a stavby, doba odpisovania pre daňové účely 20 resp. 40 rokov). </w:t>
      </w:r>
    </w:p>
    <w:p w:rsidR="009E50D6" w:rsidRPr="00B50225" w:rsidRDefault="009E50D6" w:rsidP="009E50D6">
      <w:pPr>
        <w:pStyle w:val="Zkladntext"/>
        <w:rPr>
          <w:szCs w:val="18"/>
        </w:rPr>
      </w:pPr>
    </w:p>
    <w:p w:rsidR="009E50D6" w:rsidRPr="00B50225" w:rsidRDefault="009E50D6" w:rsidP="009E50D6">
      <w:pPr>
        <w:pStyle w:val="Zkladntext"/>
        <w:rPr>
          <w:szCs w:val="18"/>
        </w:rPr>
      </w:pPr>
      <w:r w:rsidRPr="00B50225">
        <w:rPr>
          <w:szCs w:val="18"/>
        </w:rPr>
        <w:t>Prijatie majetku nájomcom sa v účtovníctve nájomcu účtuje v deň prijatia majetku na ťarchu príslušného účtu majetku so súvzťažným zápisom v prospech účtu 474 – Záväzky z nájmu vo výške dohodnutých plati</w:t>
      </w:r>
      <w:r>
        <w:rPr>
          <w:szCs w:val="18"/>
        </w:rPr>
        <w:t>eb znížených</w:t>
      </w:r>
      <w:r w:rsidRPr="00B50225">
        <w:rPr>
          <w:szCs w:val="18"/>
        </w:rPr>
        <w:t xml:space="preserve"> o nerealizované finančné náklady.</w:t>
      </w:r>
    </w:p>
    <w:p w:rsidR="009E50D6" w:rsidRDefault="009E50D6" w:rsidP="009E50D6">
      <w:pPr>
        <w:pStyle w:val="Zkladntext"/>
        <w:rPr>
          <w:szCs w:val="18"/>
        </w:rPr>
      </w:pPr>
    </w:p>
    <w:p w:rsidR="009E50D6" w:rsidRDefault="009E50D6" w:rsidP="009E50D6">
      <w:pPr>
        <w:pStyle w:val="Zkladntext"/>
        <w:rPr>
          <w:szCs w:val="18"/>
        </w:rPr>
      </w:pPr>
      <w:r w:rsidRPr="00B50225">
        <w:rPr>
          <w:szCs w:val="18"/>
        </w:rPr>
        <w:t>Platba nájomného je alokovaná medzi splátku istiny a finančné náklady, vypočítané metódou efektívnej úrokovej miery. Finančné náklady sa účtujú na ťarchu účtu 562 – Úroky.</w:t>
      </w:r>
    </w:p>
    <w:p w:rsidR="009E50D6" w:rsidRDefault="009E50D6" w:rsidP="009E50D6">
      <w:pPr>
        <w:pStyle w:val="Zkladntext"/>
        <w:rPr>
          <w:szCs w:val="18"/>
        </w:rPr>
      </w:pPr>
    </w:p>
    <w:p w:rsidR="009E50D6" w:rsidRDefault="009E50D6" w:rsidP="009E50D6">
      <w:pPr>
        <w:pStyle w:val="Zkladntext"/>
      </w:pPr>
      <w:r>
        <w:rPr>
          <w:b/>
        </w:rPr>
        <w:t>Operatívny prenájom</w:t>
      </w:r>
      <w:r w:rsidRPr="00CE19D0">
        <w:rPr>
          <w:b/>
        </w:rPr>
        <w:t xml:space="preserve">. </w:t>
      </w:r>
      <w:r w:rsidRPr="008C0838">
        <w:rPr>
          <w:szCs w:val="18"/>
        </w:rPr>
        <w:t>Majetok prenajatý na základe operatívneho prenájmu vykazuje ako svoj majetok jeho vlastník, nie nájomca.</w:t>
      </w:r>
      <w:r>
        <w:rPr>
          <w:szCs w:val="18"/>
        </w:rPr>
        <w:t xml:space="preserve"> </w:t>
      </w:r>
      <w:r w:rsidRPr="00CE19D0">
        <w:t>Prenájom majetku formou operatívneho leasingu sa účtuje do nákladov priebežne počas doby trvania leasingovej zmluvy.</w:t>
      </w:r>
    </w:p>
    <w:p w:rsidR="009E50D6" w:rsidRDefault="009E50D6" w:rsidP="009E50D6">
      <w:pPr>
        <w:pStyle w:val="Zkladntext"/>
      </w:pPr>
    </w:p>
    <w:p w:rsidR="008411B3" w:rsidRPr="00FE74AD" w:rsidRDefault="003D0F75">
      <w:pPr>
        <w:pStyle w:val="Pismenka"/>
      </w:pPr>
      <w:r w:rsidRPr="00FE74AD">
        <w:t>(</w:t>
      </w:r>
      <w:r w:rsidR="009E50D6">
        <w:t>o</w:t>
      </w:r>
      <w:r w:rsidRPr="00FE74AD">
        <w:t>)</w:t>
      </w:r>
      <w:r w:rsidRPr="00FE74AD">
        <w:tab/>
      </w:r>
      <w:r w:rsidR="008411B3" w:rsidRPr="00FE74AD">
        <w:t>Cudzia mena</w:t>
      </w:r>
    </w:p>
    <w:p w:rsidR="00E150CE" w:rsidRPr="00FE74AD" w:rsidRDefault="00E150CE" w:rsidP="00E150CE">
      <w:pPr>
        <w:pStyle w:val="Zkladntext"/>
      </w:pPr>
      <w:r w:rsidRPr="00FE74AD">
        <w:lastRenderedPageBreak/>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rsidR="00C1637E" w:rsidRPr="00FE74AD" w:rsidRDefault="00C1637E" w:rsidP="00E150CE">
      <w:pPr>
        <w:pStyle w:val="Zkladntext"/>
      </w:pPr>
    </w:p>
    <w:p w:rsidR="00C1637E" w:rsidRPr="00FE74AD" w:rsidRDefault="00C1637E" w:rsidP="00C1637E">
      <w:pPr>
        <w:pStyle w:val="Zkladntext"/>
        <w:rPr>
          <w:szCs w:val="18"/>
        </w:rPr>
      </w:pPr>
      <w:r w:rsidRPr="00FE74AD">
        <w:rPr>
          <w:szCs w:val="18"/>
        </w:rPr>
        <w:t>Na ocenenie prírastku cudzej meny nakúpenej za euro sa použije kurz, za ktorý bola táto cudzia mena nakúpená.</w:t>
      </w:r>
    </w:p>
    <w:p w:rsidR="00FD5EBD" w:rsidRPr="00FE74AD" w:rsidRDefault="00FD5EBD" w:rsidP="00C1637E">
      <w:pPr>
        <w:pStyle w:val="Zkladntext"/>
        <w:rPr>
          <w:szCs w:val="18"/>
        </w:rPr>
      </w:pPr>
    </w:p>
    <w:p w:rsidR="00FD5EBD" w:rsidRPr="00FE74AD" w:rsidRDefault="00FD5EBD" w:rsidP="00C1637E">
      <w:pPr>
        <w:pStyle w:val="Zkladntext"/>
        <w:rPr>
          <w:szCs w:val="18"/>
        </w:rPr>
      </w:pPr>
      <w:r w:rsidRPr="00FE74AD">
        <w:rPr>
          <w:szCs w:val="18"/>
        </w:rPr>
        <w:t>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w:t>
      </w:r>
    </w:p>
    <w:p w:rsidR="00E150CE" w:rsidRPr="00FE74AD" w:rsidRDefault="00E150CE" w:rsidP="00E150CE">
      <w:pPr>
        <w:pStyle w:val="Zkladntext"/>
      </w:pPr>
    </w:p>
    <w:p w:rsidR="00E150CE" w:rsidRPr="00133C09" w:rsidRDefault="00E150CE" w:rsidP="00E150CE">
      <w:pPr>
        <w:pStyle w:val="Zkladntext"/>
      </w:pPr>
      <w:r w:rsidRPr="00FE74AD">
        <w:t>Majetok a záväzky</w:t>
      </w:r>
      <w:r w:rsidRPr="00133C09">
        <w:t xml:space="preserve">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E150CE" w:rsidRPr="00133C09" w:rsidRDefault="00E150CE" w:rsidP="00E150CE">
      <w:pPr>
        <w:pStyle w:val="Zkladntext"/>
      </w:pPr>
    </w:p>
    <w:p w:rsidR="00E150CE" w:rsidRPr="00133C09" w:rsidRDefault="00E150CE" w:rsidP="00E150CE">
      <w:pPr>
        <w:pStyle w:val="Zkladntext"/>
      </w:pPr>
      <w:r w:rsidRPr="00133C09">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rsidR="00E150CE" w:rsidRPr="00133C09" w:rsidRDefault="00E150CE" w:rsidP="00E150CE">
      <w:pPr>
        <w:pStyle w:val="Zkladntext"/>
      </w:pPr>
    </w:p>
    <w:p w:rsidR="00E150CE" w:rsidRPr="00133C09" w:rsidRDefault="00E150CE" w:rsidP="00E150CE">
      <w:pPr>
        <w:pStyle w:val="Zkladntext"/>
      </w:pPr>
      <w:r w:rsidRPr="00133C09">
        <w:t xml:space="preserve">Prijaté a poskytnuté preddavky v cudzej mene na účet zriadený v eurách a z účtu zriadeného v eurách sa prepočítavajú na menu euro kurzom, za ktorý boli tieto hodnoty nakúpené alebo predané. </w:t>
      </w:r>
    </w:p>
    <w:p w:rsidR="00E150CE" w:rsidRPr="00133C09" w:rsidRDefault="00E150CE" w:rsidP="00E150CE">
      <w:pPr>
        <w:pStyle w:val="Zkladntext"/>
      </w:pPr>
    </w:p>
    <w:p w:rsidR="00E150CE" w:rsidRPr="00133C09" w:rsidRDefault="00E150CE" w:rsidP="00E150CE">
      <w:pPr>
        <w:pStyle w:val="Zkladntext"/>
      </w:pPr>
      <w:r w:rsidRPr="00133C09">
        <w:t xml:space="preserve">Prijaté a poskytnuté preddavky sa ku dňu, ku ktorému sa zostavuje účtovná závierka, na menu euro už neprepočítavajú. </w:t>
      </w:r>
    </w:p>
    <w:p w:rsidR="00845A19" w:rsidRPr="00133C09" w:rsidRDefault="00845A19">
      <w:pPr>
        <w:pStyle w:val="Zkladntext"/>
        <w:rPr>
          <w:sz w:val="16"/>
          <w:szCs w:val="16"/>
        </w:rPr>
      </w:pPr>
    </w:p>
    <w:p w:rsidR="008411B3" w:rsidRPr="00133C09" w:rsidRDefault="00695452">
      <w:pPr>
        <w:pStyle w:val="Pismenka"/>
      </w:pPr>
      <w:r>
        <w:t>(</w:t>
      </w:r>
      <w:r w:rsidR="009E50D6">
        <w:t>p</w:t>
      </w:r>
      <w:r w:rsidR="003D0F75" w:rsidRPr="00133C09">
        <w:t>)</w:t>
      </w:r>
      <w:r w:rsidR="003D0F75" w:rsidRPr="00133C09">
        <w:tab/>
      </w:r>
      <w:r w:rsidR="008411B3" w:rsidRPr="00133C09">
        <w:t>Výnosy</w:t>
      </w:r>
    </w:p>
    <w:p w:rsidR="00EA46A0" w:rsidRDefault="008411B3">
      <w:pPr>
        <w:pStyle w:val="Zkladntext"/>
      </w:pPr>
      <w:r w:rsidRPr="00133C09">
        <w:t xml:space="preserve">Tržby za vlastné výkony a tovar neobsahujú daň z pridanej hodnoty. </w:t>
      </w:r>
      <w:r w:rsidR="00BA43CF" w:rsidRPr="00133C09">
        <w:t>S</w:t>
      </w:r>
      <w:r w:rsidRPr="00133C09">
        <w:t xml:space="preserve">ú </w:t>
      </w:r>
      <w:r w:rsidR="00BA43CF" w:rsidRPr="00133C09">
        <w:t xml:space="preserve">tiež </w:t>
      </w:r>
      <w:r w:rsidRPr="00133C09">
        <w:t>znížené o zľavy a zrážky (rabaty, bonusy, skontá, dobropisy a pod.) bez ohľadu na to, či zákazník mal vopred</w:t>
      </w:r>
      <w:r w:rsidR="00BA43CF" w:rsidRPr="00133C09">
        <w:t xml:space="preserve"> na zľavu nárok, alebo či ide o </w:t>
      </w:r>
      <w:r w:rsidRPr="00133C09">
        <w:t>dodatočne uznanú</w:t>
      </w:r>
      <w:r w:rsidR="00BA43CF" w:rsidRPr="00133C09">
        <w:t xml:space="preserve"> zľavu</w:t>
      </w:r>
      <w:r w:rsidRPr="00133C09">
        <w:t>.</w:t>
      </w:r>
    </w:p>
    <w:p w:rsidR="00432EB8" w:rsidRDefault="00432EB8">
      <w:pPr>
        <w:pStyle w:val="Zkladntext"/>
      </w:pPr>
    </w:p>
    <w:p w:rsidR="00500AEF" w:rsidRDefault="00500AEF" w:rsidP="00537D2C">
      <w:pPr>
        <w:pStyle w:val="Zkladntext"/>
        <w:rPr>
          <w:b/>
        </w:rPr>
      </w:pPr>
      <w:r>
        <w:t>Tržby z predaja služieb sa vykazujú v účtovnom období, v ktorom boli služby poskytnuté.</w:t>
      </w:r>
    </w:p>
    <w:p w:rsidR="00500AEF" w:rsidRDefault="00500AEF">
      <w:pPr>
        <w:pStyle w:val="Zkladntext"/>
      </w:pPr>
    </w:p>
    <w:p w:rsidR="002F7E37" w:rsidRPr="00032D7F" w:rsidRDefault="002E53AE" w:rsidP="002E53AE">
      <w:pPr>
        <w:pStyle w:val="Pismenka"/>
        <w:rPr>
          <w:szCs w:val="18"/>
        </w:rPr>
      </w:pPr>
      <w:r>
        <w:rPr>
          <w:szCs w:val="18"/>
        </w:rPr>
        <w:t>(q)</w:t>
      </w:r>
      <w:r>
        <w:rPr>
          <w:szCs w:val="18"/>
        </w:rPr>
        <w:tab/>
      </w:r>
      <w:r w:rsidR="002F7E37" w:rsidRPr="00032D7F">
        <w:rPr>
          <w:szCs w:val="18"/>
        </w:rPr>
        <w:t>Oprava chýb minulých období</w:t>
      </w:r>
    </w:p>
    <w:p w:rsidR="002F7E37" w:rsidRPr="0068172D" w:rsidRDefault="002F7E37" w:rsidP="002F7E37">
      <w:pPr>
        <w:pStyle w:val="Zkladntext"/>
        <w:rPr>
          <w:szCs w:val="18"/>
        </w:rPr>
      </w:pPr>
      <w:r w:rsidRPr="00D5232E">
        <w:rPr>
          <w:szCs w:val="18"/>
        </w:rPr>
        <w:t xml:space="preserve">Ak Spoločnosť zistí v bežnom účtovnom období významnú chybu týkajúcu sa minulých účtovných období, opraví túto chybu na účtoch 428 - Nerozdelený zisk minulých rokov a 429 - Neuhradená strata minulých rokov, t. j. bez vplyvu na výsledok hospodárenia v bežnom účtovnom období. </w:t>
      </w:r>
      <w:r w:rsidRPr="0068172D">
        <w:rPr>
          <w:szCs w:val="18"/>
        </w:rPr>
        <w:t xml:space="preserve">Opravy nevýznamných chýb minulých účtovných období sa účtujú v bežnom účtovnom období na príslušný nákladový alebo výnosový účet. </w:t>
      </w:r>
    </w:p>
    <w:p w:rsidR="00947B23" w:rsidRPr="0068172D" w:rsidRDefault="00947B23" w:rsidP="002F7E37">
      <w:pPr>
        <w:pStyle w:val="Zkladntext"/>
        <w:rPr>
          <w:szCs w:val="18"/>
        </w:rPr>
      </w:pPr>
    </w:p>
    <w:p w:rsidR="00947B23" w:rsidRPr="00FE1DC0" w:rsidRDefault="00947B23" w:rsidP="00947B23">
      <w:pPr>
        <w:pStyle w:val="Zkladntext"/>
        <w:rPr>
          <w:szCs w:val="18"/>
        </w:rPr>
      </w:pPr>
      <w:r w:rsidRPr="0068172D">
        <w:rPr>
          <w:szCs w:val="18"/>
        </w:rPr>
        <w:t>V roku 201</w:t>
      </w:r>
      <w:r w:rsidR="0045640D">
        <w:rPr>
          <w:szCs w:val="18"/>
        </w:rPr>
        <w:t>9</w:t>
      </w:r>
      <w:r w:rsidRPr="0068172D">
        <w:rPr>
          <w:szCs w:val="18"/>
        </w:rPr>
        <w:t xml:space="preserve"> Spoločnosť </w:t>
      </w:r>
      <w:r w:rsidR="00FE1DC0" w:rsidRPr="0068172D">
        <w:rPr>
          <w:szCs w:val="18"/>
        </w:rPr>
        <w:t>ne</w:t>
      </w:r>
      <w:r w:rsidRPr="0068172D">
        <w:rPr>
          <w:szCs w:val="18"/>
        </w:rPr>
        <w:t>účtovala o oprave významných chýb minulých období</w:t>
      </w:r>
      <w:r w:rsidR="00FE1DC0" w:rsidRPr="0068172D">
        <w:rPr>
          <w:szCs w:val="18"/>
        </w:rPr>
        <w:t>.</w:t>
      </w:r>
    </w:p>
    <w:p w:rsidR="00947B23" w:rsidRDefault="00947B23" w:rsidP="002F7E37">
      <w:pPr>
        <w:pStyle w:val="Zkladntext"/>
        <w:rPr>
          <w:szCs w:val="18"/>
        </w:rPr>
      </w:pPr>
    </w:p>
    <w:p w:rsidR="00947B23" w:rsidRPr="00947B23" w:rsidRDefault="00947B23" w:rsidP="00947B23">
      <w:pPr>
        <w:pStyle w:val="Pismenka"/>
        <w:rPr>
          <w:szCs w:val="18"/>
        </w:rPr>
      </w:pPr>
      <w:r>
        <w:rPr>
          <w:szCs w:val="18"/>
        </w:rPr>
        <w:t xml:space="preserve">(r) </w:t>
      </w:r>
      <w:r>
        <w:rPr>
          <w:szCs w:val="18"/>
        </w:rPr>
        <w:tab/>
      </w:r>
      <w:r w:rsidRPr="00947B23">
        <w:rPr>
          <w:szCs w:val="18"/>
        </w:rPr>
        <w:t>Porovnateľné údaje</w:t>
      </w:r>
    </w:p>
    <w:p w:rsidR="00947B23" w:rsidRPr="00947B23" w:rsidRDefault="00947B23" w:rsidP="00947B23">
      <w:pPr>
        <w:pStyle w:val="Zkladntext"/>
        <w:rPr>
          <w:szCs w:val="18"/>
        </w:rPr>
      </w:pPr>
      <w:r w:rsidRPr="00947B23">
        <w:rPr>
          <w:szCs w:val="18"/>
        </w:rPr>
        <w:t>Ak v dôsledku zmeny účtovných metód a účtovných zásad nie sú hodnoty za bezprostredne predchádzajúce účtovné obdobie v jednotlivých súčastiach účtovnej závierky porovnateľné, uvádza sa vysvetlenie o neporovnateľných hodnotách v poznámkach.</w:t>
      </w:r>
    </w:p>
    <w:p w:rsidR="00DC30D7" w:rsidRDefault="00DC30D7">
      <w:pPr>
        <w:rPr>
          <w:b/>
          <w:caps/>
          <w:sz w:val="18"/>
        </w:rPr>
      </w:pPr>
      <w:bookmarkStart w:id="29" w:name="_Toc530739900"/>
    </w:p>
    <w:bookmarkEnd w:id="29"/>
    <w:p w:rsidR="0016764A" w:rsidRPr="00B50225" w:rsidRDefault="0016764A" w:rsidP="0016764A">
      <w:pPr>
        <w:pStyle w:val="Nadpis1"/>
        <w:tabs>
          <w:tab w:val="num" w:pos="2062"/>
        </w:tabs>
        <w:spacing w:before="0" w:after="0"/>
        <w:rPr>
          <w:szCs w:val="18"/>
        </w:rPr>
      </w:pPr>
      <w:r w:rsidRPr="00891481">
        <w:rPr>
          <w:szCs w:val="18"/>
        </w:rPr>
        <w:t>informá</w:t>
      </w:r>
      <w:r w:rsidRPr="008C0838">
        <w:rPr>
          <w:szCs w:val="18"/>
        </w:rPr>
        <w:t>ci</w:t>
      </w:r>
      <w:r>
        <w:rPr>
          <w:szCs w:val="18"/>
        </w:rPr>
        <w:t xml:space="preserve">E K POLOŽKÁM </w:t>
      </w:r>
      <w:r w:rsidRPr="008C0838">
        <w:rPr>
          <w:szCs w:val="18"/>
        </w:rPr>
        <w:t>súvahy</w:t>
      </w:r>
    </w:p>
    <w:p w:rsidR="00BB5FDF" w:rsidRPr="00BB5FDF" w:rsidRDefault="00BB5FDF" w:rsidP="00226140">
      <w:pPr>
        <w:pStyle w:val="Zkladntext"/>
        <w:ind w:left="0"/>
      </w:pPr>
    </w:p>
    <w:p w:rsidR="008411B3" w:rsidRPr="00133C09" w:rsidRDefault="00105B25" w:rsidP="00226140">
      <w:pPr>
        <w:pStyle w:val="Nadpis2"/>
        <w:numPr>
          <w:ilvl w:val="0"/>
          <w:numId w:val="22"/>
        </w:numPr>
      </w:pPr>
      <w:r>
        <w:t>Dlhodobý hmotný majetok</w:t>
      </w:r>
    </w:p>
    <w:p w:rsidR="008411B3" w:rsidRPr="00133C09" w:rsidRDefault="008411B3">
      <w:pPr>
        <w:pStyle w:val="Zkladntext"/>
      </w:pPr>
    </w:p>
    <w:p w:rsidR="002D74AC" w:rsidRPr="0068172D" w:rsidRDefault="00786F7F" w:rsidP="002D74AC">
      <w:pPr>
        <w:pStyle w:val="Zkladntext"/>
        <w:rPr>
          <w:szCs w:val="18"/>
        </w:rPr>
      </w:pPr>
      <w:r w:rsidRPr="0068172D">
        <w:rPr>
          <w:szCs w:val="18"/>
        </w:rPr>
        <w:t>Spoločnosť k</w:t>
      </w:r>
      <w:r w:rsidR="00CC0D44">
        <w:rPr>
          <w:szCs w:val="18"/>
        </w:rPr>
        <w:t> </w:t>
      </w:r>
      <w:r w:rsidR="00F40FD8">
        <w:rPr>
          <w:szCs w:val="18"/>
        </w:rPr>
        <w:t>13</w:t>
      </w:r>
      <w:r w:rsidR="00CC0D44">
        <w:rPr>
          <w:szCs w:val="18"/>
        </w:rPr>
        <w:t>. máju 2020</w:t>
      </w:r>
      <w:r w:rsidRPr="0068172D">
        <w:rPr>
          <w:szCs w:val="18"/>
        </w:rPr>
        <w:t xml:space="preserve"> neeviduje dlhodobý hmotný majetok. </w:t>
      </w:r>
    </w:p>
    <w:p w:rsidR="00992DCD" w:rsidRPr="0068172D" w:rsidRDefault="00992DCD" w:rsidP="00BB33FF">
      <w:pPr>
        <w:pStyle w:val="Zkladntext"/>
      </w:pPr>
    </w:p>
    <w:p w:rsidR="007451FC" w:rsidRPr="00CC0D44" w:rsidRDefault="007451FC" w:rsidP="007451FC">
      <w:pPr>
        <w:pStyle w:val="Nadpis2"/>
        <w:numPr>
          <w:ilvl w:val="0"/>
          <w:numId w:val="22"/>
        </w:numPr>
      </w:pPr>
      <w:r w:rsidRPr="00CC0D44">
        <w:t>Pohľadávky</w:t>
      </w:r>
    </w:p>
    <w:p w:rsidR="007451FC" w:rsidRPr="0068172D" w:rsidRDefault="007451FC" w:rsidP="007451FC">
      <w:pPr>
        <w:pStyle w:val="Zkladntext"/>
      </w:pPr>
    </w:p>
    <w:p w:rsidR="007451FC" w:rsidRPr="002C50C0" w:rsidRDefault="007451FC" w:rsidP="007451FC">
      <w:pPr>
        <w:pStyle w:val="Zkladntext"/>
      </w:pPr>
      <w:r w:rsidRPr="0068172D">
        <w:t xml:space="preserve">Spoločnosť </w:t>
      </w:r>
      <w:r w:rsidR="002C50C0">
        <w:t>ne</w:t>
      </w:r>
      <w:r w:rsidRPr="0068172D">
        <w:t>tvorila opravnú položku k</w:t>
      </w:r>
      <w:r w:rsidR="00FD6D00" w:rsidRPr="0068172D">
        <w:t> </w:t>
      </w:r>
      <w:r w:rsidRPr="0068172D">
        <w:t>pohľadávkam</w:t>
      </w:r>
      <w:r w:rsidRPr="002A5C8F">
        <w:t>.</w:t>
      </w:r>
    </w:p>
    <w:p w:rsidR="00DD7D7B" w:rsidRPr="00133C09" w:rsidRDefault="00DD7D7B" w:rsidP="007451FC">
      <w:pPr>
        <w:pStyle w:val="Zkladntext"/>
      </w:pPr>
    </w:p>
    <w:p w:rsidR="00786F7F" w:rsidRDefault="00786F7F">
      <w:pPr>
        <w:rPr>
          <w:sz w:val="18"/>
        </w:rPr>
      </w:pPr>
      <w:r>
        <w:br w:type="page"/>
      </w:r>
    </w:p>
    <w:p w:rsidR="007451FC" w:rsidRDefault="007451FC" w:rsidP="007451FC">
      <w:pPr>
        <w:pStyle w:val="Zkladntext"/>
      </w:pPr>
      <w:r>
        <w:lastRenderedPageBreak/>
        <w:t xml:space="preserve">Veková štruktúra pohľadávok je uvedená </w:t>
      </w:r>
      <w:r w:rsidRPr="004848A8">
        <w:t>v nasledujúcom prehľade</w:t>
      </w:r>
      <w:r>
        <w:t>:</w:t>
      </w:r>
    </w:p>
    <w:bookmarkStart w:id="30" w:name="_MON_1387266294"/>
    <w:bookmarkStart w:id="31" w:name="_MON_1500362160"/>
    <w:bookmarkStart w:id="32" w:name="_MON_1388772640"/>
    <w:bookmarkStart w:id="33" w:name="_MON_1398686990"/>
    <w:bookmarkStart w:id="34" w:name="_MON_1398687057"/>
    <w:bookmarkStart w:id="35" w:name="_MON_1398687086"/>
    <w:bookmarkStart w:id="36" w:name="_MON_1399464548"/>
    <w:bookmarkStart w:id="37" w:name="_MON_1399464821"/>
    <w:bookmarkStart w:id="38" w:name="_MON_1484393340"/>
    <w:bookmarkStart w:id="39" w:name="_MON_1484393358"/>
    <w:bookmarkStart w:id="40" w:name="_MON_1484393371"/>
    <w:bookmarkStart w:id="41" w:name="_MON_1399465162"/>
    <w:bookmarkStart w:id="42" w:name="_MON_1399465190"/>
    <w:bookmarkStart w:id="43" w:name="_MON_1399725472"/>
    <w:bookmarkStart w:id="44" w:name="_MON_1399725893"/>
    <w:bookmarkStart w:id="45" w:name="_MON_1638961821"/>
    <w:bookmarkStart w:id="46" w:name="_MON_1399725915"/>
    <w:bookmarkStart w:id="47" w:name="_MON_1399725999"/>
    <w:bookmarkStart w:id="48" w:name="_MON_1399726025"/>
    <w:bookmarkStart w:id="49" w:name="_MON_1399726038"/>
    <w:bookmarkStart w:id="50" w:name="_MON_1399726063"/>
    <w:bookmarkStart w:id="51" w:name="_MON_1399726299"/>
    <w:bookmarkStart w:id="52" w:name="_MON_1399726405"/>
    <w:bookmarkStart w:id="53" w:name="_MON_1399807606"/>
    <w:bookmarkStart w:id="54" w:name="_MON_1399890423"/>
    <w:bookmarkStart w:id="55" w:name="_MON_1387264116"/>
    <w:bookmarkStart w:id="56" w:name="_MON_1387266263"/>
    <w:bookmarkEnd w:id="30"/>
    <w:bookmarkEnd w:id="31"/>
    <w:bookmarkEnd w:id="32"/>
    <w:bookmarkEnd w:id="33"/>
    <w:bookmarkEnd w:id="34"/>
    <w:bookmarkEnd w:id="35"/>
    <w:bookmarkEnd w:id="36"/>
    <w:bookmarkEnd w:id="37"/>
    <w:bookmarkEnd w:id="38"/>
    <w:bookmarkEnd w:id="39"/>
    <w:bookmarkEnd w:id="40"/>
    <w:bookmarkEnd w:id="41"/>
    <w:bookmarkEnd w:id="42"/>
    <w:bookmarkEnd w:id="43"/>
    <w:bookmarkEnd w:id="44"/>
    <w:bookmarkEnd w:id="45"/>
    <w:bookmarkEnd w:id="46"/>
    <w:bookmarkEnd w:id="47"/>
    <w:bookmarkEnd w:id="48"/>
    <w:bookmarkEnd w:id="49"/>
    <w:bookmarkEnd w:id="50"/>
    <w:bookmarkEnd w:id="51"/>
    <w:bookmarkEnd w:id="52"/>
    <w:bookmarkEnd w:id="53"/>
    <w:bookmarkEnd w:id="54"/>
    <w:bookmarkEnd w:id="55"/>
    <w:bookmarkEnd w:id="56"/>
    <w:bookmarkStart w:id="57" w:name="_MON_1387266286"/>
    <w:bookmarkEnd w:id="57"/>
    <w:p w:rsidR="000A390C" w:rsidRPr="00FE74AD" w:rsidRDefault="00F40FD8" w:rsidP="00673193">
      <w:pPr>
        <w:ind w:left="426"/>
        <w:jc w:val="both"/>
        <w:rPr>
          <w:sz w:val="18"/>
        </w:rPr>
      </w:pPr>
      <w:r w:rsidRPr="00CB4A9F">
        <w:rPr>
          <w:szCs w:val="18"/>
        </w:rPr>
        <w:object w:dxaOrig="8705" w:dyaOrig="1288">
          <v:shape id="_x0000_i1027" type="#_x0000_t75" style="width:439.5pt;height:64.5pt" o:ole="">
            <v:imagedata r:id="rId14" o:title=""/>
          </v:shape>
          <o:OLEObject Type="Embed" ProgID="Excel.Sheet.12" ShapeID="_x0000_i1027" DrawAspect="Content" ObjectID="_1654029552" r:id="rId15"/>
        </w:object>
      </w:r>
    </w:p>
    <w:p w:rsidR="000A390C" w:rsidRPr="00FE74AD" w:rsidRDefault="000A390C" w:rsidP="00673193">
      <w:pPr>
        <w:ind w:left="426"/>
        <w:jc w:val="both"/>
        <w:rPr>
          <w:sz w:val="18"/>
          <w:szCs w:val="18"/>
        </w:rPr>
      </w:pPr>
      <w:r w:rsidRPr="00FE74AD">
        <w:rPr>
          <w:sz w:val="18"/>
        </w:rPr>
        <w:t xml:space="preserve">Pohľadávky nie sú zabezpečené záložným právom alebo inou formou zabezpečenia. </w:t>
      </w:r>
      <w:r w:rsidRPr="00FE74AD">
        <w:rPr>
          <w:sz w:val="18"/>
          <w:szCs w:val="18"/>
        </w:rPr>
        <w:t>Spoločnosť nemá obmedzené právo s nimi nakladať.</w:t>
      </w:r>
    </w:p>
    <w:p w:rsidR="007E7BDB" w:rsidRDefault="007E7BDB">
      <w:pPr>
        <w:pStyle w:val="Zkladntext"/>
      </w:pPr>
    </w:p>
    <w:p w:rsidR="00675AEF" w:rsidRPr="00133C09" w:rsidRDefault="00675AEF" w:rsidP="00675AEF">
      <w:pPr>
        <w:pStyle w:val="Nadpis2"/>
        <w:numPr>
          <w:ilvl w:val="0"/>
          <w:numId w:val="22"/>
        </w:numPr>
      </w:pPr>
      <w:r w:rsidRPr="00133C09">
        <w:t>Finančné účty</w:t>
      </w:r>
    </w:p>
    <w:p w:rsidR="00675AEF" w:rsidRPr="00133C09" w:rsidRDefault="00675AEF" w:rsidP="00675AEF">
      <w:pPr>
        <w:pStyle w:val="Zkladntext"/>
      </w:pPr>
    </w:p>
    <w:p w:rsidR="00675AEF" w:rsidRPr="00133C09" w:rsidRDefault="00675AEF" w:rsidP="00675AEF">
      <w:pPr>
        <w:pStyle w:val="Zkladntext"/>
      </w:pPr>
      <w:r>
        <w:t>Ako finančné účty sú vykázané účty v bankách. Účtami v bankách môže Spoločnosť voľne disponovať.</w:t>
      </w:r>
    </w:p>
    <w:p w:rsidR="00675AEF" w:rsidRPr="00133C09" w:rsidRDefault="00675AEF" w:rsidP="00675AEF">
      <w:pPr>
        <w:pStyle w:val="Zkladntext"/>
      </w:pPr>
    </w:p>
    <w:p w:rsidR="00675AEF" w:rsidRPr="00133C09" w:rsidRDefault="00675AEF" w:rsidP="00675AEF">
      <w:pPr>
        <w:pStyle w:val="Zkladntext"/>
      </w:pPr>
      <w:r w:rsidRPr="00133C09">
        <w:t>Štruktúra krátko</w:t>
      </w:r>
      <w:r>
        <w:t xml:space="preserve">dobého finančného majetku </w:t>
      </w:r>
      <w:r w:rsidRPr="00133C09">
        <w:t>je nasledovná:</w:t>
      </w:r>
    </w:p>
    <w:p w:rsidR="00675AEF" w:rsidRPr="00133C09" w:rsidRDefault="00675AEF" w:rsidP="00675AEF">
      <w:pPr>
        <w:pStyle w:val="Zkladntext"/>
      </w:pPr>
    </w:p>
    <w:bookmarkStart w:id="58" w:name="_MON_1511857066"/>
    <w:bookmarkEnd w:id="58"/>
    <w:p w:rsidR="00105B25" w:rsidRDefault="003A5F5F">
      <w:pPr>
        <w:pStyle w:val="Zkladntext"/>
      </w:pPr>
      <w:r w:rsidRPr="00133C09">
        <w:object w:dxaOrig="8840" w:dyaOrig="1893">
          <v:shape id="_x0000_i1028" type="#_x0000_t75" style="width:431.25pt;height:101.25pt" o:ole="" o:preferrelative="f">
            <v:imagedata r:id="rId16" o:title=""/>
            <o:lock v:ext="edit" aspectratio="f"/>
          </v:shape>
          <o:OLEObject Type="Embed" ProgID="Excel.Sheet.12" ShapeID="_x0000_i1028" DrawAspect="Content" ObjectID="_1654029553" r:id="rId17"/>
        </w:object>
      </w:r>
    </w:p>
    <w:p w:rsidR="007E7BDB" w:rsidRPr="00133C09" w:rsidRDefault="007E7BDB" w:rsidP="007E7BDB">
      <w:pPr>
        <w:pStyle w:val="Nadpis2"/>
        <w:numPr>
          <w:ilvl w:val="0"/>
          <w:numId w:val="22"/>
        </w:numPr>
      </w:pPr>
      <w:r>
        <w:t>Časové rozlíšenie</w:t>
      </w:r>
    </w:p>
    <w:p w:rsidR="007E7BDB" w:rsidRPr="00133C09" w:rsidRDefault="007E7BDB" w:rsidP="007E7BDB">
      <w:pPr>
        <w:pStyle w:val="Zkladntext"/>
      </w:pPr>
    </w:p>
    <w:p w:rsidR="007E7BDB" w:rsidRPr="00133C09" w:rsidRDefault="007E7BDB" w:rsidP="007E7BDB">
      <w:pPr>
        <w:pStyle w:val="Zkladntext"/>
      </w:pPr>
      <w:r w:rsidRPr="00133C09">
        <w:t xml:space="preserve">Štruktúra </w:t>
      </w:r>
      <w:r>
        <w:t xml:space="preserve">časového rozlíšenia </w:t>
      </w:r>
      <w:r w:rsidRPr="00133C09">
        <w:t>je nasledovná:</w:t>
      </w:r>
    </w:p>
    <w:p w:rsidR="007E7BDB" w:rsidRPr="00133C09" w:rsidRDefault="007E7BDB" w:rsidP="007E7BDB">
      <w:pPr>
        <w:pStyle w:val="Zkladntext"/>
      </w:pPr>
    </w:p>
    <w:bookmarkStart w:id="59" w:name="_MON_1484040062"/>
    <w:bookmarkEnd w:id="59"/>
    <w:p w:rsidR="0052682B" w:rsidRPr="00133C09" w:rsidRDefault="00F725B5" w:rsidP="00DD7D7B">
      <w:pPr>
        <w:pStyle w:val="Zkladntext"/>
      </w:pPr>
      <w:r w:rsidRPr="00133C09">
        <w:object w:dxaOrig="8834" w:dyaOrig="1960">
          <v:shape id="_x0000_i1029" type="#_x0000_t75" style="width:431.25pt;height:105pt" o:ole="" o:preferrelative="f">
            <v:imagedata r:id="rId18" o:title=""/>
            <o:lock v:ext="edit" aspectratio="f"/>
          </v:shape>
          <o:OLEObject Type="Embed" ProgID="Excel.Sheet.12" ShapeID="_x0000_i1029" DrawAspect="Content" ObjectID="_1654029554" r:id="rId19"/>
        </w:object>
      </w:r>
      <w:bookmarkStart w:id="60" w:name="_MON_1387951166"/>
      <w:bookmarkStart w:id="61" w:name="_MON_1387951231"/>
      <w:bookmarkStart w:id="62" w:name="_MON_1393151013"/>
      <w:bookmarkStart w:id="63" w:name="_MON_1393498315"/>
      <w:bookmarkStart w:id="64" w:name="_MON_1393498333"/>
      <w:bookmarkStart w:id="65" w:name="_MON_1393498382"/>
      <w:bookmarkStart w:id="66" w:name="_MON_1393498460"/>
      <w:bookmarkStart w:id="67" w:name="_MON_1424440619"/>
      <w:bookmarkStart w:id="68" w:name="_MON_1424517703"/>
      <w:bookmarkStart w:id="69" w:name="_MON_1453197758"/>
      <w:bookmarkStart w:id="70" w:name="_MON_1455608431"/>
      <w:bookmarkStart w:id="71" w:name="_MON_1455608544"/>
      <w:bookmarkStart w:id="72" w:name="_MON_1456761852"/>
      <w:bookmarkStart w:id="73" w:name="_MON_1456838567"/>
      <w:bookmarkStart w:id="74" w:name="_MON_1456838575"/>
      <w:bookmarkEnd w:id="60"/>
      <w:bookmarkEnd w:id="61"/>
      <w:bookmarkEnd w:id="62"/>
      <w:bookmarkEnd w:id="63"/>
      <w:bookmarkEnd w:id="64"/>
      <w:bookmarkEnd w:id="65"/>
      <w:bookmarkEnd w:id="66"/>
      <w:bookmarkEnd w:id="67"/>
      <w:bookmarkEnd w:id="68"/>
      <w:bookmarkEnd w:id="69"/>
      <w:bookmarkEnd w:id="70"/>
      <w:bookmarkEnd w:id="71"/>
      <w:bookmarkEnd w:id="72"/>
      <w:bookmarkEnd w:id="73"/>
      <w:bookmarkEnd w:id="74"/>
    </w:p>
    <w:p w:rsidR="008411B3" w:rsidRDefault="008411B3" w:rsidP="0016764A">
      <w:pPr>
        <w:pStyle w:val="Nadpis2"/>
        <w:numPr>
          <w:ilvl w:val="0"/>
          <w:numId w:val="22"/>
        </w:numPr>
      </w:pPr>
      <w:bookmarkStart w:id="75" w:name="_Toc530739908"/>
      <w:r w:rsidRPr="00133C09">
        <w:t>Vlastné imanie</w:t>
      </w:r>
    </w:p>
    <w:p w:rsidR="003537A0" w:rsidRPr="003537A0" w:rsidRDefault="003537A0" w:rsidP="003537A0"/>
    <w:p w:rsidR="008411B3" w:rsidRPr="00133C09" w:rsidRDefault="008411B3" w:rsidP="00226140">
      <w:pPr>
        <w:pStyle w:val="Zkladntext"/>
        <w:ind w:left="0" w:firstLine="360"/>
      </w:pPr>
      <w:r w:rsidRPr="00133C09">
        <w:t xml:space="preserve">Informácie o vlastnom imaní sú uvedené v časti </w:t>
      </w:r>
      <w:r w:rsidR="00DB7DF9" w:rsidRPr="0094268F">
        <w:t xml:space="preserve">C a </w:t>
      </w:r>
      <w:r w:rsidR="00A17466">
        <w:t>P</w:t>
      </w:r>
      <w:r w:rsidRPr="00133C09">
        <w:t>.</w:t>
      </w:r>
    </w:p>
    <w:p w:rsidR="003B1312" w:rsidRDefault="003B1312">
      <w:pPr>
        <w:rPr>
          <w:sz w:val="18"/>
        </w:rPr>
      </w:pPr>
      <w:r>
        <w:br w:type="page"/>
      </w:r>
    </w:p>
    <w:p w:rsidR="009A7E77" w:rsidRPr="00133C09" w:rsidRDefault="009A7E77">
      <w:pPr>
        <w:pStyle w:val="Zkladntext"/>
      </w:pPr>
    </w:p>
    <w:p w:rsidR="008411B3" w:rsidRPr="00AB6BA2" w:rsidRDefault="008411B3" w:rsidP="00A70296">
      <w:pPr>
        <w:pStyle w:val="Nadpis2"/>
      </w:pPr>
      <w:r w:rsidRPr="00AB6BA2">
        <w:t>Rezervy</w:t>
      </w:r>
      <w:bookmarkEnd w:id="75"/>
    </w:p>
    <w:p w:rsidR="003F5792" w:rsidRPr="003F5792" w:rsidRDefault="003F5792" w:rsidP="003F5792"/>
    <w:p w:rsidR="00A04A7B" w:rsidRDefault="008411B3" w:rsidP="00226140">
      <w:pPr>
        <w:pStyle w:val="Zkladntext"/>
        <w:ind w:left="0" w:firstLine="360"/>
      </w:pPr>
      <w:r w:rsidRPr="00133C09">
        <w:t>P</w:t>
      </w:r>
      <w:r w:rsidR="00EC0203" w:rsidRPr="00133C09">
        <w:t xml:space="preserve">rehľad </w:t>
      </w:r>
      <w:r w:rsidRPr="00133C09">
        <w:t>o rezervách je uvedený v</w:t>
      </w:r>
      <w:r w:rsidR="006F0F56" w:rsidRPr="00133C09">
        <w:t> </w:t>
      </w:r>
      <w:r w:rsidRPr="00133C09">
        <w:t>nasledujúc</w:t>
      </w:r>
      <w:r w:rsidR="006F0F56" w:rsidRPr="00133C09">
        <w:t>ej tabuľk</w:t>
      </w:r>
      <w:r w:rsidR="00EC0203" w:rsidRPr="00133C09">
        <w:t>e:</w:t>
      </w:r>
    </w:p>
    <w:p w:rsidR="004D2B4D" w:rsidRPr="004D2B4D" w:rsidRDefault="004D2B4D" w:rsidP="00EC0203">
      <w:pPr>
        <w:pStyle w:val="Zkladntext"/>
      </w:pPr>
    </w:p>
    <w:bookmarkStart w:id="76" w:name="_MON_1526980131"/>
    <w:bookmarkStart w:id="77" w:name="_MON_1456835992"/>
    <w:bookmarkStart w:id="78" w:name="_MON_1456836031"/>
    <w:bookmarkStart w:id="79" w:name="_MON_1456836508"/>
    <w:bookmarkStart w:id="80" w:name="_MON_1456836539"/>
    <w:bookmarkStart w:id="81" w:name="_MON_1528526966"/>
    <w:bookmarkStart w:id="82" w:name="_MON_1528526981"/>
    <w:bookmarkStart w:id="83" w:name="_MON_1456836738"/>
    <w:bookmarkStart w:id="84" w:name="_MON_1456836775"/>
    <w:bookmarkStart w:id="85" w:name="_MON_1456837052"/>
    <w:bookmarkStart w:id="86" w:name="_MON_1387951300"/>
    <w:bookmarkStart w:id="87" w:name="_MON_1387951357"/>
    <w:bookmarkStart w:id="88" w:name="_MON_1387951382"/>
    <w:bookmarkStart w:id="89" w:name="_MON_1387951420"/>
    <w:bookmarkStart w:id="90" w:name="_MON_1387951450"/>
    <w:bookmarkStart w:id="91" w:name="_MON_1393498648"/>
    <w:bookmarkStart w:id="92" w:name="_MON_1457693655"/>
    <w:bookmarkStart w:id="93" w:name="_MON_1457693728"/>
    <w:bookmarkStart w:id="94" w:name="_MON_1457693827"/>
    <w:bookmarkStart w:id="95" w:name="_MON_1457693906"/>
    <w:bookmarkStart w:id="96" w:name="_MON_1393498844"/>
    <w:bookmarkStart w:id="97" w:name="_MON_1484039563"/>
    <w:bookmarkStart w:id="98" w:name="_MON_1484039578"/>
    <w:bookmarkStart w:id="99" w:name="_MON_1484039646"/>
    <w:bookmarkStart w:id="100" w:name="_MON_1484039887"/>
    <w:bookmarkStart w:id="101" w:name="_MON_1393498978"/>
    <w:bookmarkStart w:id="102" w:name="_MON_1484393505"/>
    <w:bookmarkStart w:id="103" w:name="_MON_1393499553"/>
    <w:bookmarkStart w:id="104" w:name="_MON_1393499716"/>
    <w:bookmarkStart w:id="105" w:name="_MON_1424440731"/>
    <w:bookmarkStart w:id="106" w:name="_MON_1424441346"/>
    <w:bookmarkStart w:id="107" w:name="_MON_1424443990"/>
    <w:bookmarkStart w:id="108" w:name="_MON_1424523949"/>
    <w:bookmarkStart w:id="109" w:name="_MON_1424588943"/>
    <w:bookmarkStart w:id="110" w:name="_MON_1424670928"/>
    <w:bookmarkStart w:id="111" w:name="_MON_1424671241"/>
    <w:bookmarkStart w:id="112" w:name="_MON_1453197814"/>
    <w:bookmarkStart w:id="113" w:name="_MON_1455608787"/>
    <w:bookmarkStart w:id="114" w:name="_MON_1456762087"/>
    <w:bookmarkStart w:id="115" w:name="_MON_1526979674"/>
    <w:bookmarkStart w:id="116" w:name="_MON_1526979804"/>
    <w:bookmarkEnd w:id="76"/>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bookmarkEnd w:id="113"/>
    <w:bookmarkEnd w:id="114"/>
    <w:bookmarkEnd w:id="115"/>
    <w:bookmarkEnd w:id="116"/>
    <w:bookmarkStart w:id="117" w:name="_MON_1526979890"/>
    <w:bookmarkEnd w:id="117"/>
    <w:p w:rsidR="00AE0F0F" w:rsidRDefault="00EC50BF" w:rsidP="00DB7DF9">
      <w:pPr>
        <w:pStyle w:val="Zkladntext"/>
      </w:pPr>
      <w:r w:rsidRPr="00133C09">
        <w:object w:dxaOrig="8590" w:dyaOrig="5875">
          <v:shape id="_x0000_i1030" type="#_x0000_t75" style="width:417.75pt;height:273.75pt" o:ole="" o:preferrelative="f">
            <v:imagedata r:id="rId20" o:title=""/>
            <o:lock v:ext="edit" aspectratio="f"/>
          </v:shape>
          <o:OLEObject Type="Embed" ProgID="Excel.Sheet.12" ShapeID="_x0000_i1030" DrawAspect="Content" ObjectID="_1654029555" r:id="rId21"/>
        </w:object>
      </w:r>
    </w:p>
    <w:p w:rsidR="00B02127" w:rsidRDefault="00B02127" w:rsidP="00DB7DF9">
      <w:pPr>
        <w:pStyle w:val="Zkladntext"/>
      </w:pPr>
    </w:p>
    <w:p w:rsidR="00DB7DF9" w:rsidRDefault="00DB7DF9" w:rsidP="00DB7DF9">
      <w:pPr>
        <w:pStyle w:val="Zkladntext"/>
        <w:rPr>
          <w:sz w:val="22"/>
          <w:szCs w:val="22"/>
        </w:rPr>
      </w:pPr>
      <w:r w:rsidRPr="00BA3700">
        <w:t>Rezervy sú vytvorené s predpokladom, že budú použité alebo rozpustené v</w:t>
      </w:r>
      <w:r w:rsidR="007E7BDB">
        <w:t> nasledujúcom účtovnom období.</w:t>
      </w:r>
    </w:p>
    <w:p w:rsidR="00BF15CE" w:rsidRDefault="00BF15CE">
      <w:pPr>
        <w:rPr>
          <w:sz w:val="18"/>
        </w:rPr>
      </w:pPr>
    </w:p>
    <w:p w:rsidR="0027308F" w:rsidRDefault="0027308F" w:rsidP="008C514C">
      <w:pPr>
        <w:pStyle w:val="Zkladntext"/>
        <w:jc w:val="left"/>
      </w:pPr>
      <w:r w:rsidRPr="00133C09">
        <w:t>Prehľad o rezervách za predchádzajúce účtovné obdobie je uvedený v nasledujúcom prehľade:</w:t>
      </w:r>
    </w:p>
    <w:p w:rsidR="0016764A" w:rsidRDefault="0016764A" w:rsidP="008C514C">
      <w:pPr>
        <w:pStyle w:val="Zkladntext"/>
        <w:jc w:val="left"/>
      </w:pPr>
    </w:p>
    <w:bookmarkStart w:id="118" w:name="_MON_1424516291"/>
    <w:bookmarkEnd w:id="118"/>
    <w:p w:rsidR="00FE4210" w:rsidRPr="00FE4210" w:rsidRDefault="00E015E5" w:rsidP="008C514C">
      <w:pPr>
        <w:pStyle w:val="Zkladntext"/>
        <w:jc w:val="left"/>
      </w:pPr>
      <w:r w:rsidRPr="00133C09">
        <w:object w:dxaOrig="8590" w:dyaOrig="5871">
          <v:shape id="_x0000_i1031" type="#_x0000_t75" style="width:418.5pt;height:273.75pt" o:ole="" o:preferrelative="f">
            <v:imagedata r:id="rId22" o:title=""/>
            <o:lock v:ext="edit" aspectratio="f"/>
          </v:shape>
          <o:OLEObject Type="Embed" ProgID="Excel.Sheet.12" ShapeID="_x0000_i1031" DrawAspect="Content" ObjectID="_1654029556" r:id="rId23"/>
        </w:object>
      </w:r>
    </w:p>
    <w:p w:rsidR="00775271" w:rsidRDefault="00775271">
      <w:pPr>
        <w:rPr>
          <w:sz w:val="18"/>
        </w:rPr>
      </w:pPr>
      <w:bookmarkStart w:id="119" w:name="_MON_1457693886"/>
      <w:bookmarkStart w:id="120" w:name="_MON_1453197796"/>
      <w:bookmarkStart w:id="121" w:name="_MON_1456761949"/>
      <w:bookmarkStart w:id="122" w:name="_MON_1484039588"/>
      <w:bookmarkStart w:id="123" w:name="_MON_1456761973"/>
      <w:bookmarkStart w:id="124" w:name="_MON_1484393539"/>
      <w:bookmarkStart w:id="125" w:name="_MON_1511857217"/>
      <w:bookmarkStart w:id="126" w:name="_MON_1456762063"/>
      <w:bookmarkStart w:id="127" w:name="_MON_1456762078"/>
      <w:bookmarkStart w:id="128" w:name="_MON_1457693702"/>
      <w:bookmarkStart w:id="129" w:name="_MON_1457693791"/>
      <w:bookmarkEnd w:id="119"/>
      <w:bookmarkEnd w:id="120"/>
      <w:bookmarkEnd w:id="121"/>
      <w:bookmarkEnd w:id="122"/>
      <w:bookmarkEnd w:id="123"/>
      <w:bookmarkEnd w:id="124"/>
      <w:bookmarkEnd w:id="125"/>
      <w:bookmarkEnd w:id="126"/>
      <w:bookmarkEnd w:id="127"/>
      <w:bookmarkEnd w:id="128"/>
      <w:bookmarkEnd w:id="129"/>
      <w:r>
        <w:br w:type="page"/>
      </w:r>
    </w:p>
    <w:p w:rsidR="0052682B" w:rsidRPr="0052682B" w:rsidRDefault="0052682B" w:rsidP="00B73B27">
      <w:pPr>
        <w:pStyle w:val="Zkladntext"/>
        <w:jc w:val="left"/>
      </w:pPr>
    </w:p>
    <w:p w:rsidR="008411B3" w:rsidRPr="00AB6BA2" w:rsidRDefault="008411B3">
      <w:pPr>
        <w:pStyle w:val="Nadpis2"/>
      </w:pPr>
      <w:bookmarkStart w:id="130" w:name="_Toc530739909"/>
      <w:r w:rsidRPr="00AB6BA2">
        <w:t>Záväzky</w:t>
      </w:r>
      <w:bookmarkEnd w:id="130"/>
    </w:p>
    <w:p w:rsidR="00EE375C" w:rsidRPr="00133C09" w:rsidRDefault="00EE375C">
      <w:pPr>
        <w:pStyle w:val="Zkladntext"/>
      </w:pPr>
    </w:p>
    <w:p w:rsidR="008411B3" w:rsidRPr="00133C09" w:rsidRDefault="008411B3">
      <w:pPr>
        <w:pStyle w:val="Zkladntext"/>
      </w:pPr>
      <w:r w:rsidRPr="00133C09">
        <w:t xml:space="preserve">Štruktúra záväzkov (okrem bankových úverov) podľa zostatkovej doby splatnosti je </w:t>
      </w:r>
      <w:r w:rsidRPr="004848A8">
        <w:t>uvedená v</w:t>
      </w:r>
      <w:r w:rsidR="00D676F9" w:rsidRPr="004848A8">
        <w:t> </w:t>
      </w:r>
      <w:r w:rsidRPr="004848A8">
        <w:t>nasledujúc</w:t>
      </w:r>
      <w:r w:rsidR="00D676F9" w:rsidRPr="004848A8">
        <w:t>om prehľade</w:t>
      </w:r>
      <w:r w:rsidRPr="00133C09">
        <w:t>:</w:t>
      </w:r>
    </w:p>
    <w:p w:rsidR="00A04A7B" w:rsidRPr="00133C09" w:rsidRDefault="00A04A7B">
      <w:pPr>
        <w:pStyle w:val="Zkladntext"/>
      </w:pPr>
    </w:p>
    <w:bookmarkStart w:id="131" w:name="_MON_1387951540"/>
    <w:bookmarkStart w:id="132" w:name="_MON_1456929820"/>
    <w:bookmarkStart w:id="133" w:name="_MON_1393501850"/>
    <w:bookmarkStart w:id="134" w:name="_MON_1393501978"/>
    <w:bookmarkStart w:id="135" w:name="_MON_1393502292"/>
    <w:bookmarkStart w:id="136" w:name="_MON_1393649472"/>
    <w:bookmarkStart w:id="137" w:name="_MON_1526980672"/>
    <w:bookmarkStart w:id="138" w:name="_MON_1424588110"/>
    <w:bookmarkStart w:id="139" w:name="_MON_1457694053"/>
    <w:bookmarkStart w:id="140" w:name="_MON_1424856714"/>
    <w:bookmarkStart w:id="141" w:name="_MON_1457697335"/>
    <w:bookmarkStart w:id="142" w:name="_MON_1528526996"/>
    <w:bookmarkStart w:id="143" w:name="_MON_1424857209"/>
    <w:bookmarkStart w:id="144" w:name="_MON_1484039943"/>
    <w:bookmarkStart w:id="145" w:name="_MON_1455608919"/>
    <w:bookmarkStart w:id="146" w:name="_MON_1484393571"/>
    <w:bookmarkStart w:id="147" w:name="_MON_1456044559"/>
    <w:bookmarkStart w:id="148" w:name="_MON_1456044705"/>
    <w:bookmarkStart w:id="149" w:name="_MON_1456044748"/>
    <w:bookmarkStart w:id="150" w:name="_MON_1456044756"/>
    <w:bookmarkStart w:id="151" w:name="_MON_1456047908"/>
    <w:bookmarkStart w:id="152" w:name="_MON_1456048056"/>
    <w:bookmarkEnd w:id="131"/>
    <w:bookmarkEnd w:id="132"/>
    <w:bookmarkEnd w:id="133"/>
    <w:bookmarkEnd w:id="134"/>
    <w:bookmarkEnd w:id="135"/>
    <w:bookmarkEnd w:id="136"/>
    <w:bookmarkEnd w:id="137"/>
    <w:bookmarkEnd w:id="138"/>
    <w:bookmarkEnd w:id="139"/>
    <w:bookmarkEnd w:id="140"/>
    <w:bookmarkEnd w:id="141"/>
    <w:bookmarkEnd w:id="142"/>
    <w:bookmarkEnd w:id="143"/>
    <w:bookmarkEnd w:id="144"/>
    <w:bookmarkEnd w:id="145"/>
    <w:bookmarkEnd w:id="146"/>
    <w:bookmarkEnd w:id="147"/>
    <w:bookmarkEnd w:id="148"/>
    <w:bookmarkEnd w:id="149"/>
    <w:bookmarkEnd w:id="150"/>
    <w:bookmarkEnd w:id="151"/>
    <w:bookmarkEnd w:id="152"/>
    <w:bookmarkStart w:id="153" w:name="_MON_1456762204"/>
    <w:bookmarkEnd w:id="153"/>
    <w:p w:rsidR="00E5040E" w:rsidRDefault="003C06DB" w:rsidP="00EE1B43">
      <w:pPr>
        <w:pStyle w:val="Zkladntext"/>
      </w:pPr>
      <w:r w:rsidRPr="00133C09">
        <w:object w:dxaOrig="8758" w:dyaOrig="2844">
          <v:shape id="_x0000_i1053" type="#_x0000_t75" style="width:431.25pt;height:159pt" o:ole="" o:preferrelative="f">
            <v:imagedata r:id="rId24" o:title=""/>
            <o:lock v:ext="edit" aspectratio="f"/>
          </v:shape>
          <o:OLEObject Type="Embed" ProgID="Excel.Sheet.12" ShapeID="_x0000_i1053" DrawAspect="Content" ObjectID="_1654029557" r:id="rId25"/>
        </w:object>
      </w:r>
      <w:bookmarkStart w:id="154" w:name="_Toc530739911"/>
    </w:p>
    <w:p w:rsidR="001E23F1" w:rsidRDefault="001E23F1" w:rsidP="001E23F1">
      <w:pPr>
        <w:pStyle w:val="Zkladntext"/>
        <w:rPr>
          <w:szCs w:val="18"/>
        </w:rPr>
      </w:pPr>
      <w:r w:rsidRPr="00EB5698">
        <w:rPr>
          <w:szCs w:val="18"/>
        </w:rPr>
        <w:t>Štruktúra záväzkov (okrem bankových úverov, pôžičiek a návratných finančných výpomocí</w:t>
      </w:r>
      <w:r>
        <w:rPr>
          <w:szCs w:val="18"/>
        </w:rPr>
        <w:t>, záväzkov zo sociálneho fondu, odloženého daňového záväzku a rezerv</w:t>
      </w:r>
      <w:r w:rsidRPr="00EB5698">
        <w:rPr>
          <w:szCs w:val="18"/>
        </w:rPr>
        <w:t xml:space="preserve">) podľa zostatkovej doby </w:t>
      </w:r>
      <w:r w:rsidRPr="00AB6BA2">
        <w:rPr>
          <w:szCs w:val="18"/>
        </w:rPr>
        <w:t>splatnosti k </w:t>
      </w:r>
      <w:r w:rsidR="00AB6BA2" w:rsidRPr="00AB6BA2">
        <w:rPr>
          <w:szCs w:val="18"/>
        </w:rPr>
        <w:t>13</w:t>
      </w:r>
      <w:r w:rsidRPr="00AB6BA2">
        <w:rPr>
          <w:szCs w:val="18"/>
        </w:rPr>
        <w:t xml:space="preserve">. </w:t>
      </w:r>
      <w:r w:rsidR="00E015E5" w:rsidRPr="00AB6BA2">
        <w:rPr>
          <w:szCs w:val="18"/>
        </w:rPr>
        <w:t>máju</w:t>
      </w:r>
      <w:r w:rsidRPr="00AB6BA2">
        <w:rPr>
          <w:szCs w:val="18"/>
        </w:rPr>
        <w:t xml:space="preserve"> 20</w:t>
      </w:r>
      <w:r w:rsidR="00E015E5" w:rsidRPr="00AB6BA2">
        <w:rPr>
          <w:szCs w:val="18"/>
        </w:rPr>
        <w:t>20</w:t>
      </w:r>
      <w:r w:rsidRPr="00EB5698">
        <w:rPr>
          <w:szCs w:val="18"/>
        </w:rPr>
        <w:t xml:space="preserve"> je uvedená v nasledujúcom prehľade:</w:t>
      </w:r>
    </w:p>
    <w:p w:rsidR="001E23F1" w:rsidRPr="00B50225" w:rsidRDefault="001E23F1" w:rsidP="001E23F1">
      <w:pPr>
        <w:pStyle w:val="Zkladntext"/>
        <w:rPr>
          <w:szCs w:val="18"/>
        </w:rPr>
      </w:pPr>
    </w:p>
    <w:bookmarkStart w:id="155" w:name="_MON_1500374269"/>
    <w:bookmarkEnd w:id="155"/>
    <w:p w:rsidR="004D1F9B" w:rsidRDefault="00EB597B" w:rsidP="001E23F1">
      <w:pPr>
        <w:pStyle w:val="Zkladntext"/>
        <w:rPr>
          <w:szCs w:val="18"/>
        </w:rPr>
      </w:pPr>
      <w:r w:rsidRPr="00C254F5">
        <w:rPr>
          <w:szCs w:val="18"/>
        </w:rPr>
        <w:object w:dxaOrig="8248" w:dyaOrig="5990">
          <v:shape id="_x0000_i1056" type="#_x0000_t75" style="width:439.5pt;height:302.25pt" o:ole="">
            <v:imagedata r:id="rId26" o:title=""/>
          </v:shape>
          <o:OLEObject Type="Embed" ProgID="Excel.Sheet.12" ShapeID="_x0000_i1056" DrawAspect="Content" ObjectID="_1654029558" r:id="rId27"/>
        </w:object>
      </w:r>
    </w:p>
    <w:p w:rsidR="004D1F9B" w:rsidRDefault="004D1F9B" w:rsidP="004D1F9B">
      <w:pPr>
        <w:rPr>
          <w:sz w:val="18"/>
        </w:rPr>
      </w:pPr>
      <w:r>
        <w:br w:type="page"/>
      </w:r>
    </w:p>
    <w:p w:rsidR="009E0EAF" w:rsidRDefault="009E0EAF" w:rsidP="001E23F1">
      <w:pPr>
        <w:pStyle w:val="Zkladntext"/>
        <w:rPr>
          <w:szCs w:val="18"/>
        </w:rPr>
      </w:pPr>
    </w:p>
    <w:p w:rsidR="002D7089" w:rsidRPr="00B50225" w:rsidRDefault="002D7089" w:rsidP="001E23F1">
      <w:pPr>
        <w:pStyle w:val="Zkladntext"/>
        <w:rPr>
          <w:szCs w:val="18"/>
        </w:rPr>
      </w:pPr>
      <w:r w:rsidRPr="008C0838">
        <w:rPr>
          <w:szCs w:val="18"/>
        </w:rPr>
        <w:t xml:space="preserve">Štruktúra </w:t>
      </w:r>
      <w:r w:rsidRPr="00B50225">
        <w:rPr>
          <w:szCs w:val="18"/>
        </w:rPr>
        <w:t>pôžičiek je uvedená v nasledujúcom prehľade:</w:t>
      </w:r>
    </w:p>
    <w:p w:rsidR="002D7089" w:rsidRPr="00891481" w:rsidRDefault="002D7089" w:rsidP="002D7089">
      <w:pPr>
        <w:pStyle w:val="Zkladntext"/>
        <w:rPr>
          <w:szCs w:val="18"/>
        </w:rPr>
      </w:pPr>
    </w:p>
    <w:bookmarkStart w:id="156" w:name="_MON_1405949393"/>
    <w:bookmarkEnd w:id="156"/>
    <w:p w:rsidR="002D7089" w:rsidRDefault="00AB6BA2" w:rsidP="001E23F1">
      <w:pPr>
        <w:pStyle w:val="Zkladntext"/>
        <w:rPr>
          <w:szCs w:val="18"/>
        </w:rPr>
      </w:pPr>
      <w:r w:rsidRPr="00B50225">
        <w:rPr>
          <w:szCs w:val="18"/>
        </w:rPr>
        <w:object w:dxaOrig="7663" w:dyaOrig="4852">
          <v:shape id="_x0000_i1034" type="#_x0000_t75" style="width:389.25pt;height:268.5pt" o:ole="" o:preferrelative="f">
            <v:imagedata r:id="rId28" o:title=""/>
            <o:lock v:ext="edit" aspectratio="f"/>
          </v:shape>
          <o:OLEObject Type="Embed" ProgID="Excel.Sheet.12" ShapeID="_x0000_i1034" DrawAspect="Content" ObjectID="_1654029559" r:id="rId29"/>
        </w:object>
      </w:r>
    </w:p>
    <w:p w:rsidR="001E23F1" w:rsidRPr="00B50225" w:rsidRDefault="001E23F1" w:rsidP="001E23F1">
      <w:pPr>
        <w:pStyle w:val="Zkladntext"/>
        <w:rPr>
          <w:szCs w:val="18"/>
        </w:rPr>
      </w:pPr>
      <w:r w:rsidRPr="00B50225">
        <w:rPr>
          <w:szCs w:val="18"/>
        </w:rPr>
        <w:t xml:space="preserve">Štruktúra </w:t>
      </w:r>
      <w:r>
        <w:rPr>
          <w:szCs w:val="18"/>
        </w:rPr>
        <w:t xml:space="preserve">pôžičiek a návratných finančných výpomocí </w:t>
      </w:r>
      <w:r w:rsidRPr="00B50225">
        <w:rPr>
          <w:szCs w:val="18"/>
        </w:rPr>
        <w:t xml:space="preserve">podľa zostatkovej doby splatnosti je uvedená v nasledujúcom </w:t>
      </w:r>
      <w:r w:rsidRPr="00793F28">
        <w:rPr>
          <w:szCs w:val="18"/>
        </w:rPr>
        <w:t>prehľade:</w:t>
      </w:r>
    </w:p>
    <w:p w:rsidR="001E23F1" w:rsidRDefault="001E23F1" w:rsidP="001E23F1">
      <w:pPr>
        <w:pStyle w:val="Zkladntext"/>
        <w:rPr>
          <w:szCs w:val="18"/>
        </w:rPr>
      </w:pPr>
    </w:p>
    <w:bookmarkStart w:id="157" w:name="_MON_1501418949"/>
    <w:bookmarkEnd w:id="157"/>
    <w:p w:rsidR="001E23F1" w:rsidRDefault="00AB6BA2" w:rsidP="001E23F1">
      <w:pPr>
        <w:pStyle w:val="Zkladntext"/>
        <w:rPr>
          <w:szCs w:val="18"/>
        </w:rPr>
      </w:pPr>
      <w:r w:rsidRPr="00CB4A9F">
        <w:rPr>
          <w:szCs w:val="18"/>
        </w:rPr>
        <w:object w:dxaOrig="9017" w:dyaOrig="1528">
          <v:shape id="_x0000_i1035" type="#_x0000_t75" style="width:436.5pt;height:78.75pt" o:ole="">
            <v:imagedata r:id="rId30" o:title=""/>
          </v:shape>
          <o:OLEObject Type="Embed" ProgID="Excel.Sheet.12" ShapeID="_x0000_i1035" DrawAspect="Content" ObjectID="_1654029560" r:id="rId31"/>
        </w:object>
      </w:r>
    </w:p>
    <w:p w:rsidR="007F72CB" w:rsidRPr="00891481" w:rsidRDefault="007F72CB" w:rsidP="00725376">
      <w:pPr>
        <w:pStyle w:val="Zkladntext"/>
        <w:ind w:left="0"/>
        <w:rPr>
          <w:szCs w:val="18"/>
        </w:rPr>
      </w:pPr>
    </w:p>
    <w:p w:rsidR="004D39AE" w:rsidRPr="004D39AE" w:rsidRDefault="004D39AE" w:rsidP="00F97452">
      <w:pPr>
        <w:pStyle w:val="Zkladntext"/>
      </w:pPr>
      <w:bookmarkStart w:id="158" w:name="_MON_1405948622"/>
      <w:bookmarkStart w:id="159" w:name="_MON_1526980827"/>
      <w:bookmarkStart w:id="160" w:name="_MON_1526980856"/>
      <w:bookmarkStart w:id="161" w:name="_MON_1526981115"/>
      <w:bookmarkEnd w:id="158"/>
      <w:bookmarkEnd w:id="159"/>
      <w:bookmarkEnd w:id="160"/>
      <w:bookmarkEnd w:id="161"/>
    </w:p>
    <w:p w:rsidR="008411B3" w:rsidRPr="00133C09" w:rsidRDefault="008411B3">
      <w:pPr>
        <w:pStyle w:val="Nadpis2"/>
      </w:pPr>
      <w:r w:rsidRPr="00133C09">
        <w:t>Sociálny fond</w:t>
      </w:r>
      <w:bookmarkEnd w:id="154"/>
    </w:p>
    <w:p w:rsidR="008411B3" w:rsidRPr="00133C09" w:rsidRDefault="008411B3">
      <w:pPr>
        <w:pStyle w:val="Zkladntext"/>
      </w:pPr>
    </w:p>
    <w:p w:rsidR="008411B3" w:rsidRPr="00133C09" w:rsidRDefault="008411B3">
      <w:pPr>
        <w:pStyle w:val="Zkladntext"/>
      </w:pPr>
      <w:r w:rsidRPr="00133C09">
        <w:t>Tvorba a čerpanie sociálneho fondu v </w:t>
      </w:r>
      <w:r w:rsidRPr="004D3119">
        <w:t>priebehu účtovného obdobia sú znázornené v</w:t>
      </w:r>
      <w:r w:rsidR="00A50FDD" w:rsidRPr="004D3119">
        <w:t> </w:t>
      </w:r>
      <w:r w:rsidRPr="004D3119">
        <w:t>nasledujúc</w:t>
      </w:r>
      <w:r w:rsidR="00A50FDD" w:rsidRPr="004D3119">
        <w:t>om prehľade</w:t>
      </w:r>
      <w:r w:rsidRPr="004D3119">
        <w:t>:</w:t>
      </w:r>
    </w:p>
    <w:p w:rsidR="00A04A7B" w:rsidRPr="00133C09" w:rsidRDefault="00A04A7B">
      <w:pPr>
        <w:pStyle w:val="Zkladntext"/>
      </w:pPr>
    </w:p>
    <w:bookmarkStart w:id="162" w:name="_MON_1456762255"/>
    <w:bookmarkStart w:id="163" w:name="_MON_1484040174"/>
    <w:bookmarkStart w:id="164" w:name="_MON_1387951607"/>
    <w:bookmarkStart w:id="165" w:name="_MON_1387951624"/>
    <w:bookmarkStart w:id="166" w:name="_MON_1393504345"/>
    <w:bookmarkStart w:id="167" w:name="_MON_1424589934"/>
    <w:bookmarkStart w:id="168" w:name="_MON_1453197993"/>
    <w:bookmarkStart w:id="169" w:name="_MON_1453197997"/>
    <w:bookmarkStart w:id="170" w:name="_MON_1457694114"/>
    <w:bookmarkEnd w:id="162"/>
    <w:bookmarkEnd w:id="163"/>
    <w:bookmarkEnd w:id="164"/>
    <w:bookmarkEnd w:id="165"/>
    <w:bookmarkEnd w:id="166"/>
    <w:bookmarkEnd w:id="167"/>
    <w:bookmarkEnd w:id="168"/>
    <w:bookmarkEnd w:id="169"/>
    <w:bookmarkEnd w:id="170"/>
    <w:bookmarkStart w:id="171" w:name="_MON_1455608982"/>
    <w:bookmarkEnd w:id="171"/>
    <w:p w:rsidR="00BD2B66" w:rsidRPr="00133C09" w:rsidRDefault="00930BF8">
      <w:pPr>
        <w:pStyle w:val="Zkladntext"/>
      </w:pPr>
      <w:r w:rsidRPr="00133C09">
        <w:object w:dxaOrig="8753" w:dyaOrig="2897">
          <v:shape id="_x0000_i1036" type="#_x0000_t75" style="width:431.25pt;height:156pt" o:ole="" o:preferrelative="f">
            <v:imagedata r:id="rId32" o:title=""/>
            <o:lock v:ext="edit" aspectratio="f"/>
          </v:shape>
          <o:OLEObject Type="Embed" ProgID="Excel.Sheet.12" ShapeID="_x0000_i1036" DrawAspect="Content" ObjectID="_1654029561" r:id="rId33"/>
        </w:object>
      </w:r>
    </w:p>
    <w:p w:rsidR="008411B3" w:rsidRPr="00B93DA9" w:rsidRDefault="00601792">
      <w:pPr>
        <w:pStyle w:val="Zkladntext"/>
      </w:pPr>
      <w:r w:rsidRPr="00167F31">
        <w:t>S</w:t>
      </w:r>
      <w:r w:rsidR="008411B3" w:rsidRPr="00167F31">
        <w:t>ociáln</w:t>
      </w:r>
      <w:r w:rsidRPr="00167F31">
        <w:t>y</w:t>
      </w:r>
      <w:r w:rsidR="008411B3" w:rsidRPr="00167F31">
        <w:t xml:space="preserve"> fond sa podľa zákona o sociálnom fonde </w:t>
      </w:r>
      <w:r w:rsidR="00850EF5">
        <w:t>tvoril</w:t>
      </w:r>
      <w:r w:rsidR="008411B3" w:rsidRPr="00167F31">
        <w:t xml:space="preserve"> povinne na ťarchu </w:t>
      </w:r>
      <w:r w:rsidRPr="00167F31">
        <w:t xml:space="preserve">nákladov. </w:t>
      </w:r>
      <w:r w:rsidR="008411B3" w:rsidRPr="00167F31">
        <w:t xml:space="preserve">Sociálny fond sa podľa zákona o sociálnom fonde </w:t>
      </w:r>
      <w:r w:rsidR="00850EF5">
        <w:t xml:space="preserve">čerpal </w:t>
      </w:r>
      <w:r w:rsidR="008411B3" w:rsidRPr="00167F31">
        <w:t>na sociálne, zdravotné, rekreačné a</w:t>
      </w:r>
      <w:r w:rsidR="00A50FDD" w:rsidRPr="00167F31">
        <w:t> </w:t>
      </w:r>
      <w:r w:rsidR="00A50FDD" w:rsidRPr="00D73458">
        <w:t xml:space="preserve">iné </w:t>
      </w:r>
      <w:r w:rsidR="008411B3" w:rsidRPr="00D73458">
        <w:t>potreby zamestnancov</w:t>
      </w:r>
      <w:r w:rsidR="00B93DA9">
        <w:t>.</w:t>
      </w:r>
    </w:p>
    <w:p w:rsidR="007F72CB" w:rsidRDefault="007F72CB">
      <w:pPr>
        <w:rPr>
          <w:sz w:val="18"/>
        </w:rPr>
      </w:pPr>
    </w:p>
    <w:p w:rsidR="00F97452" w:rsidRDefault="00F97452">
      <w:pPr>
        <w:rPr>
          <w:sz w:val="18"/>
        </w:rPr>
      </w:pPr>
      <w:r>
        <w:br w:type="page"/>
      </w:r>
    </w:p>
    <w:p w:rsidR="002C37DB" w:rsidRDefault="002C37DB">
      <w:pPr>
        <w:pStyle w:val="Zkladntext"/>
      </w:pPr>
    </w:p>
    <w:p w:rsidR="00460260" w:rsidRPr="008C0838" w:rsidRDefault="00460260" w:rsidP="00460260">
      <w:pPr>
        <w:pStyle w:val="Nadpis1"/>
        <w:tabs>
          <w:tab w:val="clear" w:pos="360"/>
          <w:tab w:val="num" w:pos="2062"/>
        </w:tabs>
        <w:spacing w:before="0" w:after="0"/>
        <w:rPr>
          <w:szCs w:val="18"/>
        </w:rPr>
      </w:pPr>
      <w:r w:rsidRPr="00891481">
        <w:rPr>
          <w:szCs w:val="18"/>
        </w:rPr>
        <w:t xml:space="preserve">Informácie </w:t>
      </w:r>
      <w:r>
        <w:rPr>
          <w:szCs w:val="18"/>
        </w:rPr>
        <w:t>o PRENÁJMOCH</w:t>
      </w:r>
    </w:p>
    <w:p w:rsidR="00460260" w:rsidRDefault="00460260">
      <w:pPr>
        <w:pStyle w:val="Zkladntext"/>
      </w:pPr>
    </w:p>
    <w:p w:rsidR="003467F5" w:rsidRPr="00133C09" w:rsidRDefault="003467F5" w:rsidP="003467F5">
      <w:pPr>
        <w:pStyle w:val="Nadpis2"/>
        <w:numPr>
          <w:ilvl w:val="0"/>
          <w:numId w:val="9"/>
        </w:numPr>
      </w:pPr>
      <w:r>
        <w:t>Najatý majetok</w:t>
      </w:r>
    </w:p>
    <w:p w:rsidR="003467F5" w:rsidRPr="00CB7DE8" w:rsidRDefault="00B93DA9" w:rsidP="00165212">
      <w:pPr>
        <w:pStyle w:val="Zkladntext"/>
        <w:ind w:left="360"/>
      </w:pPr>
      <w:r>
        <w:t>Netýka sa spoločnosti.</w:t>
      </w:r>
    </w:p>
    <w:p w:rsidR="003467F5" w:rsidRPr="002F2782" w:rsidRDefault="003467F5" w:rsidP="003467F5">
      <w:pPr>
        <w:pStyle w:val="Zkladntext"/>
      </w:pPr>
    </w:p>
    <w:p w:rsidR="003467F5" w:rsidRDefault="003467F5" w:rsidP="003467F5">
      <w:pPr>
        <w:pStyle w:val="Nadpis2"/>
        <w:numPr>
          <w:ilvl w:val="0"/>
          <w:numId w:val="9"/>
        </w:numPr>
      </w:pPr>
      <w:r>
        <w:t>Prenajatý majetok</w:t>
      </w:r>
    </w:p>
    <w:p w:rsidR="003467F5" w:rsidRPr="00CB7DE8" w:rsidRDefault="003467F5" w:rsidP="003467F5">
      <w:pPr>
        <w:pStyle w:val="Zkladntext"/>
        <w:ind w:left="0" w:firstLine="360"/>
      </w:pPr>
      <w:r>
        <w:t>Netýka sa spoločnosti.</w:t>
      </w:r>
    </w:p>
    <w:p w:rsidR="00460260" w:rsidRDefault="00460260">
      <w:pPr>
        <w:pStyle w:val="Zkladntext"/>
      </w:pPr>
    </w:p>
    <w:p w:rsidR="003D6E9A" w:rsidRPr="00133C09" w:rsidRDefault="003D6E9A">
      <w:pPr>
        <w:pStyle w:val="Zkladntext"/>
      </w:pPr>
    </w:p>
    <w:p w:rsidR="00460260" w:rsidRPr="003C6505" w:rsidRDefault="00460260" w:rsidP="00460260">
      <w:pPr>
        <w:pStyle w:val="Nadpis1"/>
        <w:tabs>
          <w:tab w:val="clear" w:pos="360"/>
          <w:tab w:val="num" w:pos="567"/>
          <w:tab w:val="num" w:pos="2062"/>
        </w:tabs>
        <w:spacing w:before="0" w:after="0"/>
        <w:rPr>
          <w:szCs w:val="18"/>
        </w:rPr>
      </w:pPr>
      <w:r w:rsidRPr="00ED45D2">
        <w:rPr>
          <w:szCs w:val="18"/>
        </w:rPr>
        <w:t>informácie o POLOŽKÁCH VÝKAZU ZISKOV A STR</w:t>
      </w:r>
      <w:r w:rsidRPr="003A4094">
        <w:rPr>
          <w:szCs w:val="18"/>
        </w:rPr>
        <w:t>ÁT</w:t>
      </w:r>
    </w:p>
    <w:p w:rsidR="008411B3" w:rsidRPr="00133C09" w:rsidRDefault="008411B3">
      <w:pPr>
        <w:pStyle w:val="Nadpis2"/>
        <w:numPr>
          <w:ilvl w:val="0"/>
          <w:numId w:val="0"/>
        </w:numPr>
      </w:pPr>
      <w:bookmarkStart w:id="172" w:name="_Toc530739914"/>
    </w:p>
    <w:p w:rsidR="008411B3" w:rsidRPr="00133C09" w:rsidRDefault="008411B3" w:rsidP="00A70296">
      <w:pPr>
        <w:pStyle w:val="Nadpis2"/>
        <w:numPr>
          <w:ilvl w:val="0"/>
          <w:numId w:val="6"/>
        </w:numPr>
      </w:pPr>
      <w:r w:rsidRPr="00133C09">
        <w:t>Tržby za vlastné výkony a tovar</w:t>
      </w:r>
      <w:bookmarkEnd w:id="172"/>
    </w:p>
    <w:p w:rsidR="008411B3" w:rsidRPr="00133C09" w:rsidRDefault="008411B3">
      <w:pPr>
        <w:pStyle w:val="Zkladntext"/>
      </w:pPr>
    </w:p>
    <w:p w:rsidR="008411B3" w:rsidRDefault="008411B3">
      <w:pPr>
        <w:pStyle w:val="Zkladntext"/>
      </w:pPr>
      <w:r w:rsidRPr="00133C09">
        <w:t>Tržby za vlastné výkony podľa jednotlivých segmentov, t.</w:t>
      </w:r>
      <w:r w:rsidR="00333470" w:rsidRPr="00133C09">
        <w:t> </w:t>
      </w:r>
      <w:r w:rsidRPr="00133C09">
        <w:t>j. podľa typov služieb</w:t>
      </w:r>
      <w:r w:rsidR="00A50FDD" w:rsidRPr="00133C09">
        <w:t>,</w:t>
      </w:r>
      <w:r w:rsidRPr="00133C09">
        <w:t xml:space="preserve"> a podľa hlavných teritórií sú uvedené v</w:t>
      </w:r>
      <w:r w:rsidR="00120947" w:rsidRPr="00133C09">
        <w:t> </w:t>
      </w:r>
      <w:r w:rsidRPr="00133C09">
        <w:t>nasledujúc</w:t>
      </w:r>
      <w:r w:rsidR="00120947" w:rsidRPr="00133C09">
        <w:t>om prehľade</w:t>
      </w:r>
      <w:r w:rsidRPr="00133C09">
        <w:t>:</w:t>
      </w:r>
    </w:p>
    <w:p w:rsidR="005E5797" w:rsidRPr="00133C09" w:rsidRDefault="005E5797">
      <w:pPr>
        <w:pStyle w:val="Zkladntext"/>
      </w:pPr>
    </w:p>
    <w:bookmarkStart w:id="173" w:name="_MON_1424512759"/>
    <w:bookmarkStart w:id="174" w:name="_MON_1424513518"/>
    <w:bookmarkStart w:id="175" w:name="_MON_1484040332"/>
    <w:bookmarkStart w:id="176" w:name="_MON_1484040381"/>
    <w:bookmarkStart w:id="177" w:name="_MON_1424513697"/>
    <w:bookmarkStart w:id="178" w:name="_MON_1453198058"/>
    <w:bookmarkStart w:id="179" w:name="_MON_1455609008"/>
    <w:bookmarkStart w:id="180" w:name="_MON_1455609125"/>
    <w:bookmarkStart w:id="181" w:name="_MON_1456762352"/>
    <w:bookmarkStart w:id="182" w:name="_MON_1456762384"/>
    <w:bookmarkStart w:id="183" w:name="_MON_1387951679"/>
    <w:bookmarkStart w:id="184" w:name="_MON_1393504868"/>
    <w:bookmarkStart w:id="185" w:name="_MON_1393505078"/>
    <w:bookmarkStart w:id="186" w:name="_MON_1393505164"/>
    <w:bookmarkStart w:id="187" w:name="_MON_1393505295"/>
    <w:bookmarkStart w:id="188" w:name="_MON_1393649859"/>
    <w:bookmarkEnd w:id="173"/>
    <w:bookmarkEnd w:id="174"/>
    <w:bookmarkEnd w:id="175"/>
    <w:bookmarkEnd w:id="176"/>
    <w:bookmarkEnd w:id="177"/>
    <w:bookmarkEnd w:id="178"/>
    <w:bookmarkEnd w:id="179"/>
    <w:bookmarkEnd w:id="180"/>
    <w:bookmarkEnd w:id="181"/>
    <w:bookmarkEnd w:id="182"/>
    <w:bookmarkEnd w:id="183"/>
    <w:bookmarkEnd w:id="184"/>
    <w:bookmarkEnd w:id="185"/>
    <w:bookmarkEnd w:id="186"/>
    <w:bookmarkEnd w:id="187"/>
    <w:bookmarkEnd w:id="188"/>
    <w:bookmarkStart w:id="189" w:name="_MON_1457694156"/>
    <w:bookmarkEnd w:id="189"/>
    <w:p w:rsidR="00CB7DE8" w:rsidRDefault="00930BF8" w:rsidP="00C0158B">
      <w:pPr>
        <w:pStyle w:val="Zkladntext"/>
      </w:pPr>
      <w:r w:rsidRPr="00133C09">
        <w:object w:dxaOrig="9032" w:dyaOrig="2297">
          <v:shape id="_x0000_i1037" type="#_x0000_t75" style="width:425.25pt;height:120pt" o:ole="" o:preferrelative="f">
            <v:imagedata r:id="rId34" o:title=""/>
            <o:lock v:ext="edit" aspectratio="f"/>
          </v:shape>
          <o:OLEObject Type="Embed" ProgID="Excel.Sheet.12" ShapeID="_x0000_i1037" DrawAspect="Content" ObjectID="_1654029562" r:id="rId35"/>
        </w:object>
      </w:r>
      <w:bookmarkStart w:id="190" w:name="_MON_1456762602"/>
      <w:bookmarkStart w:id="191" w:name="_MON_1390398763"/>
      <w:bookmarkStart w:id="192" w:name="_MON_1390476399"/>
      <w:bookmarkStart w:id="193" w:name="_MON_1391177455"/>
      <w:bookmarkStart w:id="194" w:name="_MON_1390476428"/>
      <w:bookmarkStart w:id="195" w:name="_MON_1390476450"/>
      <w:bookmarkEnd w:id="190"/>
      <w:bookmarkEnd w:id="191"/>
      <w:bookmarkEnd w:id="192"/>
      <w:bookmarkEnd w:id="193"/>
      <w:bookmarkEnd w:id="194"/>
      <w:bookmarkEnd w:id="195"/>
    </w:p>
    <w:p w:rsidR="00AE7E1A" w:rsidRPr="00DA425C" w:rsidRDefault="00AE7E1A" w:rsidP="00EE1B43">
      <w:pPr>
        <w:pStyle w:val="Zkladntext"/>
        <w:ind w:left="0"/>
      </w:pPr>
    </w:p>
    <w:p w:rsidR="000E5F81" w:rsidRPr="00133C09" w:rsidRDefault="000E5F81" w:rsidP="000E5F81">
      <w:pPr>
        <w:pStyle w:val="Nadpis2"/>
      </w:pPr>
      <w:r w:rsidRPr="00133C09">
        <w:t xml:space="preserve">Čistý obrat </w:t>
      </w:r>
    </w:p>
    <w:p w:rsidR="000E5F81" w:rsidRPr="00133C09" w:rsidRDefault="000E5F81" w:rsidP="000E5F81">
      <w:pPr>
        <w:pStyle w:val="Zkladntext"/>
      </w:pPr>
    </w:p>
    <w:p w:rsidR="00460260" w:rsidRDefault="00460260" w:rsidP="00460260">
      <w:pPr>
        <w:pStyle w:val="Zkladntext"/>
        <w:rPr>
          <w:szCs w:val="18"/>
        </w:rPr>
      </w:pPr>
      <w:r>
        <w:rPr>
          <w:szCs w:val="18"/>
        </w:rPr>
        <w:t>Členenie čistého obratu podľa § 2 ods. 15 zákona o účtovníctve podľa jednotlivých typov výrobkov, tovarov a služieb alebo iných činností účtovnej jednotky a hlavných geografických oblastí odbytu:</w:t>
      </w:r>
    </w:p>
    <w:p w:rsidR="00460260" w:rsidRPr="00B50225" w:rsidRDefault="00460260" w:rsidP="00460260">
      <w:pPr>
        <w:pStyle w:val="Zkladntext"/>
        <w:rPr>
          <w:szCs w:val="18"/>
        </w:rPr>
      </w:pPr>
      <w:r w:rsidRPr="00B50225" w:rsidDel="00AA0E17">
        <w:rPr>
          <w:szCs w:val="18"/>
        </w:rPr>
        <w:t xml:space="preserve"> </w:t>
      </w:r>
    </w:p>
    <w:bookmarkStart w:id="196" w:name="_MON_1621762185"/>
    <w:bookmarkStart w:id="197" w:name="_MON_1621762197"/>
    <w:bookmarkStart w:id="198" w:name="_MON_1500382872"/>
    <w:bookmarkEnd w:id="196"/>
    <w:bookmarkEnd w:id="197"/>
    <w:bookmarkEnd w:id="198"/>
    <w:bookmarkStart w:id="199" w:name="_MON_1621762175"/>
    <w:bookmarkEnd w:id="199"/>
    <w:p w:rsidR="003D6E9A" w:rsidRDefault="00930BF8" w:rsidP="005948BB">
      <w:pPr>
        <w:ind w:left="426"/>
        <w:rPr>
          <w:szCs w:val="18"/>
        </w:rPr>
      </w:pPr>
      <w:r w:rsidRPr="00C83AA2">
        <w:rPr>
          <w:szCs w:val="18"/>
        </w:rPr>
        <w:object w:dxaOrig="8988" w:dyaOrig="4785">
          <v:shape id="_x0000_i1038" type="#_x0000_t75" style="width:453.75pt;height:237pt" o:ole="">
            <v:imagedata r:id="rId36" o:title=""/>
          </v:shape>
          <o:OLEObject Type="Embed" ProgID="Excel.Sheet.12" ShapeID="_x0000_i1038" DrawAspect="Content" ObjectID="_1654029563" r:id="rId37"/>
        </w:object>
      </w:r>
    </w:p>
    <w:p w:rsidR="00DC2181" w:rsidRPr="00D73458" w:rsidRDefault="00DC2181" w:rsidP="00E17256">
      <w:pPr>
        <w:pStyle w:val="Zkladntext"/>
        <w:ind w:left="0"/>
      </w:pPr>
    </w:p>
    <w:p w:rsidR="00EA1792" w:rsidRDefault="00EA1792" w:rsidP="00EA1792">
      <w:pPr>
        <w:pStyle w:val="Nadpis2"/>
        <w:numPr>
          <w:ilvl w:val="0"/>
          <w:numId w:val="6"/>
        </w:numPr>
        <w:tabs>
          <w:tab w:val="clear" w:pos="360"/>
        </w:tabs>
        <w:ind w:left="720"/>
        <w:rPr>
          <w:szCs w:val="18"/>
        </w:rPr>
      </w:pPr>
      <w:r>
        <w:rPr>
          <w:szCs w:val="18"/>
        </w:rPr>
        <w:lastRenderedPageBreak/>
        <w:t>Ostatné výnosy z hospodárskej činnosti</w:t>
      </w:r>
    </w:p>
    <w:bookmarkStart w:id="200" w:name="_MON_1500439444"/>
    <w:bookmarkEnd w:id="200"/>
    <w:p w:rsidR="00EA1792" w:rsidRDefault="002C50C0" w:rsidP="00EA1792">
      <w:pPr>
        <w:ind w:left="426"/>
      </w:pPr>
      <w:r w:rsidRPr="00CB4A9F">
        <w:rPr>
          <w:szCs w:val="18"/>
        </w:rPr>
        <w:object w:dxaOrig="8758" w:dyaOrig="2767">
          <v:shape id="_x0000_i1039" type="#_x0000_t75" style="width:439.5pt;height:137.25pt" o:ole="">
            <v:imagedata r:id="rId38" o:title=""/>
          </v:shape>
          <o:OLEObject Type="Embed" ProgID="Excel.Sheet.12" ShapeID="_x0000_i1039" DrawAspect="Content" ObjectID="_1654029564" r:id="rId39"/>
        </w:object>
      </w:r>
    </w:p>
    <w:p w:rsidR="003D6E9A" w:rsidRDefault="003D6E9A" w:rsidP="003D6E9A">
      <w:r>
        <w:br w:type="page"/>
      </w:r>
    </w:p>
    <w:p w:rsidR="002D37BD" w:rsidRDefault="00FD5DF5" w:rsidP="00FD5DF5">
      <w:pPr>
        <w:pStyle w:val="Nadpis2"/>
      </w:pPr>
      <w:r>
        <w:lastRenderedPageBreak/>
        <w:t>Náklady na poskytnuté služby, ostatné náklady na hospodársku činnosť a finančné náklady</w:t>
      </w:r>
    </w:p>
    <w:p w:rsidR="00FD5DF5" w:rsidRPr="00FD5DF5" w:rsidRDefault="00FD5DF5" w:rsidP="00FD5DF5">
      <w:pPr>
        <w:ind w:left="360"/>
        <w:rPr>
          <w:sz w:val="18"/>
          <w:szCs w:val="18"/>
        </w:rPr>
      </w:pPr>
      <w:r w:rsidRPr="00FD5DF5">
        <w:rPr>
          <w:sz w:val="18"/>
          <w:szCs w:val="18"/>
        </w:rPr>
        <w:t>Prehľad o nákladoch na poskytnuté služby, ostatných nákladoch na hospodársku činnosť a finančných nákladoch:</w:t>
      </w:r>
    </w:p>
    <w:p w:rsidR="006936BB" w:rsidRPr="00FD5DF5" w:rsidRDefault="006936BB" w:rsidP="00B37B5E">
      <w:pPr>
        <w:pStyle w:val="Zkladntext"/>
        <w:rPr>
          <w:szCs w:val="18"/>
        </w:rPr>
      </w:pPr>
    </w:p>
    <w:bookmarkStart w:id="201" w:name="_MON_1424517178"/>
    <w:bookmarkStart w:id="202" w:name="_MON_1424590011"/>
    <w:bookmarkStart w:id="203" w:name="_MON_1424597312"/>
    <w:bookmarkStart w:id="204" w:name="_MON_1424849402"/>
    <w:bookmarkStart w:id="205" w:name="_MON_1424849485"/>
    <w:bookmarkStart w:id="206" w:name="_MON_1453198163"/>
    <w:bookmarkStart w:id="207" w:name="_MON_1453198241"/>
    <w:bookmarkStart w:id="208" w:name="_MON_1526981343"/>
    <w:bookmarkStart w:id="209" w:name="_MON_1526981373"/>
    <w:bookmarkStart w:id="210" w:name="_MON_1455609334"/>
    <w:bookmarkStart w:id="211" w:name="_MON_1455609582"/>
    <w:bookmarkStart w:id="212" w:name="_MON_1455609622"/>
    <w:bookmarkStart w:id="213" w:name="_MON_1456762684"/>
    <w:bookmarkStart w:id="214" w:name="_MON_1528527024"/>
    <w:bookmarkStart w:id="215" w:name="_MON_1456762787"/>
    <w:bookmarkStart w:id="216" w:name="_MON_1456762797"/>
    <w:bookmarkStart w:id="217" w:name="_MON_1456837316"/>
    <w:bookmarkStart w:id="218" w:name="_MON_1456837367"/>
    <w:bookmarkStart w:id="219" w:name="_MON_1456837383"/>
    <w:bookmarkStart w:id="220" w:name="_MON_1456837409"/>
    <w:bookmarkStart w:id="221" w:name="_MON_1456837429"/>
    <w:bookmarkStart w:id="222" w:name="_MON_1456837498"/>
    <w:bookmarkStart w:id="223" w:name="_MON_1456837536"/>
    <w:bookmarkStart w:id="224" w:name="_MON_1456837553"/>
    <w:bookmarkStart w:id="225" w:name="_MON_1456837576"/>
    <w:bookmarkStart w:id="226" w:name="_MON_1456837603"/>
    <w:bookmarkStart w:id="227" w:name="_MON_1387951855"/>
    <w:bookmarkStart w:id="228" w:name="_MON_1621758528"/>
    <w:bookmarkStart w:id="229" w:name="_MON_1621758562"/>
    <w:bookmarkStart w:id="230" w:name="_MON_1621758881"/>
    <w:bookmarkStart w:id="231" w:name="_MON_1456929895"/>
    <w:bookmarkStart w:id="232" w:name="_MON_1456929959"/>
    <w:bookmarkStart w:id="233" w:name="_MON_1387951905"/>
    <w:bookmarkStart w:id="234" w:name="_MON_1387951960"/>
    <w:bookmarkStart w:id="235" w:name="_MON_1387952031"/>
    <w:bookmarkStart w:id="236" w:name="_MON_1457084260"/>
    <w:bookmarkStart w:id="237" w:name="_MON_1387952062"/>
    <w:bookmarkStart w:id="238" w:name="_MON_1387952079"/>
    <w:bookmarkStart w:id="239" w:name="_MON_1457694258"/>
    <w:bookmarkStart w:id="240" w:name="_MON_1393505434"/>
    <w:bookmarkStart w:id="241" w:name="_MON_1393505509"/>
    <w:bookmarkStart w:id="242" w:name="_MON_1484040421"/>
    <w:bookmarkStart w:id="243" w:name="_MON_1393505601"/>
    <w:bookmarkStart w:id="244" w:name="_MON_1484393856"/>
    <w:bookmarkStart w:id="245" w:name="_MON_1393506042"/>
    <w:bookmarkStart w:id="246" w:name="_MON_1393506193"/>
    <w:bookmarkStart w:id="247" w:name="_MON_1393681835"/>
    <w:bookmarkStart w:id="248" w:name="_MON_1424441884"/>
    <w:bookmarkStart w:id="249" w:name="_MON_1424503774"/>
    <w:bookmarkEnd w:id="201"/>
    <w:bookmarkEnd w:id="202"/>
    <w:bookmarkEnd w:id="203"/>
    <w:bookmarkEnd w:id="204"/>
    <w:bookmarkEnd w:id="205"/>
    <w:bookmarkEnd w:id="206"/>
    <w:bookmarkEnd w:id="207"/>
    <w:bookmarkEnd w:id="208"/>
    <w:bookmarkEnd w:id="209"/>
    <w:bookmarkEnd w:id="210"/>
    <w:bookmarkEnd w:id="211"/>
    <w:bookmarkEnd w:id="212"/>
    <w:bookmarkEnd w:id="213"/>
    <w:bookmarkEnd w:id="214"/>
    <w:bookmarkEnd w:id="215"/>
    <w:bookmarkEnd w:id="216"/>
    <w:bookmarkEnd w:id="217"/>
    <w:bookmarkEnd w:id="218"/>
    <w:bookmarkEnd w:id="219"/>
    <w:bookmarkEnd w:id="220"/>
    <w:bookmarkEnd w:id="221"/>
    <w:bookmarkEnd w:id="222"/>
    <w:bookmarkEnd w:id="223"/>
    <w:bookmarkEnd w:id="224"/>
    <w:bookmarkEnd w:id="225"/>
    <w:bookmarkEnd w:id="226"/>
    <w:bookmarkEnd w:id="227"/>
    <w:bookmarkEnd w:id="228"/>
    <w:bookmarkEnd w:id="229"/>
    <w:bookmarkEnd w:id="230"/>
    <w:bookmarkEnd w:id="231"/>
    <w:bookmarkEnd w:id="232"/>
    <w:bookmarkEnd w:id="233"/>
    <w:bookmarkEnd w:id="234"/>
    <w:bookmarkEnd w:id="235"/>
    <w:bookmarkEnd w:id="236"/>
    <w:bookmarkEnd w:id="237"/>
    <w:bookmarkEnd w:id="238"/>
    <w:bookmarkEnd w:id="239"/>
    <w:bookmarkEnd w:id="240"/>
    <w:bookmarkEnd w:id="241"/>
    <w:bookmarkEnd w:id="242"/>
    <w:bookmarkEnd w:id="243"/>
    <w:bookmarkEnd w:id="244"/>
    <w:bookmarkEnd w:id="245"/>
    <w:bookmarkEnd w:id="246"/>
    <w:bookmarkEnd w:id="247"/>
    <w:bookmarkEnd w:id="248"/>
    <w:bookmarkEnd w:id="249"/>
    <w:bookmarkStart w:id="250" w:name="_MON_1424517083"/>
    <w:bookmarkEnd w:id="250"/>
    <w:p w:rsidR="003A5E37" w:rsidRPr="00133C09" w:rsidRDefault="002C50C0" w:rsidP="004E30A0">
      <w:pPr>
        <w:ind w:left="360"/>
      </w:pPr>
      <w:r w:rsidRPr="00FD5DF5">
        <w:object w:dxaOrig="8618" w:dyaOrig="8911">
          <v:shape id="_x0000_i1040" type="#_x0000_t75" style="width:6in;height:7in" o:ole="" o:preferrelative="f">
            <v:imagedata r:id="rId40" o:title=""/>
            <o:lock v:ext="edit" aspectratio="f"/>
          </v:shape>
          <o:OLEObject Type="Embed" ProgID="Excel.Sheet.12" ShapeID="_x0000_i1040" DrawAspect="Content" ObjectID="_1654029565" r:id="rId41"/>
        </w:object>
      </w:r>
    </w:p>
    <w:p w:rsidR="00474135" w:rsidRDefault="00474135" w:rsidP="00AB65B8">
      <w:pPr>
        <w:pStyle w:val="Zkladntext"/>
      </w:pPr>
    </w:p>
    <w:p w:rsidR="00AE7E1A" w:rsidRDefault="00AE7E1A">
      <w:pPr>
        <w:rPr>
          <w:sz w:val="18"/>
        </w:rPr>
      </w:pPr>
      <w:r>
        <w:br w:type="page"/>
      </w:r>
    </w:p>
    <w:p w:rsidR="008C600B" w:rsidRDefault="008C600B" w:rsidP="00AB65B8">
      <w:pPr>
        <w:pStyle w:val="Zkladntext"/>
      </w:pPr>
    </w:p>
    <w:p w:rsidR="005E6A97" w:rsidRPr="00342676" w:rsidRDefault="005E6A97" w:rsidP="005E6A97">
      <w:pPr>
        <w:pStyle w:val="Zkladntext"/>
      </w:pPr>
      <w:r w:rsidRPr="00342676">
        <w:t>Osobné náklady</w:t>
      </w:r>
    </w:p>
    <w:bookmarkStart w:id="251" w:name="_MON_1500379734"/>
    <w:bookmarkEnd w:id="251"/>
    <w:p w:rsidR="00950148" w:rsidRDefault="00930BF8" w:rsidP="00AB65B8">
      <w:pPr>
        <w:pStyle w:val="Zkladntext"/>
        <w:rPr>
          <w:szCs w:val="18"/>
        </w:rPr>
      </w:pPr>
      <w:r w:rsidRPr="00CB4A9F">
        <w:rPr>
          <w:szCs w:val="18"/>
        </w:rPr>
        <w:object w:dxaOrig="7778" w:dyaOrig="1788">
          <v:shape id="_x0000_i1041" type="#_x0000_t75" style="width:384.75pt;height:93pt" o:ole="">
            <v:imagedata r:id="rId42" o:title=""/>
          </v:shape>
          <o:OLEObject Type="Embed" ProgID="Excel.Sheet.12" ShapeID="_x0000_i1041" DrawAspect="Content" ObjectID="_1654029566" r:id="rId43"/>
        </w:object>
      </w:r>
    </w:p>
    <w:p w:rsidR="00774DC2" w:rsidRDefault="00774DC2" w:rsidP="00AB65B8">
      <w:pPr>
        <w:pStyle w:val="Zkladntext"/>
      </w:pPr>
    </w:p>
    <w:p w:rsidR="008411B3" w:rsidRPr="00FD5DF5" w:rsidRDefault="008411B3">
      <w:pPr>
        <w:pStyle w:val="Nadpis1"/>
      </w:pPr>
      <w:r w:rsidRPr="00B30B2F">
        <w:t>Informácie o daniach z </w:t>
      </w:r>
      <w:r w:rsidRPr="00FD5DF5">
        <w:t>príjmov</w:t>
      </w:r>
    </w:p>
    <w:p w:rsidR="00FD5DF5" w:rsidRDefault="00FD5DF5" w:rsidP="00C816F7">
      <w:pPr>
        <w:pStyle w:val="Zkladntext"/>
        <w:ind w:left="0"/>
      </w:pPr>
    </w:p>
    <w:p w:rsidR="00FD5DF5" w:rsidRDefault="00FD5DF5" w:rsidP="00FD5DF5">
      <w:pPr>
        <w:pStyle w:val="Zkladntext"/>
        <w:ind w:left="0" w:firstLine="426"/>
      </w:pPr>
      <w:r w:rsidRPr="00FD5DF5">
        <w:t>Sadzba dane z príjmov v Slovenskej republike je 21 % (k 31.12.2018: 21 %).</w:t>
      </w:r>
    </w:p>
    <w:p w:rsidR="00FD5DF5" w:rsidRDefault="00FD5DF5" w:rsidP="00C816F7">
      <w:pPr>
        <w:pStyle w:val="Zkladntext"/>
        <w:ind w:left="0"/>
      </w:pPr>
    </w:p>
    <w:p w:rsidR="00FD5DF5" w:rsidRDefault="00FD5DF5" w:rsidP="00FD5DF5">
      <w:pPr>
        <w:pStyle w:val="Zkladntext"/>
        <w:ind w:left="0" w:firstLine="426"/>
      </w:pPr>
      <w:r w:rsidRPr="00FD5DF5">
        <w:t>Prevod od teoretickej dane z príjmov k vykázanej dani z príjmov je uvedený v nasledujúcom prehľade:</w:t>
      </w:r>
    </w:p>
    <w:p w:rsidR="00FD5DF5" w:rsidRPr="00FD5DF5" w:rsidRDefault="00FD5DF5" w:rsidP="00C816F7">
      <w:pPr>
        <w:pStyle w:val="Zkladntext"/>
        <w:ind w:left="0"/>
      </w:pPr>
    </w:p>
    <w:p w:rsidR="003A5E37" w:rsidRPr="00FD5DF5" w:rsidRDefault="003A5E37" w:rsidP="00FD5DF5">
      <w:pPr>
        <w:pStyle w:val="Zkladntext"/>
        <w:ind w:left="0"/>
      </w:pPr>
    </w:p>
    <w:bookmarkStart w:id="252" w:name="_MON_1387952417"/>
    <w:bookmarkStart w:id="253" w:name="_MON_1393507715"/>
    <w:bookmarkStart w:id="254" w:name="_MON_1528527039"/>
    <w:bookmarkStart w:id="255" w:name="_MON_1424503884"/>
    <w:bookmarkStart w:id="256" w:name="_MON_1457694371"/>
    <w:bookmarkStart w:id="257" w:name="_MON_1424503986"/>
    <w:bookmarkStart w:id="258" w:name="_MON_1424510183"/>
    <w:bookmarkStart w:id="259" w:name="_MON_1484040654"/>
    <w:bookmarkStart w:id="260" w:name="_MON_1424850313"/>
    <w:bookmarkStart w:id="261" w:name="_MON_1484394020"/>
    <w:bookmarkStart w:id="262" w:name="_MON_1453198258"/>
    <w:bookmarkStart w:id="263" w:name="_MON_1455609702"/>
    <w:bookmarkStart w:id="264" w:name="_MON_1456048912"/>
    <w:bookmarkStart w:id="265" w:name="_MON_1456048948"/>
    <w:bookmarkStart w:id="266" w:name="_MON_1456049035"/>
    <w:bookmarkStart w:id="267" w:name="_MON_1456049117"/>
    <w:bookmarkStart w:id="268" w:name="_MON_1456049160"/>
    <w:bookmarkStart w:id="269" w:name="_MON_1456114429"/>
    <w:bookmarkStart w:id="270" w:name="_MON_1456114488"/>
    <w:bookmarkStart w:id="271" w:name="_MON_1456837678"/>
    <w:bookmarkStart w:id="272" w:name="_MON_1456837799"/>
    <w:bookmarkStart w:id="273" w:name="_MON_1456837842"/>
    <w:bookmarkStart w:id="274" w:name="_MON_1456930126"/>
    <w:bookmarkStart w:id="275" w:name="_MON_1390476729"/>
    <w:bookmarkStart w:id="276" w:name="_MON_1526983159"/>
    <w:bookmarkStart w:id="277" w:name="_MON_1526982844"/>
    <w:bookmarkStart w:id="278" w:name="_MON_1456930193"/>
    <w:bookmarkEnd w:id="252"/>
    <w:bookmarkEnd w:id="253"/>
    <w:bookmarkEnd w:id="254"/>
    <w:bookmarkEnd w:id="255"/>
    <w:bookmarkEnd w:id="256"/>
    <w:bookmarkEnd w:id="257"/>
    <w:bookmarkEnd w:id="258"/>
    <w:bookmarkEnd w:id="259"/>
    <w:bookmarkEnd w:id="260"/>
    <w:bookmarkEnd w:id="261"/>
    <w:bookmarkEnd w:id="262"/>
    <w:bookmarkEnd w:id="263"/>
    <w:bookmarkEnd w:id="264"/>
    <w:bookmarkEnd w:id="265"/>
    <w:bookmarkEnd w:id="266"/>
    <w:bookmarkEnd w:id="267"/>
    <w:bookmarkEnd w:id="268"/>
    <w:bookmarkEnd w:id="269"/>
    <w:bookmarkEnd w:id="270"/>
    <w:bookmarkEnd w:id="271"/>
    <w:bookmarkEnd w:id="272"/>
    <w:bookmarkEnd w:id="273"/>
    <w:bookmarkEnd w:id="274"/>
    <w:bookmarkEnd w:id="275"/>
    <w:bookmarkEnd w:id="276"/>
    <w:bookmarkEnd w:id="277"/>
    <w:bookmarkEnd w:id="278"/>
    <w:bookmarkStart w:id="279" w:name="_MON_1387952287"/>
    <w:bookmarkEnd w:id="279"/>
    <w:p w:rsidR="00C82A3D" w:rsidRDefault="005F31EC" w:rsidP="00CB7DE8">
      <w:pPr>
        <w:pStyle w:val="Zkladntext"/>
        <w:rPr>
          <w:sz w:val="20"/>
        </w:rPr>
      </w:pPr>
      <w:r w:rsidRPr="00FD5DF5">
        <w:rPr>
          <w:sz w:val="20"/>
        </w:rPr>
        <w:object w:dxaOrig="9108" w:dyaOrig="4689">
          <v:shape id="_x0000_i1042" type="#_x0000_t75" style="width:438.75pt;height:252pt" o:ole="" o:preferrelative="f">
            <v:imagedata r:id="rId44" o:title=""/>
            <o:lock v:ext="edit" aspectratio="f"/>
          </v:shape>
          <o:OLEObject Type="Embed" ProgID="Excel.Sheet.12" ShapeID="_x0000_i1042" DrawAspect="Content" ObjectID="_1654029567" r:id="rId45"/>
        </w:object>
      </w:r>
    </w:p>
    <w:p w:rsidR="004F7709" w:rsidRDefault="004F7709" w:rsidP="00CB7DE8">
      <w:pPr>
        <w:pStyle w:val="Zkladntext"/>
        <w:rPr>
          <w:sz w:val="20"/>
        </w:rPr>
      </w:pPr>
    </w:p>
    <w:p w:rsidR="004F7709" w:rsidRPr="005F31EC" w:rsidRDefault="002B1A5E" w:rsidP="005F31EC">
      <w:pPr>
        <w:jc w:val="both"/>
      </w:pPr>
      <w:r>
        <w:t>Spolo</w:t>
      </w:r>
      <w:r w:rsidRPr="005F31EC">
        <w:t>čnosť</w:t>
      </w:r>
      <w:r w:rsidR="005F31EC" w:rsidRPr="005F31EC">
        <w:t xml:space="preserve"> vykazuje</w:t>
      </w:r>
      <w:r w:rsidR="005F31EC">
        <w:t xml:space="preserve"> na nákladovom účte splatnej dane výnos z dôvodu rozpustenie rezervy na daň z príjmov z minulých období.</w:t>
      </w:r>
      <w:r>
        <w:t xml:space="preserve"> Daňový záväzok bol ku koncu obdobia likvidácie uhradený. </w:t>
      </w:r>
    </w:p>
    <w:p w:rsidR="00EE1B43" w:rsidRDefault="00EE1B43" w:rsidP="00CB7DE8">
      <w:pPr>
        <w:pStyle w:val="Zkladntext"/>
        <w:rPr>
          <w:sz w:val="20"/>
        </w:rPr>
      </w:pPr>
    </w:p>
    <w:p w:rsidR="009C36D9" w:rsidRDefault="009C36D9">
      <w:pPr>
        <w:rPr>
          <w:sz w:val="18"/>
          <w:szCs w:val="18"/>
        </w:rPr>
      </w:pPr>
      <w:bookmarkStart w:id="280" w:name="_MON_1405950083"/>
      <w:bookmarkStart w:id="281" w:name="_MON_1526983200"/>
      <w:bookmarkStart w:id="282" w:name="_MON_1528527051"/>
      <w:bookmarkEnd w:id="280"/>
      <w:bookmarkEnd w:id="281"/>
      <w:bookmarkEnd w:id="282"/>
      <w:r>
        <w:rPr>
          <w:sz w:val="18"/>
          <w:szCs w:val="18"/>
        </w:rPr>
        <w:br w:type="page"/>
      </w:r>
    </w:p>
    <w:p w:rsidR="007F72CB" w:rsidRDefault="007F72CB">
      <w:pPr>
        <w:rPr>
          <w:sz w:val="18"/>
          <w:szCs w:val="18"/>
        </w:rPr>
      </w:pPr>
    </w:p>
    <w:p w:rsidR="00DA425C" w:rsidRDefault="00DA425C" w:rsidP="00DA425C">
      <w:pPr>
        <w:pStyle w:val="Nadpis1"/>
      </w:pPr>
      <w:bookmarkStart w:id="283" w:name="_MON_1390477297"/>
      <w:bookmarkStart w:id="284" w:name="_MON_1456838085"/>
      <w:bookmarkEnd w:id="283"/>
      <w:bookmarkEnd w:id="284"/>
      <w:r>
        <w:t>Informácie o iných aktívach a iných pasívach</w:t>
      </w:r>
    </w:p>
    <w:p w:rsidR="00DA425C" w:rsidRDefault="00DA425C" w:rsidP="00DA425C">
      <w:pPr>
        <w:pStyle w:val="Zkladntext"/>
        <w:ind w:left="0"/>
      </w:pPr>
    </w:p>
    <w:p w:rsidR="00DA425C" w:rsidRDefault="00DA425C" w:rsidP="00260991">
      <w:pPr>
        <w:pStyle w:val="Nadpis2"/>
        <w:numPr>
          <w:ilvl w:val="0"/>
          <w:numId w:val="21"/>
        </w:numPr>
      </w:pPr>
      <w:bookmarkStart w:id="285" w:name="_Toc530739921"/>
      <w:r>
        <w:t>Podmienené záväzky</w:t>
      </w:r>
      <w:bookmarkEnd w:id="285"/>
    </w:p>
    <w:p w:rsidR="00DA425C" w:rsidRDefault="00DA425C" w:rsidP="00DA425C">
      <w:pPr>
        <w:pStyle w:val="Zkladntext"/>
      </w:pPr>
      <w:r>
        <w:t>Spoločnosť nemá podmienené záväzky.</w:t>
      </w:r>
    </w:p>
    <w:p w:rsidR="00DA425C" w:rsidRDefault="00DA425C" w:rsidP="00DA425C">
      <w:pPr>
        <w:pStyle w:val="Zkladntext"/>
        <w:ind w:left="0"/>
      </w:pPr>
    </w:p>
    <w:p w:rsidR="00DA425C" w:rsidRDefault="00DA425C" w:rsidP="00DA425C">
      <w:pPr>
        <w:pStyle w:val="Zkladntext"/>
      </w:pPr>
      <w:r>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w:t>
      </w:r>
    </w:p>
    <w:p w:rsidR="00DA425C" w:rsidRDefault="00DA425C" w:rsidP="00DA425C">
      <w:pPr>
        <w:pStyle w:val="Zkladntext"/>
        <w:ind w:left="0"/>
      </w:pPr>
    </w:p>
    <w:p w:rsidR="00DA425C" w:rsidRDefault="00DA425C" w:rsidP="00DA425C">
      <w:pPr>
        <w:pStyle w:val="Nadpis2"/>
      </w:pPr>
      <w:r>
        <w:t>Ostatné finančné povinnosti</w:t>
      </w:r>
    </w:p>
    <w:p w:rsidR="00DA425C" w:rsidRDefault="00DA425C" w:rsidP="00DA425C">
      <w:pPr>
        <w:pStyle w:val="Zkladntext"/>
      </w:pPr>
      <w:r>
        <w:t>Ostatné nemá významné finančné povinnosti, ktoré sa nesledujú v bežnom účtovníctve a neuvádzajú v súvahe.</w:t>
      </w:r>
    </w:p>
    <w:p w:rsidR="00DA425C" w:rsidRDefault="00DA425C" w:rsidP="00DA425C">
      <w:pPr>
        <w:pStyle w:val="Zkladntext"/>
      </w:pPr>
    </w:p>
    <w:p w:rsidR="00DA425C" w:rsidRDefault="00DA425C" w:rsidP="00DA425C">
      <w:pPr>
        <w:pStyle w:val="Nadpis2"/>
      </w:pPr>
      <w:r>
        <w:t>Podmienený majetok</w:t>
      </w:r>
    </w:p>
    <w:p w:rsidR="00DA425C" w:rsidRDefault="00DA425C" w:rsidP="00DA425C">
      <w:pPr>
        <w:pStyle w:val="Zkladntext"/>
      </w:pPr>
      <w:r>
        <w:t>Spoločnosť nemá podmienený majetok.</w:t>
      </w:r>
    </w:p>
    <w:p w:rsidR="003467F5" w:rsidRDefault="003467F5" w:rsidP="00DA425C">
      <w:pPr>
        <w:pStyle w:val="Zkladntext"/>
      </w:pPr>
    </w:p>
    <w:p w:rsidR="003467F5" w:rsidRDefault="003467F5" w:rsidP="003467F5">
      <w:pPr>
        <w:pStyle w:val="Nadpis2"/>
      </w:pPr>
      <w:r w:rsidRPr="0060236A">
        <w:t>Prehľad o podsúvahových položkách</w:t>
      </w:r>
    </w:p>
    <w:p w:rsidR="003467F5" w:rsidRPr="00E60B7E" w:rsidRDefault="003467F5" w:rsidP="00E60B7E">
      <w:pPr>
        <w:pStyle w:val="Zkladntext"/>
      </w:pPr>
      <w:r w:rsidRPr="00E60B7E">
        <w:t>Netýka sa spoločnosti.</w:t>
      </w:r>
    </w:p>
    <w:p w:rsidR="00DA425C" w:rsidRDefault="00DA425C">
      <w:pPr>
        <w:pStyle w:val="Zkladntext"/>
      </w:pPr>
    </w:p>
    <w:p w:rsidR="00DA425C" w:rsidRPr="00FE74AD" w:rsidRDefault="00DA425C" w:rsidP="007F231A">
      <w:pPr>
        <w:pStyle w:val="Nadpis1"/>
        <w:jc w:val="both"/>
      </w:pPr>
      <w:bookmarkStart w:id="286" w:name="_Toc530739923"/>
      <w:r>
        <w:t xml:space="preserve">Informácie o príjmoch a výhodách členov štatutárnych orgánov, dozorných </w:t>
      </w:r>
      <w:r w:rsidRPr="00FE74AD">
        <w:t>orgánov</w:t>
      </w:r>
      <w:bookmarkEnd w:id="286"/>
      <w:r w:rsidRPr="00FE74AD">
        <w:t xml:space="preserve"> a iných orgánov účtovnej jednotky</w:t>
      </w:r>
    </w:p>
    <w:p w:rsidR="006936BB" w:rsidRDefault="006936BB" w:rsidP="00027CBD">
      <w:pPr>
        <w:pStyle w:val="Zkladntext"/>
      </w:pPr>
    </w:p>
    <w:p w:rsidR="00027CBD" w:rsidRPr="00027CBD" w:rsidRDefault="00027CBD" w:rsidP="00027CBD">
      <w:pPr>
        <w:pStyle w:val="Zkladntext"/>
      </w:pPr>
      <w:r w:rsidRPr="00FE74AD">
        <w:t>Spoločnosť neposkytla odmeny, záruky, pôžičky a výhody členom štatutárneho orgánu, dozorného orgánu a iného orgánu</w:t>
      </w:r>
      <w:r w:rsidRPr="00E60B7E">
        <w:t xml:space="preserve"> spoločnosti.</w:t>
      </w:r>
      <w:r w:rsidRPr="00027CBD">
        <w:t xml:space="preserve"> </w:t>
      </w:r>
    </w:p>
    <w:p w:rsidR="004F7709" w:rsidRDefault="004F7709">
      <w:pPr>
        <w:rPr>
          <w:sz w:val="18"/>
        </w:rPr>
      </w:pPr>
      <w:r>
        <w:br w:type="page"/>
      </w:r>
    </w:p>
    <w:p w:rsidR="00DA425C" w:rsidRPr="00F4346E" w:rsidRDefault="00DA425C" w:rsidP="00DA425C">
      <w:pPr>
        <w:pStyle w:val="Zkladntext"/>
        <w:ind w:left="0"/>
      </w:pPr>
    </w:p>
    <w:p w:rsidR="008411B3" w:rsidRPr="00133C09" w:rsidRDefault="008411B3" w:rsidP="0086236A">
      <w:pPr>
        <w:pStyle w:val="Nadpis1"/>
        <w:jc w:val="both"/>
      </w:pPr>
      <w:bookmarkStart w:id="287" w:name="_Toc530739924"/>
      <w:r w:rsidRPr="00133C09">
        <w:t>Informácie o ekonomických vzťahoch účtovnej jednotky a spriaznených osôb</w:t>
      </w:r>
      <w:bookmarkEnd w:id="287"/>
    </w:p>
    <w:p w:rsidR="002D7089" w:rsidRDefault="002D7089" w:rsidP="002D7089">
      <w:pPr>
        <w:pStyle w:val="Zkladntext"/>
        <w:tabs>
          <w:tab w:val="left" w:pos="7513"/>
        </w:tabs>
        <w:rPr>
          <w:szCs w:val="18"/>
        </w:rPr>
      </w:pPr>
    </w:p>
    <w:p w:rsidR="0091619A" w:rsidRDefault="0091619A" w:rsidP="0091619A">
      <w:pPr>
        <w:ind w:left="567" w:hanging="141"/>
        <w:jc w:val="both"/>
        <w:rPr>
          <w:sz w:val="18"/>
          <w:szCs w:val="18"/>
        </w:rPr>
      </w:pPr>
      <w:r w:rsidRPr="004D3119">
        <w:rPr>
          <w:sz w:val="18"/>
          <w:szCs w:val="18"/>
        </w:rPr>
        <w:t>Spoločnosť uskutočnila nasledujúce transakcie s</w:t>
      </w:r>
      <w:r w:rsidR="00F476BE" w:rsidRPr="004D3119">
        <w:rPr>
          <w:sz w:val="18"/>
          <w:szCs w:val="18"/>
        </w:rPr>
        <w:t>o spriaznenými</w:t>
      </w:r>
      <w:r w:rsidRPr="004D3119">
        <w:rPr>
          <w:sz w:val="18"/>
          <w:szCs w:val="18"/>
        </w:rPr>
        <w:t xml:space="preserve"> účtovnými jednotkami:</w:t>
      </w:r>
    </w:p>
    <w:bookmarkStart w:id="288" w:name="_MON_1500441329"/>
    <w:bookmarkEnd w:id="288"/>
    <w:p w:rsidR="0091619A" w:rsidRPr="007F47BA" w:rsidRDefault="009C36D9" w:rsidP="0091619A">
      <w:pPr>
        <w:ind w:left="426"/>
        <w:jc w:val="both"/>
        <w:rPr>
          <w:b/>
          <w:sz w:val="18"/>
          <w:szCs w:val="18"/>
        </w:rPr>
      </w:pPr>
      <w:r w:rsidRPr="00CB4A9F">
        <w:rPr>
          <w:b/>
          <w:sz w:val="18"/>
          <w:szCs w:val="18"/>
        </w:rPr>
        <w:object w:dxaOrig="8657" w:dyaOrig="1283">
          <v:shape id="_x0000_i1043" type="#_x0000_t75" style="width:431.25pt;height:64.5pt" o:ole="">
            <v:imagedata r:id="rId46" o:title=""/>
          </v:shape>
          <o:OLEObject Type="Embed" ProgID="Excel.Sheet.12" ShapeID="_x0000_i1043" DrawAspect="Content" ObjectID="_1654029568" r:id="rId47"/>
        </w:object>
      </w:r>
    </w:p>
    <w:bookmarkStart w:id="289" w:name="_MON_1500895171"/>
    <w:bookmarkEnd w:id="289"/>
    <w:p w:rsidR="0091619A" w:rsidRDefault="009C36D9" w:rsidP="0091619A">
      <w:pPr>
        <w:pStyle w:val="Zkladntext"/>
        <w:rPr>
          <w:b/>
          <w:szCs w:val="18"/>
        </w:rPr>
      </w:pPr>
      <w:r w:rsidRPr="00CB4A9F">
        <w:rPr>
          <w:b/>
          <w:szCs w:val="18"/>
        </w:rPr>
        <w:object w:dxaOrig="8791" w:dyaOrig="1547">
          <v:shape id="_x0000_i1044" type="#_x0000_t75" style="width:431.25pt;height:79.5pt" o:ole="">
            <v:imagedata r:id="rId48" o:title=""/>
          </v:shape>
          <o:OLEObject Type="Embed" ProgID="Excel.Sheet.12" ShapeID="_x0000_i1044" DrawAspect="Content" ObjectID="_1654029569" r:id="rId49"/>
        </w:object>
      </w:r>
    </w:p>
    <w:p w:rsidR="002D7089" w:rsidRPr="00891481" w:rsidRDefault="002D7089" w:rsidP="002D7089">
      <w:pPr>
        <w:spacing w:line="276" w:lineRule="auto"/>
        <w:ind w:left="426"/>
        <w:rPr>
          <w:szCs w:val="18"/>
        </w:rPr>
      </w:pPr>
      <w:r w:rsidRPr="00B50225">
        <w:rPr>
          <w:sz w:val="18"/>
          <w:szCs w:val="18"/>
        </w:rPr>
        <w:t>Vybrané aktíva a pasíva vyplývajúce z transakcií so spriaznenými osobami sú uvedené v nasledujúcom prehľade:</w:t>
      </w:r>
    </w:p>
    <w:p w:rsidR="002D7089" w:rsidRPr="00891481" w:rsidRDefault="002D7089" w:rsidP="002D7089">
      <w:pPr>
        <w:pStyle w:val="Zkladntext"/>
        <w:ind w:left="0" w:firstLine="426"/>
        <w:rPr>
          <w:szCs w:val="18"/>
        </w:rPr>
      </w:pPr>
    </w:p>
    <w:bookmarkStart w:id="290" w:name="_MON_1405950538"/>
    <w:bookmarkEnd w:id="290"/>
    <w:p w:rsidR="002D7089" w:rsidRDefault="00930BF8" w:rsidP="002D7089">
      <w:pPr>
        <w:pStyle w:val="Zkladntext"/>
      </w:pPr>
      <w:r w:rsidRPr="00B50225">
        <w:rPr>
          <w:szCs w:val="18"/>
        </w:rPr>
        <w:object w:dxaOrig="8863" w:dyaOrig="2460">
          <v:shape id="_x0000_i1045" type="#_x0000_t75" style="width:6in;height:132.75pt" o:ole="" o:preferrelative="f">
            <v:imagedata r:id="rId50" o:title=""/>
            <o:lock v:ext="edit" aspectratio="f"/>
          </v:shape>
          <o:OLEObject Type="Embed" ProgID="Excel.Sheet.12" ShapeID="_x0000_i1045" DrawAspect="Content" ObjectID="_1654029570" r:id="rId51"/>
        </w:object>
      </w:r>
    </w:p>
    <w:p w:rsidR="008411B3" w:rsidRPr="00133C09" w:rsidRDefault="008411B3" w:rsidP="00DB7DF9">
      <w:pPr>
        <w:pStyle w:val="Nadpis1"/>
        <w:jc w:val="both"/>
      </w:pPr>
      <w:bookmarkStart w:id="291" w:name="_Toc530739925"/>
      <w:r w:rsidRPr="00133C09">
        <w:t>Informácie o skutočnostiach, ktoré nastali po dni, ku ktorému sa zostavuje účtovná závierka</w:t>
      </w:r>
      <w:r w:rsidR="00A571DB" w:rsidRPr="00133C09">
        <w:t>,</w:t>
      </w:r>
      <w:r w:rsidRPr="00133C09">
        <w:t xml:space="preserve"> do dňa zostavenia účtovnej závierky</w:t>
      </w:r>
      <w:bookmarkEnd w:id="291"/>
    </w:p>
    <w:p w:rsidR="008411B3" w:rsidRPr="00133C09" w:rsidRDefault="008411B3">
      <w:pPr>
        <w:pStyle w:val="Zkladntext"/>
      </w:pPr>
    </w:p>
    <w:p w:rsidR="005E53C6" w:rsidRPr="009A1284" w:rsidRDefault="00983C3E" w:rsidP="005E53C6">
      <w:pPr>
        <w:pStyle w:val="Zkladntext"/>
      </w:pPr>
      <w:r w:rsidRPr="00B53DC1">
        <w:t>Dňa 03. októbra 2019 vstúpila spoločnosť do likvidácie.</w:t>
      </w:r>
      <w:r w:rsidR="005E53C6" w:rsidRPr="005E6E69">
        <w:t xml:space="preserve"> </w:t>
      </w:r>
      <w:r w:rsidR="005C5790">
        <w:t xml:space="preserve">Táto závierka je zostavená ku koncu likvidácie. </w:t>
      </w:r>
    </w:p>
    <w:p w:rsidR="004F7709" w:rsidRDefault="004F7709">
      <w:pPr>
        <w:rPr>
          <w:sz w:val="18"/>
        </w:rPr>
      </w:pPr>
      <w:r>
        <w:br w:type="page"/>
      </w:r>
    </w:p>
    <w:p w:rsidR="00E40C9D" w:rsidRDefault="00E40C9D" w:rsidP="00C0158B">
      <w:pPr>
        <w:pStyle w:val="Zkladntext"/>
        <w:ind w:left="0"/>
      </w:pPr>
    </w:p>
    <w:p w:rsidR="008411B3" w:rsidRPr="00133C09" w:rsidRDefault="008411B3">
      <w:pPr>
        <w:pStyle w:val="Nadpis1"/>
      </w:pPr>
      <w:bookmarkStart w:id="292" w:name="_Toc530739907"/>
      <w:r w:rsidRPr="00133C09">
        <w:t>Informácie o</w:t>
      </w:r>
      <w:r w:rsidR="00835E3D">
        <w:t> </w:t>
      </w:r>
      <w:r w:rsidRPr="00133C09">
        <w:t>Vlastnom</w:t>
      </w:r>
      <w:r w:rsidR="00835E3D">
        <w:t xml:space="preserve"> </w:t>
      </w:r>
      <w:r w:rsidRPr="00133C09">
        <w:t xml:space="preserve"> imaní</w:t>
      </w:r>
      <w:bookmarkEnd w:id="292"/>
    </w:p>
    <w:p w:rsidR="008411B3" w:rsidRPr="00133C09" w:rsidRDefault="008411B3">
      <w:pPr>
        <w:pStyle w:val="Zkladntext"/>
      </w:pPr>
    </w:p>
    <w:p w:rsidR="008411B3" w:rsidRDefault="008411B3">
      <w:pPr>
        <w:pStyle w:val="Zkladntext"/>
      </w:pPr>
      <w:r w:rsidRPr="00133C09">
        <w:t>Prehľad o pohybe vlastného imania v priebehu účtovného obdobia je uvedený v nasledujúcej tabuľke:</w:t>
      </w:r>
    </w:p>
    <w:p w:rsidR="001C647D" w:rsidRPr="00133C09" w:rsidRDefault="001C647D">
      <w:pPr>
        <w:pStyle w:val="Zkladntext"/>
      </w:pPr>
    </w:p>
    <w:bookmarkStart w:id="293" w:name="_MON_1405950579"/>
    <w:bookmarkEnd w:id="293"/>
    <w:p w:rsidR="00775271" w:rsidRPr="00AF2FFD" w:rsidRDefault="009C36D9" w:rsidP="00CB6A23">
      <w:pPr>
        <w:pStyle w:val="Zkladntext"/>
      </w:pPr>
      <w:r w:rsidRPr="00B50225">
        <w:rPr>
          <w:szCs w:val="18"/>
        </w:rPr>
        <w:object w:dxaOrig="9286" w:dyaOrig="6994">
          <v:shape id="_x0000_i1046" type="#_x0000_t75" style="width:6in;height:359.25pt" o:ole="" o:preferrelative="f">
            <v:imagedata r:id="rId52" o:title=""/>
            <o:lock v:ext="edit" aspectratio="f"/>
          </v:shape>
          <o:OLEObject Type="Embed" ProgID="Excel.Sheet.12" ShapeID="_x0000_i1046" DrawAspect="Content" ObjectID="_1654029571" r:id="rId53"/>
        </w:object>
      </w:r>
      <w:bookmarkStart w:id="294" w:name="_MON_1526985188"/>
      <w:bookmarkStart w:id="295" w:name="_MON_1638962250"/>
      <w:bookmarkStart w:id="296" w:name="_MON_1594789295"/>
      <w:bookmarkStart w:id="297" w:name="_MON_1594797042"/>
      <w:bookmarkStart w:id="298" w:name="_MON_1424442651"/>
      <w:bookmarkStart w:id="299" w:name="_MON_1424516538"/>
      <w:bookmarkStart w:id="300" w:name="_MON_1424516756"/>
      <w:bookmarkStart w:id="301" w:name="_MON_1424517830"/>
      <w:bookmarkStart w:id="302" w:name="_MON_1424590164"/>
      <w:bookmarkStart w:id="303" w:name="_MON_1424673699"/>
      <w:bookmarkStart w:id="304" w:name="_MON_1424857714"/>
      <w:bookmarkStart w:id="305" w:name="_MON_1453198409"/>
      <w:bookmarkStart w:id="306" w:name="_MON_1453198412"/>
      <w:bookmarkStart w:id="307" w:name="_MON_1453198516"/>
      <w:bookmarkStart w:id="308" w:name="_MON_1455609976"/>
      <w:bookmarkStart w:id="309" w:name="_MON_1455610302"/>
      <w:bookmarkStart w:id="310" w:name="_MON_1456040074"/>
      <w:bookmarkStart w:id="311" w:name="_MON_1456838211"/>
      <w:bookmarkStart w:id="312" w:name="_MON_1387952809"/>
      <w:bookmarkStart w:id="313" w:name="_MON_1387952823"/>
      <w:bookmarkStart w:id="314" w:name="_MON_1387952840"/>
      <w:bookmarkStart w:id="315" w:name="_MON_1387952862"/>
      <w:bookmarkStart w:id="316" w:name="_MON_1387952878"/>
      <w:bookmarkStart w:id="317" w:name="_MON_1387952913"/>
      <w:bookmarkStart w:id="318" w:name="_MON_1457695691"/>
      <w:bookmarkStart w:id="319" w:name="_MON_1457695868"/>
      <w:bookmarkStart w:id="320" w:name="_MON_1457695877"/>
      <w:bookmarkStart w:id="321" w:name="_MON_1457695885"/>
      <w:bookmarkStart w:id="322" w:name="_MON_1388215789"/>
      <w:bookmarkStart w:id="323" w:name="_MON_1457697461"/>
      <w:bookmarkStart w:id="324" w:name="_MON_1393511062"/>
      <w:bookmarkStart w:id="325" w:name="_MON_1484040716"/>
      <w:bookmarkStart w:id="326" w:name="_MON_1484040734"/>
      <w:bookmarkStart w:id="327" w:name="_MON_1484040777"/>
      <w:bookmarkStart w:id="328" w:name="_MON_1393511808"/>
      <w:bookmarkEnd w:id="294"/>
      <w:bookmarkEnd w:id="295"/>
      <w:bookmarkEnd w:id="296"/>
      <w:bookmarkEnd w:id="297"/>
      <w:bookmarkEnd w:id="298"/>
      <w:bookmarkEnd w:id="299"/>
      <w:bookmarkEnd w:id="300"/>
      <w:bookmarkEnd w:id="301"/>
      <w:bookmarkEnd w:id="302"/>
      <w:bookmarkEnd w:id="303"/>
      <w:bookmarkEnd w:id="304"/>
      <w:bookmarkEnd w:id="305"/>
      <w:bookmarkEnd w:id="306"/>
      <w:bookmarkEnd w:id="307"/>
      <w:bookmarkEnd w:id="308"/>
      <w:bookmarkEnd w:id="309"/>
      <w:bookmarkEnd w:id="310"/>
      <w:bookmarkEnd w:id="311"/>
      <w:bookmarkEnd w:id="312"/>
      <w:bookmarkEnd w:id="313"/>
      <w:bookmarkEnd w:id="314"/>
      <w:bookmarkEnd w:id="315"/>
      <w:bookmarkEnd w:id="316"/>
      <w:bookmarkEnd w:id="317"/>
      <w:bookmarkEnd w:id="318"/>
      <w:bookmarkEnd w:id="319"/>
      <w:bookmarkEnd w:id="320"/>
      <w:bookmarkEnd w:id="321"/>
      <w:bookmarkEnd w:id="322"/>
      <w:bookmarkEnd w:id="323"/>
      <w:bookmarkEnd w:id="324"/>
      <w:bookmarkEnd w:id="325"/>
      <w:bookmarkEnd w:id="326"/>
      <w:bookmarkEnd w:id="327"/>
      <w:bookmarkEnd w:id="328"/>
    </w:p>
    <w:p w:rsidR="00DB7581" w:rsidRDefault="00DB7581" w:rsidP="00DB7581">
      <w:pPr>
        <w:pStyle w:val="Zkladntext"/>
        <w:rPr>
          <w:szCs w:val="18"/>
        </w:rPr>
      </w:pPr>
    </w:p>
    <w:p w:rsidR="00EB6471" w:rsidRPr="00F97877" w:rsidRDefault="00EB6471" w:rsidP="00EB6471">
      <w:pPr>
        <w:ind w:firstLine="426"/>
        <w:rPr>
          <w:szCs w:val="18"/>
        </w:rPr>
      </w:pPr>
      <w:bookmarkStart w:id="329" w:name="_MON_1500367641"/>
      <w:bookmarkEnd w:id="329"/>
    </w:p>
    <w:p w:rsidR="00EB6471" w:rsidRDefault="00EB6471" w:rsidP="00DB7581">
      <w:pPr>
        <w:pStyle w:val="Zkladntext"/>
      </w:pPr>
      <w:r>
        <w:br w:type="page"/>
      </w:r>
    </w:p>
    <w:p w:rsidR="00DB7581" w:rsidRPr="00133C09" w:rsidRDefault="00DB7581" w:rsidP="00DB7581">
      <w:pPr>
        <w:pStyle w:val="Zkladntext"/>
      </w:pPr>
      <w:r w:rsidRPr="00133C09">
        <w:lastRenderedPageBreak/>
        <w:t>Prehľad o pohybe vlastného imania v priebehu minulého účtovného obdobia je uvedený v nasledujúcej tabuľke:</w:t>
      </w:r>
    </w:p>
    <w:p w:rsidR="005D4C06" w:rsidRDefault="005D4C06" w:rsidP="00800279">
      <w:pPr>
        <w:pStyle w:val="Zkladntext"/>
      </w:pPr>
    </w:p>
    <w:bookmarkStart w:id="330" w:name="_MON_1526985254"/>
    <w:bookmarkEnd w:id="330"/>
    <w:p w:rsidR="002D7089" w:rsidRDefault="00376111" w:rsidP="007F231A">
      <w:pPr>
        <w:pStyle w:val="Zkladntext"/>
      </w:pPr>
      <w:r w:rsidRPr="00B50225">
        <w:rPr>
          <w:szCs w:val="18"/>
        </w:rPr>
        <w:object w:dxaOrig="9286" w:dyaOrig="6994">
          <v:shape id="_x0000_i1047" type="#_x0000_t75" style="width:6in;height:5in" o:ole="" o:preferrelative="f">
            <v:imagedata r:id="rId54" o:title=""/>
            <o:lock v:ext="edit" aspectratio="f"/>
          </v:shape>
          <o:OLEObject Type="Embed" ProgID="Excel.Sheet.12" ShapeID="_x0000_i1047" DrawAspect="Content" ObjectID="_1654029572" r:id="rId55"/>
        </w:object>
      </w:r>
    </w:p>
    <w:p w:rsidR="00DA2B9D" w:rsidRPr="00DA2B9D" w:rsidRDefault="00DA2B9D"/>
    <w:sectPr w:rsidR="00DA2B9D" w:rsidRPr="00DA2B9D" w:rsidSect="009C36D9">
      <w:pgSz w:w="11907" w:h="16840" w:code="9"/>
      <w:pgMar w:top="1702" w:right="1021" w:bottom="357" w:left="1673" w:header="675" w:footer="408" w:gutter="0"/>
      <w:cols w:space="720"/>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rsidR="00F40FD8" w:rsidRDefault="00F40FD8">
      <w:r>
        <w:separator/>
      </w:r>
    </w:p>
  </w:endnote>
  <w:endnote w:type="continuationSeparator" w:id="0">
    <w:p w:rsidR="00F40FD8" w:rsidRDefault="00F40FD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Geneva">
    <w:altName w:val="Arial"/>
    <w:charset w:val="EE"/>
    <w:family w:val="swiss"/>
    <w:pitch w:val="variable"/>
    <w:sig w:usb0="00000007" w:usb1="00000000" w:usb2="00000000" w:usb3="00000000" w:csb0="00000093"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Univers 45 Light">
    <w:charset w:val="00"/>
    <w:family w:val="auto"/>
    <w:pitch w:val="variable"/>
    <w:sig w:usb0="00000003" w:usb1="00000000" w:usb2="00000000" w:usb3="00000000" w:csb0="00000001" w:csb1="00000000"/>
  </w:font>
  <w:font w:name="Arial">
    <w:panose1 w:val="020B0604020202020204"/>
    <w:charset w:val="EE"/>
    <w:family w:val="swiss"/>
    <w:pitch w:val="variable"/>
    <w:sig w:usb0="E0002EFF" w:usb1="C0007843"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rsidR="00F40FD8" w:rsidRDefault="00F40FD8">
      <w:r>
        <w:separator/>
      </w:r>
    </w:p>
  </w:footnote>
  <w:footnote w:type="continuationSeparator" w:id="0">
    <w:p w:rsidR="00F40FD8" w:rsidRDefault="00F40FD8">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0000001"/>
    <w:multiLevelType w:val="singleLevel"/>
    <w:tmpl w:val="634856B8"/>
    <w:lvl w:ilvl="0">
      <w:start w:val="1"/>
      <w:numFmt w:val="upperLetter"/>
      <w:lvlText w:val="%1."/>
      <w:lvlJc w:val="left"/>
      <w:pPr>
        <w:tabs>
          <w:tab w:val="num" w:pos="360"/>
        </w:tabs>
        <w:ind w:left="360" w:hanging="360"/>
      </w:pPr>
    </w:lvl>
  </w:abstractNum>
  <w:abstractNum w:abstractNumId="1" w15:restartNumberingAfterBreak="0">
    <w:nsid w:val="00F42F5B"/>
    <w:multiLevelType w:val="singleLevel"/>
    <w:tmpl w:val="3FE80C64"/>
    <w:lvl w:ilvl="0">
      <w:start w:val="2"/>
      <w:numFmt w:val="lowerLetter"/>
      <w:lvlText w:val="%1)"/>
      <w:lvlJc w:val="left"/>
      <w:pPr>
        <w:tabs>
          <w:tab w:val="num" w:pos="360"/>
        </w:tabs>
        <w:ind w:left="360" w:hanging="360"/>
      </w:pPr>
      <w:rPr>
        <w:rFonts w:hint="default"/>
      </w:rPr>
    </w:lvl>
  </w:abstractNum>
  <w:abstractNum w:abstractNumId="2" w15:restartNumberingAfterBreak="0">
    <w:nsid w:val="01BE143D"/>
    <w:multiLevelType w:val="hybridMultilevel"/>
    <w:tmpl w:val="A3080972"/>
    <w:lvl w:ilvl="0" w:tplc="E36EB42C">
      <w:start w:val="1"/>
      <w:numFmt w:val="lowerLetter"/>
      <w:lvlText w:val="%1)"/>
      <w:lvlJc w:val="left"/>
      <w:pPr>
        <w:ind w:left="786" w:hanging="360"/>
      </w:pPr>
      <w:rPr>
        <w:rFonts w:hint="default"/>
        <w:b/>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3" w15:restartNumberingAfterBreak="0">
    <w:nsid w:val="04B71293"/>
    <w:multiLevelType w:val="singleLevel"/>
    <w:tmpl w:val="5D2CEDE4"/>
    <w:lvl w:ilvl="0">
      <w:start w:val="1"/>
      <w:numFmt w:val="bullet"/>
      <w:lvlText w:val=""/>
      <w:lvlJc w:val="left"/>
      <w:pPr>
        <w:tabs>
          <w:tab w:val="num" w:pos="340"/>
        </w:tabs>
        <w:ind w:left="340" w:hanging="340"/>
      </w:pPr>
      <w:rPr>
        <w:rFonts w:ascii="Symbol" w:hAnsi="Symbol" w:hint="default"/>
        <w:color w:val="auto"/>
        <w:sz w:val="22"/>
      </w:rPr>
    </w:lvl>
  </w:abstractNum>
  <w:abstractNum w:abstractNumId="4" w15:restartNumberingAfterBreak="0">
    <w:nsid w:val="07782815"/>
    <w:multiLevelType w:val="singleLevel"/>
    <w:tmpl w:val="DB92243E"/>
    <w:lvl w:ilvl="0">
      <w:start w:val="1"/>
      <w:numFmt w:val="lowerLetter"/>
      <w:lvlText w:val="%1)"/>
      <w:lvlJc w:val="left"/>
      <w:pPr>
        <w:tabs>
          <w:tab w:val="num" w:pos="360"/>
        </w:tabs>
        <w:ind w:left="360" w:hanging="360"/>
      </w:pPr>
      <w:rPr>
        <w:rFonts w:hint="default"/>
      </w:rPr>
    </w:lvl>
  </w:abstractNum>
  <w:abstractNum w:abstractNumId="5" w15:restartNumberingAfterBreak="0">
    <w:nsid w:val="0A701F65"/>
    <w:multiLevelType w:val="hybridMultilevel"/>
    <w:tmpl w:val="9FB691DE"/>
    <w:lvl w:ilvl="0" w:tplc="0A607CA8">
      <w:numFmt w:val="bullet"/>
      <w:lvlText w:val="-"/>
      <w:lvlJc w:val="left"/>
      <w:pPr>
        <w:ind w:left="786" w:hanging="360"/>
      </w:pPr>
      <w:rPr>
        <w:rFonts w:ascii="Times New Roman" w:eastAsia="Times New Roman" w:hAnsi="Times New Roman" w:cs="Times New Roman"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6" w15:restartNumberingAfterBreak="0">
    <w:nsid w:val="0C5537CD"/>
    <w:multiLevelType w:val="hybridMultilevel"/>
    <w:tmpl w:val="FB08211E"/>
    <w:lvl w:ilvl="0" w:tplc="04090017">
      <w:start w:val="1"/>
      <w:numFmt w:val="lowerLetter"/>
      <w:lvlText w:val="%1)"/>
      <w:lvlJc w:val="left"/>
      <w:pPr>
        <w:tabs>
          <w:tab w:val="num" w:pos="1192"/>
        </w:tabs>
        <w:ind w:left="1192" w:hanging="360"/>
      </w:pPr>
      <w:rPr>
        <w:rFonts w:cs="Times New Roman"/>
      </w:rPr>
    </w:lvl>
    <w:lvl w:ilvl="1" w:tplc="04090019" w:tentative="1">
      <w:start w:val="1"/>
      <w:numFmt w:val="lowerLetter"/>
      <w:lvlText w:val="%2."/>
      <w:lvlJc w:val="left"/>
      <w:pPr>
        <w:tabs>
          <w:tab w:val="num" w:pos="1912"/>
        </w:tabs>
        <w:ind w:left="1912" w:hanging="360"/>
      </w:pPr>
      <w:rPr>
        <w:rFonts w:cs="Times New Roman"/>
      </w:rPr>
    </w:lvl>
    <w:lvl w:ilvl="2" w:tplc="0409001B" w:tentative="1">
      <w:start w:val="1"/>
      <w:numFmt w:val="lowerRoman"/>
      <w:lvlText w:val="%3."/>
      <w:lvlJc w:val="right"/>
      <w:pPr>
        <w:tabs>
          <w:tab w:val="num" w:pos="2632"/>
        </w:tabs>
        <w:ind w:left="2632" w:hanging="180"/>
      </w:pPr>
      <w:rPr>
        <w:rFonts w:cs="Times New Roman"/>
      </w:rPr>
    </w:lvl>
    <w:lvl w:ilvl="3" w:tplc="0409000F" w:tentative="1">
      <w:start w:val="1"/>
      <w:numFmt w:val="decimal"/>
      <w:lvlText w:val="%4."/>
      <w:lvlJc w:val="left"/>
      <w:pPr>
        <w:tabs>
          <w:tab w:val="num" w:pos="3352"/>
        </w:tabs>
        <w:ind w:left="3352" w:hanging="360"/>
      </w:pPr>
      <w:rPr>
        <w:rFonts w:cs="Times New Roman"/>
      </w:rPr>
    </w:lvl>
    <w:lvl w:ilvl="4" w:tplc="04090019" w:tentative="1">
      <w:start w:val="1"/>
      <w:numFmt w:val="lowerLetter"/>
      <w:lvlText w:val="%5."/>
      <w:lvlJc w:val="left"/>
      <w:pPr>
        <w:tabs>
          <w:tab w:val="num" w:pos="4072"/>
        </w:tabs>
        <w:ind w:left="4072" w:hanging="360"/>
      </w:pPr>
      <w:rPr>
        <w:rFonts w:cs="Times New Roman"/>
      </w:rPr>
    </w:lvl>
    <w:lvl w:ilvl="5" w:tplc="0409001B" w:tentative="1">
      <w:start w:val="1"/>
      <w:numFmt w:val="lowerRoman"/>
      <w:lvlText w:val="%6."/>
      <w:lvlJc w:val="right"/>
      <w:pPr>
        <w:tabs>
          <w:tab w:val="num" w:pos="4792"/>
        </w:tabs>
        <w:ind w:left="4792" w:hanging="180"/>
      </w:pPr>
      <w:rPr>
        <w:rFonts w:cs="Times New Roman"/>
      </w:rPr>
    </w:lvl>
    <w:lvl w:ilvl="6" w:tplc="0409000F" w:tentative="1">
      <w:start w:val="1"/>
      <w:numFmt w:val="decimal"/>
      <w:lvlText w:val="%7."/>
      <w:lvlJc w:val="left"/>
      <w:pPr>
        <w:tabs>
          <w:tab w:val="num" w:pos="5512"/>
        </w:tabs>
        <w:ind w:left="5512" w:hanging="360"/>
      </w:pPr>
      <w:rPr>
        <w:rFonts w:cs="Times New Roman"/>
      </w:rPr>
    </w:lvl>
    <w:lvl w:ilvl="7" w:tplc="04090019" w:tentative="1">
      <w:start w:val="1"/>
      <w:numFmt w:val="lowerLetter"/>
      <w:lvlText w:val="%8."/>
      <w:lvlJc w:val="left"/>
      <w:pPr>
        <w:tabs>
          <w:tab w:val="num" w:pos="6232"/>
        </w:tabs>
        <w:ind w:left="6232" w:hanging="360"/>
      </w:pPr>
      <w:rPr>
        <w:rFonts w:cs="Times New Roman"/>
      </w:rPr>
    </w:lvl>
    <w:lvl w:ilvl="8" w:tplc="0409001B" w:tentative="1">
      <w:start w:val="1"/>
      <w:numFmt w:val="lowerRoman"/>
      <w:lvlText w:val="%9."/>
      <w:lvlJc w:val="right"/>
      <w:pPr>
        <w:tabs>
          <w:tab w:val="num" w:pos="6952"/>
        </w:tabs>
        <w:ind w:left="6952" w:hanging="180"/>
      </w:pPr>
      <w:rPr>
        <w:rFonts w:cs="Times New Roman"/>
      </w:rPr>
    </w:lvl>
  </w:abstractNum>
  <w:abstractNum w:abstractNumId="7" w15:restartNumberingAfterBreak="0">
    <w:nsid w:val="0D471DDA"/>
    <w:multiLevelType w:val="singleLevel"/>
    <w:tmpl w:val="8B5A63A4"/>
    <w:lvl w:ilvl="0">
      <w:start w:val="1"/>
      <w:numFmt w:val="bullet"/>
      <w:lvlText w:val=""/>
      <w:lvlJc w:val="left"/>
      <w:pPr>
        <w:tabs>
          <w:tab w:val="num" w:pos="340"/>
        </w:tabs>
        <w:ind w:left="340" w:hanging="340"/>
      </w:pPr>
      <w:rPr>
        <w:rFonts w:ascii="Symbol" w:hAnsi="Symbol" w:hint="default"/>
        <w:color w:val="auto"/>
        <w:sz w:val="22"/>
      </w:rPr>
    </w:lvl>
  </w:abstractNum>
  <w:abstractNum w:abstractNumId="8" w15:restartNumberingAfterBreak="0">
    <w:nsid w:val="14A36042"/>
    <w:multiLevelType w:val="singleLevel"/>
    <w:tmpl w:val="005C07A8"/>
    <w:lvl w:ilvl="0">
      <w:start w:val="1"/>
      <w:numFmt w:val="bullet"/>
      <w:lvlText w:val=""/>
      <w:lvlJc w:val="left"/>
      <w:pPr>
        <w:tabs>
          <w:tab w:val="num" w:pos="340"/>
        </w:tabs>
        <w:ind w:left="340" w:hanging="340"/>
      </w:pPr>
      <w:rPr>
        <w:rFonts w:ascii="Symbol" w:hAnsi="Symbol" w:hint="default"/>
        <w:color w:val="auto"/>
        <w:sz w:val="22"/>
      </w:rPr>
    </w:lvl>
  </w:abstractNum>
  <w:abstractNum w:abstractNumId="9" w15:restartNumberingAfterBreak="0">
    <w:nsid w:val="1D2A1A4E"/>
    <w:multiLevelType w:val="hybridMultilevel"/>
    <w:tmpl w:val="B034514E"/>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0" w15:restartNumberingAfterBreak="0">
    <w:nsid w:val="20DD009B"/>
    <w:multiLevelType w:val="singleLevel"/>
    <w:tmpl w:val="0CB00B00"/>
    <w:lvl w:ilvl="0">
      <w:start w:val="1"/>
      <w:numFmt w:val="bullet"/>
      <w:lvlText w:val=""/>
      <w:lvlJc w:val="left"/>
      <w:pPr>
        <w:tabs>
          <w:tab w:val="num" w:pos="340"/>
        </w:tabs>
        <w:ind w:left="340" w:hanging="340"/>
      </w:pPr>
      <w:rPr>
        <w:rFonts w:ascii="Symbol" w:hAnsi="Symbol" w:hint="default"/>
        <w:color w:val="auto"/>
        <w:sz w:val="22"/>
      </w:rPr>
    </w:lvl>
  </w:abstractNum>
  <w:abstractNum w:abstractNumId="11" w15:restartNumberingAfterBreak="0">
    <w:nsid w:val="27CF697C"/>
    <w:multiLevelType w:val="hybridMultilevel"/>
    <w:tmpl w:val="D8C8F5D6"/>
    <w:lvl w:ilvl="0" w:tplc="15861A5E">
      <w:start w:val="1"/>
      <w:numFmt w:val="upperLetter"/>
      <w:pStyle w:val="Nadpis1"/>
      <w:lvlText w:val="%1."/>
      <w:lvlJc w:val="left"/>
      <w:pPr>
        <w:tabs>
          <w:tab w:val="num" w:pos="360"/>
        </w:tabs>
        <w:ind w:left="36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15:restartNumberingAfterBreak="0">
    <w:nsid w:val="36BE61C3"/>
    <w:multiLevelType w:val="multilevel"/>
    <w:tmpl w:val="F6E659C4"/>
    <w:lvl w:ilvl="0">
      <w:start w:val="1"/>
      <w:numFmt w:val="decimal"/>
      <w:pStyle w:val="Nadpis2"/>
      <w:lvlText w:val="%1."/>
      <w:lvlJc w:val="left"/>
      <w:pPr>
        <w:tabs>
          <w:tab w:val="num" w:pos="360"/>
        </w:tabs>
        <w:ind w:left="360" w:hanging="360"/>
      </w:pPr>
      <w:rPr>
        <w:rFonts w:hint="default"/>
        <w:lang w:val="sk-SK"/>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13" w15:restartNumberingAfterBreak="0">
    <w:nsid w:val="40A966BB"/>
    <w:multiLevelType w:val="hybridMultilevel"/>
    <w:tmpl w:val="D3785124"/>
    <w:lvl w:ilvl="0" w:tplc="041B000F">
      <w:start w:val="1"/>
      <w:numFmt w:val="decimal"/>
      <w:lvlText w:val="%1."/>
      <w:lvlJc w:val="left"/>
      <w:pPr>
        <w:ind w:left="644"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15:restartNumberingAfterBreak="0">
    <w:nsid w:val="5A151BBB"/>
    <w:multiLevelType w:val="hybridMultilevel"/>
    <w:tmpl w:val="FC001836"/>
    <w:lvl w:ilvl="0" w:tplc="28081C9C">
      <w:start w:val="1"/>
      <w:numFmt w:val="lowerLetter"/>
      <w:lvlText w:val="(%1)"/>
      <w:lvlJc w:val="left"/>
      <w:pPr>
        <w:ind w:left="720" w:hanging="360"/>
      </w:pPr>
      <w:rPr>
        <w:rFonts w:cs="Times New Roman"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15:restartNumberingAfterBreak="0">
    <w:nsid w:val="5A506CEA"/>
    <w:multiLevelType w:val="singleLevel"/>
    <w:tmpl w:val="A164E2F6"/>
    <w:lvl w:ilvl="0">
      <w:start w:val="1"/>
      <w:numFmt w:val="bullet"/>
      <w:lvlText w:val=""/>
      <w:lvlJc w:val="left"/>
      <w:pPr>
        <w:tabs>
          <w:tab w:val="num" w:pos="340"/>
        </w:tabs>
        <w:ind w:left="340" w:hanging="340"/>
      </w:pPr>
      <w:rPr>
        <w:rFonts w:ascii="Symbol" w:hAnsi="Symbol" w:hint="default"/>
        <w:color w:val="auto"/>
        <w:sz w:val="22"/>
      </w:rPr>
    </w:lvl>
  </w:abstractNum>
  <w:abstractNum w:abstractNumId="16" w15:restartNumberingAfterBreak="0">
    <w:nsid w:val="67A20005"/>
    <w:multiLevelType w:val="hybridMultilevel"/>
    <w:tmpl w:val="B9381ED2"/>
    <w:lvl w:ilvl="0" w:tplc="4F0E5DBA">
      <w:start w:val="1"/>
      <w:numFmt w:val="bullet"/>
      <w:lvlText w:val=""/>
      <w:lvlJc w:val="left"/>
      <w:pPr>
        <w:tabs>
          <w:tab w:val="num" w:pos="710"/>
        </w:tabs>
        <w:ind w:left="710" w:hanging="284"/>
      </w:pPr>
      <w:rPr>
        <w:rFonts w:ascii="Wingdings" w:hAnsi="Wingdings" w:hint="default"/>
        <w:color w:val="000080"/>
      </w:rPr>
    </w:lvl>
    <w:lvl w:ilvl="1" w:tplc="041B0003" w:tentative="1">
      <w:start w:val="1"/>
      <w:numFmt w:val="bullet"/>
      <w:lvlText w:val="o"/>
      <w:lvlJc w:val="left"/>
      <w:pPr>
        <w:tabs>
          <w:tab w:val="num" w:pos="1866"/>
        </w:tabs>
        <w:ind w:left="1866" w:hanging="360"/>
      </w:pPr>
      <w:rPr>
        <w:rFonts w:ascii="Courier New" w:hAnsi="Courier New" w:cs="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cs="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cs="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17" w15:restartNumberingAfterBreak="0">
    <w:nsid w:val="72783BCF"/>
    <w:multiLevelType w:val="hybridMultilevel"/>
    <w:tmpl w:val="895C1D6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15:restartNumberingAfterBreak="0">
    <w:nsid w:val="73473C13"/>
    <w:multiLevelType w:val="singleLevel"/>
    <w:tmpl w:val="2A50B936"/>
    <w:lvl w:ilvl="0">
      <w:start w:val="1"/>
      <w:numFmt w:val="upperLetter"/>
      <w:lvlText w:val="%1."/>
      <w:lvlJc w:val="left"/>
      <w:pPr>
        <w:tabs>
          <w:tab w:val="num" w:pos="360"/>
        </w:tabs>
        <w:ind w:left="360" w:hanging="360"/>
      </w:pPr>
      <w:rPr>
        <w:rFonts w:hint="default"/>
      </w:rPr>
    </w:lvl>
  </w:abstractNum>
  <w:abstractNum w:abstractNumId="19" w15:restartNumberingAfterBreak="0">
    <w:nsid w:val="78CD316A"/>
    <w:multiLevelType w:val="singleLevel"/>
    <w:tmpl w:val="28081C9C"/>
    <w:lvl w:ilvl="0">
      <w:start w:val="1"/>
      <w:numFmt w:val="lowerLetter"/>
      <w:lvlText w:val="(%1)"/>
      <w:lvlJc w:val="left"/>
      <w:pPr>
        <w:tabs>
          <w:tab w:val="num" w:pos="360"/>
        </w:tabs>
        <w:ind w:left="360" w:hanging="360"/>
      </w:pPr>
      <w:rPr>
        <w:rFonts w:cs="Times New Roman" w:hint="default"/>
      </w:rPr>
    </w:lvl>
  </w:abstractNum>
  <w:abstractNum w:abstractNumId="20" w15:restartNumberingAfterBreak="0">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num w:numId="1">
    <w:abstractNumId w:val="18"/>
  </w:num>
  <w:num w:numId="2">
    <w:abstractNumId w:val="12"/>
  </w:num>
  <w:num w:numId="3">
    <w:abstractNumId w:val="12"/>
  </w:num>
  <w:num w:numId="4">
    <w:abstractNumId w:val="1"/>
  </w:num>
  <w:num w:numId="5">
    <w:abstractNumId w:val="12"/>
  </w:num>
  <w:num w:numId="6">
    <w:abstractNumId w:val="12"/>
    <w:lvlOverride w:ilvl="0">
      <w:startOverride w:val="1"/>
    </w:lvlOverride>
  </w:num>
  <w:num w:numId="7">
    <w:abstractNumId w:val="12"/>
    <w:lvlOverride w:ilvl="0">
      <w:startOverride w:val="1"/>
    </w:lvlOverride>
  </w:num>
  <w:num w:numId="8">
    <w:abstractNumId w:val="16"/>
  </w:num>
  <w:num w:numId="9">
    <w:abstractNumId w:val="12"/>
    <w:lvlOverride w:ilvl="0">
      <w:startOverride w:val="1"/>
    </w:lvlOverride>
  </w:num>
  <w:num w:numId="10">
    <w:abstractNumId w:val="4"/>
  </w:num>
  <w:num w:numId="11">
    <w:abstractNumId w:val="7"/>
  </w:num>
  <w:num w:numId="12">
    <w:abstractNumId w:val="15"/>
  </w:num>
  <w:num w:numId="13">
    <w:abstractNumId w:val="3"/>
  </w:num>
  <w:num w:numId="14">
    <w:abstractNumId w:val="2"/>
  </w:num>
  <w:num w:numId="15">
    <w:abstractNumId w:val="6"/>
  </w:num>
  <w:num w:numId="16">
    <w:abstractNumId w:val="0"/>
  </w:num>
  <w:num w:numId="17">
    <w:abstractNumId w:val="5"/>
  </w:num>
  <w:num w:numId="18">
    <w:abstractNumId w:val="12"/>
    <w:lvlOverride w:ilvl="0">
      <w:startOverride w:val="1"/>
    </w:lvlOverride>
  </w:num>
  <w:num w:numId="19">
    <w:abstractNumId w:val="13"/>
  </w:num>
  <w:num w:numId="20">
    <w:abstractNumId w:val="9"/>
  </w:num>
  <w:num w:numId="21">
    <w:abstractNumId w:val="12"/>
    <w:lvlOverride w:ilvl="0">
      <w:startOverride w:val="1"/>
    </w:lvlOverride>
  </w:num>
  <w:num w:numId="22">
    <w:abstractNumId w:val="12"/>
    <w:lvlOverride w:ilvl="0">
      <w:startOverride w:val="1"/>
    </w:lvlOverride>
  </w:num>
  <w:num w:numId="23">
    <w:abstractNumId w:val="19"/>
  </w:num>
  <w:num w:numId="24">
    <w:abstractNumId w:val="11"/>
  </w:num>
  <w:num w:numId="25">
    <w:abstractNumId w:val="11"/>
    <w:lvlOverride w:ilvl="0">
      <w:startOverride w:val="3"/>
    </w:lvlOverride>
  </w:num>
  <w:num w:numId="26">
    <w:abstractNumId w:val="20"/>
  </w:num>
  <w:num w:numId="27">
    <w:abstractNumId w:val="14"/>
  </w:num>
  <w:num w:numId="28">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17"/>
  </w:num>
  <w:num w:numId="31">
    <w:abstractNumId w:val="10"/>
  </w:num>
  <w:num w:numId="32">
    <w:abstractNumId w:val="12"/>
  </w:num>
  <w:num w:numId="33">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12"/>
  </w:num>
  <w:num w:numId="35">
    <w:abstractNumId w:val="8"/>
  </w:num>
  <w:num w:numId="36">
    <w:abstractNumId w:val="12"/>
  </w:num>
  <w:num w:numId="37">
    <w:abstractNumId w:val="18"/>
    <w:lvlOverride w:ilvl="0">
      <w:startOverride w:val="9"/>
    </w:lvlOverride>
  </w:num>
  <w:num w:numId="38">
    <w:abstractNumId w:val="11"/>
  </w:num>
  <w:num w:numId="39">
    <w:abstractNumId w:val="12"/>
  </w:num>
  <w:num w:numId="40">
    <w:abstractNumId w:val="12"/>
  </w:num>
  <w:num w:numId="41">
    <w:abstractNumId w:val="19"/>
    <w:lvlOverride w:ilvl="0">
      <w:startOverride w:val="1"/>
    </w:lvlOverride>
  </w:num>
  <w:numIdMacAtCleanup w:val="1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embedSystemFont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57"/>
  <w:doNotHyphenateCaps/>
  <w:displayHorizontalDrawingGridEvery w:val="0"/>
  <w:displayVerticalDrawingGridEvery w:val="0"/>
  <w:doNotUseMarginsForDrawingGridOrigin/>
  <w:noPunctuationKerning/>
  <w:characterSpacingControl w:val="doNotCompress"/>
  <w:hdrShapeDefaults>
    <o:shapedefaults v:ext="edit" spidmax="6860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86AF6"/>
    <w:rsid w:val="0000060C"/>
    <w:rsid w:val="0000268E"/>
    <w:rsid w:val="00002C0D"/>
    <w:rsid w:val="00003351"/>
    <w:rsid w:val="00003788"/>
    <w:rsid w:val="00003B11"/>
    <w:rsid w:val="0000407F"/>
    <w:rsid w:val="000044A8"/>
    <w:rsid w:val="000055AF"/>
    <w:rsid w:val="00006107"/>
    <w:rsid w:val="00006DF1"/>
    <w:rsid w:val="0001014C"/>
    <w:rsid w:val="00010B3F"/>
    <w:rsid w:val="00011CC5"/>
    <w:rsid w:val="000124DC"/>
    <w:rsid w:val="00013785"/>
    <w:rsid w:val="00015291"/>
    <w:rsid w:val="00017669"/>
    <w:rsid w:val="000202A4"/>
    <w:rsid w:val="00023F95"/>
    <w:rsid w:val="00025689"/>
    <w:rsid w:val="00025968"/>
    <w:rsid w:val="00027197"/>
    <w:rsid w:val="00027CBD"/>
    <w:rsid w:val="00033059"/>
    <w:rsid w:val="00034160"/>
    <w:rsid w:val="0004055E"/>
    <w:rsid w:val="00040C8F"/>
    <w:rsid w:val="000412EB"/>
    <w:rsid w:val="00043418"/>
    <w:rsid w:val="0004469E"/>
    <w:rsid w:val="000446AB"/>
    <w:rsid w:val="000446CD"/>
    <w:rsid w:val="00047535"/>
    <w:rsid w:val="00050579"/>
    <w:rsid w:val="000520CF"/>
    <w:rsid w:val="000522AA"/>
    <w:rsid w:val="000526A6"/>
    <w:rsid w:val="00052CC2"/>
    <w:rsid w:val="000533D8"/>
    <w:rsid w:val="000541A9"/>
    <w:rsid w:val="00056C4F"/>
    <w:rsid w:val="00057396"/>
    <w:rsid w:val="0005789E"/>
    <w:rsid w:val="000579D6"/>
    <w:rsid w:val="000617A1"/>
    <w:rsid w:val="0006326D"/>
    <w:rsid w:val="0006443D"/>
    <w:rsid w:val="00064704"/>
    <w:rsid w:val="00064BCF"/>
    <w:rsid w:val="00065898"/>
    <w:rsid w:val="000658F2"/>
    <w:rsid w:val="00067FAD"/>
    <w:rsid w:val="000719E2"/>
    <w:rsid w:val="0007211D"/>
    <w:rsid w:val="00072C80"/>
    <w:rsid w:val="00072C98"/>
    <w:rsid w:val="00072FB8"/>
    <w:rsid w:val="00073997"/>
    <w:rsid w:val="00080C92"/>
    <w:rsid w:val="000810F8"/>
    <w:rsid w:val="00082037"/>
    <w:rsid w:val="000836BC"/>
    <w:rsid w:val="000836C5"/>
    <w:rsid w:val="00084079"/>
    <w:rsid w:val="000859C5"/>
    <w:rsid w:val="0008721E"/>
    <w:rsid w:val="000877AF"/>
    <w:rsid w:val="00087A91"/>
    <w:rsid w:val="00087D79"/>
    <w:rsid w:val="00091041"/>
    <w:rsid w:val="00092064"/>
    <w:rsid w:val="00092C5F"/>
    <w:rsid w:val="00093ABA"/>
    <w:rsid w:val="00095C62"/>
    <w:rsid w:val="00097ABB"/>
    <w:rsid w:val="000A0D0A"/>
    <w:rsid w:val="000A390C"/>
    <w:rsid w:val="000A3E3A"/>
    <w:rsid w:val="000A4269"/>
    <w:rsid w:val="000A5935"/>
    <w:rsid w:val="000A6B5D"/>
    <w:rsid w:val="000A6B66"/>
    <w:rsid w:val="000A7437"/>
    <w:rsid w:val="000B328D"/>
    <w:rsid w:val="000B35A0"/>
    <w:rsid w:val="000B4660"/>
    <w:rsid w:val="000B6204"/>
    <w:rsid w:val="000C0C0C"/>
    <w:rsid w:val="000C0FA2"/>
    <w:rsid w:val="000C19DE"/>
    <w:rsid w:val="000C2CC4"/>
    <w:rsid w:val="000C2D34"/>
    <w:rsid w:val="000C34A4"/>
    <w:rsid w:val="000C4650"/>
    <w:rsid w:val="000C49B8"/>
    <w:rsid w:val="000C4A7B"/>
    <w:rsid w:val="000D0EA2"/>
    <w:rsid w:val="000D38E8"/>
    <w:rsid w:val="000D3EC6"/>
    <w:rsid w:val="000D41FE"/>
    <w:rsid w:val="000D470D"/>
    <w:rsid w:val="000D47B6"/>
    <w:rsid w:val="000D4D65"/>
    <w:rsid w:val="000D5425"/>
    <w:rsid w:val="000D7053"/>
    <w:rsid w:val="000D7A43"/>
    <w:rsid w:val="000D7F1F"/>
    <w:rsid w:val="000E0428"/>
    <w:rsid w:val="000E57E4"/>
    <w:rsid w:val="000E5F81"/>
    <w:rsid w:val="000E696E"/>
    <w:rsid w:val="000E6EB0"/>
    <w:rsid w:val="000E7937"/>
    <w:rsid w:val="000F23F2"/>
    <w:rsid w:val="000F2AA2"/>
    <w:rsid w:val="000F4267"/>
    <w:rsid w:val="000F4A0F"/>
    <w:rsid w:val="000F56EC"/>
    <w:rsid w:val="00100919"/>
    <w:rsid w:val="0010253C"/>
    <w:rsid w:val="00103618"/>
    <w:rsid w:val="00105488"/>
    <w:rsid w:val="00105B25"/>
    <w:rsid w:val="00105CC5"/>
    <w:rsid w:val="00106EB4"/>
    <w:rsid w:val="0011201A"/>
    <w:rsid w:val="001123CA"/>
    <w:rsid w:val="00113144"/>
    <w:rsid w:val="00113E73"/>
    <w:rsid w:val="001159DF"/>
    <w:rsid w:val="00116C04"/>
    <w:rsid w:val="001178DB"/>
    <w:rsid w:val="00120947"/>
    <w:rsid w:val="001211BD"/>
    <w:rsid w:val="00122D25"/>
    <w:rsid w:val="00124348"/>
    <w:rsid w:val="001270F4"/>
    <w:rsid w:val="001300C7"/>
    <w:rsid w:val="001300D0"/>
    <w:rsid w:val="001306E0"/>
    <w:rsid w:val="00130E26"/>
    <w:rsid w:val="00131110"/>
    <w:rsid w:val="0013161B"/>
    <w:rsid w:val="00132185"/>
    <w:rsid w:val="001321ED"/>
    <w:rsid w:val="00133758"/>
    <w:rsid w:val="00133C09"/>
    <w:rsid w:val="00135042"/>
    <w:rsid w:val="001422DE"/>
    <w:rsid w:val="001435B7"/>
    <w:rsid w:val="00143B99"/>
    <w:rsid w:val="00143BE0"/>
    <w:rsid w:val="00147A3A"/>
    <w:rsid w:val="00147D0A"/>
    <w:rsid w:val="00150F2C"/>
    <w:rsid w:val="00152512"/>
    <w:rsid w:val="001528DB"/>
    <w:rsid w:val="00153337"/>
    <w:rsid w:val="00154036"/>
    <w:rsid w:val="00154EBA"/>
    <w:rsid w:val="00157670"/>
    <w:rsid w:val="001576CE"/>
    <w:rsid w:val="00160267"/>
    <w:rsid w:val="00160D9E"/>
    <w:rsid w:val="00161EDD"/>
    <w:rsid w:val="00162A2F"/>
    <w:rsid w:val="00163EF4"/>
    <w:rsid w:val="0016402C"/>
    <w:rsid w:val="00165212"/>
    <w:rsid w:val="00165BB5"/>
    <w:rsid w:val="0016764A"/>
    <w:rsid w:val="00167F31"/>
    <w:rsid w:val="001710A1"/>
    <w:rsid w:val="001718F6"/>
    <w:rsid w:val="00172BEC"/>
    <w:rsid w:val="00172F91"/>
    <w:rsid w:val="001731A5"/>
    <w:rsid w:val="001755CB"/>
    <w:rsid w:val="00177612"/>
    <w:rsid w:val="00182394"/>
    <w:rsid w:val="001835B1"/>
    <w:rsid w:val="0018686D"/>
    <w:rsid w:val="0018708F"/>
    <w:rsid w:val="0018717B"/>
    <w:rsid w:val="001877A5"/>
    <w:rsid w:val="00187CA8"/>
    <w:rsid w:val="00190B8E"/>
    <w:rsid w:val="0019169C"/>
    <w:rsid w:val="00192F14"/>
    <w:rsid w:val="00193914"/>
    <w:rsid w:val="0019442F"/>
    <w:rsid w:val="00194F97"/>
    <w:rsid w:val="001956C9"/>
    <w:rsid w:val="00195CB4"/>
    <w:rsid w:val="001A0167"/>
    <w:rsid w:val="001A2169"/>
    <w:rsid w:val="001A5293"/>
    <w:rsid w:val="001A61CA"/>
    <w:rsid w:val="001A6A47"/>
    <w:rsid w:val="001B2CCC"/>
    <w:rsid w:val="001B4B67"/>
    <w:rsid w:val="001B526C"/>
    <w:rsid w:val="001B5805"/>
    <w:rsid w:val="001B7925"/>
    <w:rsid w:val="001C0110"/>
    <w:rsid w:val="001C30AF"/>
    <w:rsid w:val="001C33AF"/>
    <w:rsid w:val="001C3A27"/>
    <w:rsid w:val="001C3DC8"/>
    <w:rsid w:val="001C4872"/>
    <w:rsid w:val="001C5FAB"/>
    <w:rsid w:val="001C647D"/>
    <w:rsid w:val="001C72CA"/>
    <w:rsid w:val="001C76BB"/>
    <w:rsid w:val="001C7CE6"/>
    <w:rsid w:val="001D0B84"/>
    <w:rsid w:val="001D23D8"/>
    <w:rsid w:val="001D336D"/>
    <w:rsid w:val="001D4A31"/>
    <w:rsid w:val="001D58CA"/>
    <w:rsid w:val="001D6558"/>
    <w:rsid w:val="001D6757"/>
    <w:rsid w:val="001E1E15"/>
    <w:rsid w:val="001E2162"/>
    <w:rsid w:val="001E23F1"/>
    <w:rsid w:val="001E2CE5"/>
    <w:rsid w:val="001E38E9"/>
    <w:rsid w:val="001E6072"/>
    <w:rsid w:val="001E7BB6"/>
    <w:rsid w:val="001F061B"/>
    <w:rsid w:val="001F1B0E"/>
    <w:rsid w:val="001F2BC1"/>
    <w:rsid w:val="001F53FC"/>
    <w:rsid w:val="001F6BFA"/>
    <w:rsid w:val="001F7943"/>
    <w:rsid w:val="0020155A"/>
    <w:rsid w:val="00203305"/>
    <w:rsid w:val="00203B40"/>
    <w:rsid w:val="00204240"/>
    <w:rsid w:val="002112E4"/>
    <w:rsid w:val="002138FC"/>
    <w:rsid w:val="00215781"/>
    <w:rsid w:val="00217F6A"/>
    <w:rsid w:val="0022107F"/>
    <w:rsid w:val="00221B71"/>
    <w:rsid w:val="00221BD9"/>
    <w:rsid w:val="00221E1F"/>
    <w:rsid w:val="0022218C"/>
    <w:rsid w:val="00222BAB"/>
    <w:rsid w:val="00226140"/>
    <w:rsid w:val="00231538"/>
    <w:rsid w:val="00231A0B"/>
    <w:rsid w:val="00232B24"/>
    <w:rsid w:val="002339B6"/>
    <w:rsid w:val="0023429E"/>
    <w:rsid w:val="00235263"/>
    <w:rsid w:val="00236C52"/>
    <w:rsid w:val="0023715A"/>
    <w:rsid w:val="00240005"/>
    <w:rsid w:val="00241612"/>
    <w:rsid w:val="00243818"/>
    <w:rsid w:val="002445D6"/>
    <w:rsid w:val="00246F66"/>
    <w:rsid w:val="0024772A"/>
    <w:rsid w:val="00247FFB"/>
    <w:rsid w:val="00251433"/>
    <w:rsid w:val="00252E14"/>
    <w:rsid w:val="002532D5"/>
    <w:rsid w:val="00255AF4"/>
    <w:rsid w:val="00255B0A"/>
    <w:rsid w:val="002565A8"/>
    <w:rsid w:val="00260991"/>
    <w:rsid w:val="00260F72"/>
    <w:rsid w:val="002610D5"/>
    <w:rsid w:val="0026189D"/>
    <w:rsid w:val="00261F89"/>
    <w:rsid w:val="002627BA"/>
    <w:rsid w:val="0026568D"/>
    <w:rsid w:val="002668D8"/>
    <w:rsid w:val="00266944"/>
    <w:rsid w:val="00267464"/>
    <w:rsid w:val="00267E69"/>
    <w:rsid w:val="0027069D"/>
    <w:rsid w:val="002722CF"/>
    <w:rsid w:val="0027308F"/>
    <w:rsid w:val="002743B6"/>
    <w:rsid w:val="00275B00"/>
    <w:rsid w:val="00275F9B"/>
    <w:rsid w:val="002772F0"/>
    <w:rsid w:val="0027735B"/>
    <w:rsid w:val="002800C2"/>
    <w:rsid w:val="002801AC"/>
    <w:rsid w:val="002842E1"/>
    <w:rsid w:val="00285CCA"/>
    <w:rsid w:val="00290965"/>
    <w:rsid w:val="00291161"/>
    <w:rsid w:val="00292DE9"/>
    <w:rsid w:val="002949A0"/>
    <w:rsid w:val="00295043"/>
    <w:rsid w:val="00295CDD"/>
    <w:rsid w:val="00296D50"/>
    <w:rsid w:val="002974AA"/>
    <w:rsid w:val="002A0891"/>
    <w:rsid w:val="002A0CB5"/>
    <w:rsid w:val="002A2252"/>
    <w:rsid w:val="002A2AA4"/>
    <w:rsid w:val="002A36F1"/>
    <w:rsid w:val="002A3EC5"/>
    <w:rsid w:val="002A4DAB"/>
    <w:rsid w:val="002A5791"/>
    <w:rsid w:val="002A59F5"/>
    <w:rsid w:val="002A5C8F"/>
    <w:rsid w:val="002A693C"/>
    <w:rsid w:val="002B1660"/>
    <w:rsid w:val="002B1A5E"/>
    <w:rsid w:val="002B1FF2"/>
    <w:rsid w:val="002B23B7"/>
    <w:rsid w:val="002B2B49"/>
    <w:rsid w:val="002B2CC5"/>
    <w:rsid w:val="002B39BE"/>
    <w:rsid w:val="002B3EBE"/>
    <w:rsid w:val="002B540C"/>
    <w:rsid w:val="002B5B1F"/>
    <w:rsid w:val="002B604A"/>
    <w:rsid w:val="002B6077"/>
    <w:rsid w:val="002B77DB"/>
    <w:rsid w:val="002C205D"/>
    <w:rsid w:val="002C22D5"/>
    <w:rsid w:val="002C32F4"/>
    <w:rsid w:val="002C3389"/>
    <w:rsid w:val="002C37DB"/>
    <w:rsid w:val="002C50C0"/>
    <w:rsid w:val="002C64FA"/>
    <w:rsid w:val="002C6EEA"/>
    <w:rsid w:val="002C753C"/>
    <w:rsid w:val="002D00DC"/>
    <w:rsid w:val="002D1580"/>
    <w:rsid w:val="002D37BD"/>
    <w:rsid w:val="002D3BBA"/>
    <w:rsid w:val="002D3EB5"/>
    <w:rsid w:val="002D4D56"/>
    <w:rsid w:val="002D6AE8"/>
    <w:rsid w:val="002D7089"/>
    <w:rsid w:val="002D74AC"/>
    <w:rsid w:val="002D79CC"/>
    <w:rsid w:val="002D7B2C"/>
    <w:rsid w:val="002D7BB0"/>
    <w:rsid w:val="002E12DE"/>
    <w:rsid w:val="002E3E57"/>
    <w:rsid w:val="002E46EC"/>
    <w:rsid w:val="002E47A5"/>
    <w:rsid w:val="002E53AE"/>
    <w:rsid w:val="002E65E1"/>
    <w:rsid w:val="002F075F"/>
    <w:rsid w:val="002F1601"/>
    <w:rsid w:val="002F2782"/>
    <w:rsid w:val="002F2B35"/>
    <w:rsid w:val="002F3534"/>
    <w:rsid w:val="002F425E"/>
    <w:rsid w:val="002F49B0"/>
    <w:rsid w:val="002F5864"/>
    <w:rsid w:val="002F763E"/>
    <w:rsid w:val="002F76AD"/>
    <w:rsid w:val="002F76D0"/>
    <w:rsid w:val="002F7E37"/>
    <w:rsid w:val="003014A4"/>
    <w:rsid w:val="00301969"/>
    <w:rsid w:val="003030BF"/>
    <w:rsid w:val="0030371F"/>
    <w:rsid w:val="003055E6"/>
    <w:rsid w:val="00306804"/>
    <w:rsid w:val="003104A4"/>
    <w:rsid w:val="00310A8B"/>
    <w:rsid w:val="003113DC"/>
    <w:rsid w:val="0031349B"/>
    <w:rsid w:val="003134FC"/>
    <w:rsid w:val="00314AAD"/>
    <w:rsid w:val="00315FE1"/>
    <w:rsid w:val="00316107"/>
    <w:rsid w:val="00316883"/>
    <w:rsid w:val="00317085"/>
    <w:rsid w:val="00317D9D"/>
    <w:rsid w:val="00320E3B"/>
    <w:rsid w:val="00321692"/>
    <w:rsid w:val="0032428D"/>
    <w:rsid w:val="003249D5"/>
    <w:rsid w:val="00324FBD"/>
    <w:rsid w:val="00326692"/>
    <w:rsid w:val="00327F1E"/>
    <w:rsid w:val="00331FAE"/>
    <w:rsid w:val="00332E02"/>
    <w:rsid w:val="00332FD3"/>
    <w:rsid w:val="00333470"/>
    <w:rsid w:val="003334F3"/>
    <w:rsid w:val="00333766"/>
    <w:rsid w:val="003371CB"/>
    <w:rsid w:val="00340090"/>
    <w:rsid w:val="00340A21"/>
    <w:rsid w:val="003439DA"/>
    <w:rsid w:val="003459D0"/>
    <w:rsid w:val="003461C3"/>
    <w:rsid w:val="003464C7"/>
    <w:rsid w:val="003467F5"/>
    <w:rsid w:val="00350087"/>
    <w:rsid w:val="0035015B"/>
    <w:rsid w:val="0035072C"/>
    <w:rsid w:val="00351C81"/>
    <w:rsid w:val="00351CFA"/>
    <w:rsid w:val="00351DBD"/>
    <w:rsid w:val="0035261F"/>
    <w:rsid w:val="00352FA4"/>
    <w:rsid w:val="003537A0"/>
    <w:rsid w:val="00353982"/>
    <w:rsid w:val="00353FA4"/>
    <w:rsid w:val="003546AE"/>
    <w:rsid w:val="00354B36"/>
    <w:rsid w:val="00355054"/>
    <w:rsid w:val="00355B44"/>
    <w:rsid w:val="00357860"/>
    <w:rsid w:val="0036047D"/>
    <w:rsid w:val="003609E4"/>
    <w:rsid w:val="00360F38"/>
    <w:rsid w:val="0036121E"/>
    <w:rsid w:val="00366517"/>
    <w:rsid w:val="003700F0"/>
    <w:rsid w:val="003708B0"/>
    <w:rsid w:val="00371494"/>
    <w:rsid w:val="0037230E"/>
    <w:rsid w:val="00372B72"/>
    <w:rsid w:val="00373105"/>
    <w:rsid w:val="003732F1"/>
    <w:rsid w:val="00375A17"/>
    <w:rsid w:val="00376111"/>
    <w:rsid w:val="003765A7"/>
    <w:rsid w:val="0038011B"/>
    <w:rsid w:val="00382AEF"/>
    <w:rsid w:val="00384813"/>
    <w:rsid w:val="00391C29"/>
    <w:rsid w:val="00394225"/>
    <w:rsid w:val="00394B5D"/>
    <w:rsid w:val="00394FEB"/>
    <w:rsid w:val="003970DB"/>
    <w:rsid w:val="00397FEB"/>
    <w:rsid w:val="003A3D0B"/>
    <w:rsid w:val="003A44F5"/>
    <w:rsid w:val="003A5BF1"/>
    <w:rsid w:val="003A5E37"/>
    <w:rsid w:val="003A5F5F"/>
    <w:rsid w:val="003A6C62"/>
    <w:rsid w:val="003B0E66"/>
    <w:rsid w:val="003B12C0"/>
    <w:rsid w:val="003B1312"/>
    <w:rsid w:val="003B149F"/>
    <w:rsid w:val="003B276C"/>
    <w:rsid w:val="003B425A"/>
    <w:rsid w:val="003B47AF"/>
    <w:rsid w:val="003B5241"/>
    <w:rsid w:val="003B5548"/>
    <w:rsid w:val="003B5A95"/>
    <w:rsid w:val="003B5CB3"/>
    <w:rsid w:val="003B6CB3"/>
    <w:rsid w:val="003B7FD0"/>
    <w:rsid w:val="003C06DB"/>
    <w:rsid w:val="003C0D77"/>
    <w:rsid w:val="003C0FA5"/>
    <w:rsid w:val="003C2E0B"/>
    <w:rsid w:val="003C36AA"/>
    <w:rsid w:val="003C4070"/>
    <w:rsid w:val="003C4518"/>
    <w:rsid w:val="003C5593"/>
    <w:rsid w:val="003C5E0B"/>
    <w:rsid w:val="003C5E7D"/>
    <w:rsid w:val="003C645F"/>
    <w:rsid w:val="003C697A"/>
    <w:rsid w:val="003C70D2"/>
    <w:rsid w:val="003C7D19"/>
    <w:rsid w:val="003D0F75"/>
    <w:rsid w:val="003D2D00"/>
    <w:rsid w:val="003D2D21"/>
    <w:rsid w:val="003D33B2"/>
    <w:rsid w:val="003D5577"/>
    <w:rsid w:val="003D61F2"/>
    <w:rsid w:val="003D6E9A"/>
    <w:rsid w:val="003E155B"/>
    <w:rsid w:val="003E4634"/>
    <w:rsid w:val="003E485E"/>
    <w:rsid w:val="003E4E32"/>
    <w:rsid w:val="003F0918"/>
    <w:rsid w:val="003F0AE0"/>
    <w:rsid w:val="003F0F6A"/>
    <w:rsid w:val="003F440A"/>
    <w:rsid w:val="003F5792"/>
    <w:rsid w:val="00400375"/>
    <w:rsid w:val="00404398"/>
    <w:rsid w:val="00406AD9"/>
    <w:rsid w:val="0040709B"/>
    <w:rsid w:val="00412145"/>
    <w:rsid w:val="00413BE6"/>
    <w:rsid w:val="00414BEC"/>
    <w:rsid w:val="00415917"/>
    <w:rsid w:val="00416322"/>
    <w:rsid w:val="00420AF6"/>
    <w:rsid w:val="00420DE2"/>
    <w:rsid w:val="00423D7B"/>
    <w:rsid w:val="004248C8"/>
    <w:rsid w:val="00426076"/>
    <w:rsid w:val="004266DF"/>
    <w:rsid w:val="00430D84"/>
    <w:rsid w:val="0043127C"/>
    <w:rsid w:val="00432EB8"/>
    <w:rsid w:val="00433309"/>
    <w:rsid w:val="004352E7"/>
    <w:rsid w:val="00436E95"/>
    <w:rsid w:val="00437732"/>
    <w:rsid w:val="00437D97"/>
    <w:rsid w:val="00441288"/>
    <w:rsid w:val="004425E9"/>
    <w:rsid w:val="00443134"/>
    <w:rsid w:val="00447B3B"/>
    <w:rsid w:val="00450DAA"/>
    <w:rsid w:val="004533A0"/>
    <w:rsid w:val="00454144"/>
    <w:rsid w:val="00455C54"/>
    <w:rsid w:val="0045640D"/>
    <w:rsid w:val="004570FD"/>
    <w:rsid w:val="00460260"/>
    <w:rsid w:val="00460B7A"/>
    <w:rsid w:val="004611D3"/>
    <w:rsid w:val="004620E9"/>
    <w:rsid w:val="004628A5"/>
    <w:rsid w:val="004632A1"/>
    <w:rsid w:val="004639BE"/>
    <w:rsid w:val="00465981"/>
    <w:rsid w:val="0046648F"/>
    <w:rsid w:val="00466B24"/>
    <w:rsid w:val="00466B4C"/>
    <w:rsid w:val="004714A6"/>
    <w:rsid w:val="00471DA3"/>
    <w:rsid w:val="004724C9"/>
    <w:rsid w:val="00472507"/>
    <w:rsid w:val="00472EC6"/>
    <w:rsid w:val="0047326D"/>
    <w:rsid w:val="00473E16"/>
    <w:rsid w:val="00474135"/>
    <w:rsid w:val="00474E88"/>
    <w:rsid w:val="00477466"/>
    <w:rsid w:val="00477D6E"/>
    <w:rsid w:val="00480264"/>
    <w:rsid w:val="004812C5"/>
    <w:rsid w:val="00482564"/>
    <w:rsid w:val="004838F3"/>
    <w:rsid w:val="004848A8"/>
    <w:rsid w:val="0048577C"/>
    <w:rsid w:val="00485A72"/>
    <w:rsid w:val="00487323"/>
    <w:rsid w:val="00487C4B"/>
    <w:rsid w:val="00487CBB"/>
    <w:rsid w:val="00490981"/>
    <w:rsid w:val="004931FE"/>
    <w:rsid w:val="00494141"/>
    <w:rsid w:val="00494AF8"/>
    <w:rsid w:val="0049634A"/>
    <w:rsid w:val="00497C6F"/>
    <w:rsid w:val="004A20DC"/>
    <w:rsid w:val="004A319D"/>
    <w:rsid w:val="004A3F48"/>
    <w:rsid w:val="004A4354"/>
    <w:rsid w:val="004A6028"/>
    <w:rsid w:val="004A6784"/>
    <w:rsid w:val="004A7C7E"/>
    <w:rsid w:val="004B0BA3"/>
    <w:rsid w:val="004B1BA2"/>
    <w:rsid w:val="004B2A24"/>
    <w:rsid w:val="004B3ADD"/>
    <w:rsid w:val="004B3D28"/>
    <w:rsid w:val="004B6614"/>
    <w:rsid w:val="004C093F"/>
    <w:rsid w:val="004C12DA"/>
    <w:rsid w:val="004C50ED"/>
    <w:rsid w:val="004C5784"/>
    <w:rsid w:val="004C58B8"/>
    <w:rsid w:val="004C6CF0"/>
    <w:rsid w:val="004D0EC5"/>
    <w:rsid w:val="004D1408"/>
    <w:rsid w:val="004D1F9B"/>
    <w:rsid w:val="004D212B"/>
    <w:rsid w:val="004D2147"/>
    <w:rsid w:val="004D2B4D"/>
    <w:rsid w:val="004D3119"/>
    <w:rsid w:val="004D3597"/>
    <w:rsid w:val="004D39AE"/>
    <w:rsid w:val="004D532F"/>
    <w:rsid w:val="004D7FAE"/>
    <w:rsid w:val="004E0A61"/>
    <w:rsid w:val="004E1CAF"/>
    <w:rsid w:val="004E30A0"/>
    <w:rsid w:val="004E34BB"/>
    <w:rsid w:val="004E62B8"/>
    <w:rsid w:val="004E669D"/>
    <w:rsid w:val="004E6829"/>
    <w:rsid w:val="004E7CBC"/>
    <w:rsid w:val="004F4A27"/>
    <w:rsid w:val="004F6987"/>
    <w:rsid w:val="004F7709"/>
    <w:rsid w:val="00500439"/>
    <w:rsid w:val="00500AEF"/>
    <w:rsid w:val="00502C94"/>
    <w:rsid w:val="00502EA0"/>
    <w:rsid w:val="005056BA"/>
    <w:rsid w:val="00505740"/>
    <w:rsid w:val="00505B9F"/>
    <w:rsid w:val="00507572"/>
    <w:rsid w:val="00510A0C"/>
    <w:rsid w:val="00512F13"/>
    <w:rsid w:val="00513682"/>
    <w:rsid w:val="00513AFC"/>
    <w:rsid w:val="00514980"/>
    <w:rsid w:val="00514B1A"/>
    <w:rsid w:val="00514B38"/>
    <w:rsid w:val="0051773A"/>
    <w:rsid w:val="005206A2"/>
    <w:rsid w:val="0052294D"/>
    <w:rsid w:val="00522D3F"/>
    <w:rsid w:val="00523522"/>
    <w:rsid w:val="00525260"/>
    <w:rsid w:val="00525C74"/>
    <w:rsid w:val="0052682B"/>
    <w:rsid w:val="0053011A"/>
    <w:rsid w:val="00530B58"/>
    <w:rsid w:val="00531489"/>
    <w:rsid w:val="00531B17"/>
    <w:rsid w:val="00532F3F"/>
    <w:rsid w:val="00533C57"/>
    <w:rsid w:val="005349F5"/>
    <w:rsid w:val="00534F49"/>
    <w:rsid w:val="005354F6"/>
    <w:rsid w:val="00535CBE"/>
    <w:rsid w:val="005372ED"/>
    <w:rsid w:val="00537A26"/>
    <w:rsid w:val="00537D2C"/>
    <w:rsid w:val="00541042"/>
    <w:rsid w:val="005412C2"/>
    <w:rsid w:val="00542280"/>
    <w:rsid w:val="005461F2"/>
    <w:rsid w:val="00546997"/>
    <w:rsid w:val="0055100F"/>
    <w:rsid w:val="005530A6"/>
    <w:rsid w:val="00554151"/>
    <w:rsid w:val="0055543F"/>
    <w:rsid w:val="00555FAD"/>
    <w:rsid w:val="005566BE"/>
    <w:rsid w:val="00557847"/>
    <w:rsid w:val="00557BA8"/>
    <w:rsid w:val="00560EB7"/>
    <w:rsid w:val="00561151"/>
    <w:rsid w:val="00562E8A"/>
    <w:rsid w:val="00566807"/>
    <w:rsid w:val="00571099"/>
    <w:rsid w:val="00573DC9"/>
    <w:rsid w:val="0057541E"/>
    <w:rsid w:val="00575F90"/>
    <w:rsid w:val="005766E1"/>
    <w:rsid w:val="00577CD3"/>
    <w:rsid w:val="00580590"/>
    <w:rsid w:val="00580C6D"/>
    <w:rsid w:val="00580F10"/>
    <w:rsid w:val="0058437C"/>
    <w:rsid w:val="00585459"/>
    <w:rsid w:val="00586970"/>
    <w:rsid w:val="00586A2C"/>
    <w:rsid w:val="0058702E"/>
    <w:rsid w:val="00591426"/>
    <w:rsid w:val="00591E61"/>
    <w:rsid w:val="005944C0"/>
    <w:rsid w:val="005948BB"/>
    <w:rsid w:val="00595B44"/>
    <w:rsid w:val="00596258"/>
    <w:rsid w:val="00596EBC"/>
    <w:rsid w:val="005A04A8"/>
    <w:rsid w:val="005A174B"/>
    <w:rsid w:val="005A330D"/>
    <w:rsid w:val="005A3AF7"/>
    <w:rsid w:val="005A725D"/>
    <w:rsid w:val="005B13EB"/>
    <w:rsid w:val="005B2A02"/>
    <w:rsid w:val="005B2A42"/>
    <w:rsid w:val="005B2B3D"/>
    <w:rsid w:val="005B315B"/>
    <w:rsid w:val="005B51A0"/>
    <w:rsid w:val="005B5A64"/>
    <w:rsid w:val="005B62D2"/>
    <w:rsid w:val="005B6363"/>
    <w:rsid w:val="005B650B"/>
    <w:rsid w:val="005C0999"/>
    <w:rsid w:val="005C1FD8"/>
    <w:rsid w:val="005C24E7"/>
    <w:rsid w:val="005C28CF"/>
    <w:rsid w:val="005C3D4D"/>
    <w:rsid w:val="005C52A0"/>
    <w:rsid w:val="005C5790"/>
    <w:rsid w:val="005C58E2"/>
    <w:rsid w:val="005C6441"/>
    <w:rsid w:val="005C6DAE"/>
    <w:rsid w:val="005C70A8"/>
    <w:rsid w:val="005D1795"/>
    <w:rsid w:val="005D1C8F"/>
    <w:rsid w:val="005D1D17"/>
    <w:rsid w:val="005D4C06"/>
    <w:rsid w:val="005D5DE8"/>
    <w:rsid w:val="005D5F0E"/>
    <w:rsid w:val="005D658E"/>
    <w:rsid w:val="005D6B5F"/>
    <w:rsid w:val="005D7446"/>
    <w:rsid w:val="005E211C"/>
    <w:rsid w:val="005E3E56"/>
    <w:rsid w:val="005E411E"/>
    <w:rsid w:val="005E53C6"/>
    <w:rsid w:val="005E5797"/>
    <w:rsid w:val="005E6A97"/>
    <w:rsid w:val="005E6E69"/>
    <w:rsid w:val="005F01A0"/>
    <w:rsid w:val="005F04C5"/>
    <w:rsid w:val="005F1601"/>
    <w:rsid w:val="005F28F9"/>
    <w:rsid w:val="005F31EC"/>
    <w:rsid w:val="005F6927"/>
    <w:rsid w:val="006005CB"/>
    <w:rsid w:val="00600C57"/>
    <w:rsid w:val="00601792"/>
    <w:rsid w:val="00601B75"/>
    <w:rsid w:val="0060391C"/>
    <w:rsid w:val="00604A18"/>
    <w:rsid w:val="006055DC"/>
    <w:rsid w:val="00606622"/>
    <w:rsid w:val="00612101"/>
    <w:rsid w:val="00612D71"/>
    <w:rsid w:val="00613425"/>
    <w:rsid w:val="00613DF9"/>
    <w:rsid w:val="00621D4D"/>
    <w:rsid w:val="006220DB"/>
    <w:rsid w:val="00622574"/>
    <w:rsid w:val="00624928"/>
    <w:rsid w:val="006249AF"/>
    <w:rsid w:val="00626712"/>
    <w:rsid w:val="006274E2"/>
    <w:rsid w:val="00632949"/>
    <w:rsid w:val="00633752"/>
    <w:rsid w:val="00634141"/>
    <w:rsid w:val="0063446E"/>
    <w:rsid w:val="0063575D"/>
    <w:rsid w:val="0063609F"/>
    <w:rsid w:val="00640568"/>
    <w:rsid w:val="00640D41"/>
    <w:rsid w:val="00641455"/>
    <w:rsid w:val="00641719"/>
    <w:rsid w:val="006427F6"/>
    <w:rsid w:val="00655C70"/>
    <w:rsid w:val="00656529"/>
    <w:rsid w:val="00656C7C"/>
    <w:rsid w:val="0065788A"/>
    <w:rsid w:val="00660C9A"/>
    <w:rsid w:val="00661D52"/>
    <w:rsid w:val="00662E48"/>
    <w:rsid w:val="00663602"/>
    <w:rsid w:val="00664D09"/>
    <w:rsid w:val="00667F36"/>
    <w:rsid w:val="00670DBD"/>
    <w:rsid w:val="00671357"/>
    <w:rsid w:val="006718B8"/>
    <w:rsid w:val="006724FD"/>
    <w:rsid w:val="00673193"/>
    <w:rsid w:val="00674415"/>
    <w:rsid w:val="00674C28"/>
    <w:rsid w:val="00675AEF"/>
    <w:rsid w:val="00680BFF"/>
    <w:rsid w:val="0068172D"/>
    <w:rsid w:val="00684662"/>
    <w:rsid w:val="00684C7C"/>
    <w:rsid w:val="006855F5"/>
    <w:rsid w:val="0068739F"/>
    <w:rsid w:val="0068744D"/>
    <w:rsid w:val="00692228"/>
    <w:rsid w:val="0069332B"/>
    <w:rsid w:val="006936BB"/>
    <w:rsid w:val="006939A6"/>
    <w:rsid w:val="006943A1"/>
    <w:rsid w:val="00695452"/>
    <w:rsid w:val="00695869"/>
    <w:rsid w:val="00695B3F"/>
    <w:rsid w:val="006965EF"/>
    <w:rsid w:val="006A1375"/>
    <w:rsid w:val="006A2044"/>
    <w:rsid w:val="006A229B"/>
    <w:rsid w:val="006A2CC6"/>
    <w:rsid w:val="006A2D32"/>
    <w:rsid w:val="006A5A92"/>
    <w:rsid w:val="006B1E00"/>
    <w:rsid w:val="006B365F"/>
    <w:rsid w:val="006B378B"/>
    <w:rsid w:val="006B44CC"/>
    <w:rsid w:val="006B5D6D"/>
    <w:rsid w:val="006B767C"/>
    <w:rsid w:val="006C02E3"/>
    <w:rsid w:val="006C041F"/>
    <w:rsid w:val="006C0AC9"/>
    <w:rsid w:val="006C15EC"/>
    <w:rsid w:val="006C2457"/>
    <w:rsid w:val="006C2AD8"/>
    <w:rsid w:val="006C2D94"/>
    <w:rsid w:val="006C3A83"/>
    <w:rsid w:val="006C5301"/>
    <w:rsid w:val="006C7BE4"/>
    <w:rsid w:val="006C7FDA"/>
    <w:rsid w:val="006D17E5"/>
    <w:rsid w:val="006D3C35"/>
    <w:rsid w:val="006D770C"/>
    <w:rsid w:val="006D7DED"/>
    <w:rsid w:val="006E0813"/>
    <w:rsid w:val="006E23BE"/>
    <w:rsid w:val="006E29F5"/>
    <w:rsid w:val="006E2C6F"/>
    <w:rsid w:val="006E5064"/>
    <w:rsid w:val="006E6DEA"/>
    <w:rsid w:val="006E6F05"/>
    <w:rsid w:val="006E7C81"/>
    <w:rsid w:val="006F086B"/>
    <w:rsid w:val="006F0F56"/>
    <w:rsid w:val="006F1F08"/>
    <w:rsid w:val="006F1F79"/>
    <w:rsid w:val="006F2BD6"/>
    <w:rsid w:val="006F4BC4"/>
    <w:rsid w:val="006F4EB2"/>
    <w:rsid w:val="006F5062"/>
    <w:rsid w:val="006F630E"/>
    <w:rsid w:val="006F653B"/>
    <w:rsid w:val="006F753D"/>
    <w:rsid w:val="00701F9C"/>
    <w:rsid w:val="0070319F"/>
    <w:rsid w:val="00703827"/>
    <w:rsid w:val="00703B32"/>
    <w:rsid w:val="00703BA5"/>
    <w:rsid w:val="00703E1C"/>
    <w:rsid w:val="0070588C"/>
    <w:rsid w:val="00706127"/>
    <w:rsid w:val="0070622C"/>
    <w:rsid w:val="0071085E"/>
    <w:rsid w:val="00713113"/>
    <w:rsid w:val="00713FE5"/>
    <w:rsid w:val="0071593E"/>
    <w:rsid w:val="007160C1"/>
    <w:rsid w:val="0072046D"/>
    <w:rsid w:val="00720496"/>
    <w:rsid w:val="007227A7"/>
    <w:rsid w:val="00722C39"/>
    <w:rsid w:val="00723707"/>
    <w:rsid w:val="00724C9E"/>
    <w:rsid w:val="00724E8D"/>
    <w:rsid w:val="00725376"/>
    <w:rsid w:val="007260F9"/>
    <w:rsid w:val="00726E59"/>
    <w:rsid w:val="00732080"/>
    <w:rsid w:val="00732B61"/>
    <w:rsid w:val="007331FF"/>
    <w:rsid w:val="007334EA"/>
    <w:rsid w:val="0073397E"/>
    <w:rsid w:val="00734BB9"/>
    <w:rsid w:val="00735EB5"/>
    <w:rsid w:val="00736505"/>
    <w:rsid w:val="0073786D"/>
    <w:rsid w:val="00740A64"/>
    <w:rsid w:val="00741888"/>
    <w:rsid w:val="00741FFB"/>
    <w:rsid w:val="007440B4"/>
    <w:rsid w:val="007447CC"/>
    <w:rsid w:val="00744EEA"/>
    <w:rsid w:val="007451FC"/>
    <w:rsid w:val="00745725"/>
    <w:rsid w:val="00746BA3"/>
    <w:rsid w:val="00747753"/>
    <w:rsid w:val="00751FF3"/>
    <w:rsid w:val="0075214C"/>
    <w:rsid w:val="0075592D"/>
    <w:rsid w:val="00755A42"/>
    <w:rsid w:val="0075768F"/>
    <w:rsid w:val="007579F1"/>
    <w:rsid w:val="0076020C"/>
    <w:rsid w:val="0076043F"/>
    <w:rsid w:val="0076105E"/>
    <w:rsid w:val="00761CF7"/>
    <w:rsid w:val="00762817"/>
    <w:rsid w:val="00764B83"/>
    <w:rsid w:val="00765968"/>
    <w:rsid w:val="007659DD"/>
    <w:rsid w:val="00766B9B"/>
    <w:rsid w:val="00767C1C"/>
    <w:rsid w:val="00774DC2"/>
    <w:rsid w:val="00775271"/>
    <w:rsid w:val="007755C4"/>
    <w:rsid w:val="0077567C"/>
    <w:rsid w:val="007764DE"/>
    <w:rsid w:val="00777560"/>
    <w:rsid w:val="0078288C"/>
    <w:rsid w:val="00784B92"/>
    <w:rsid w:val="007866A4"/>
    <w:rsid w:val="00786F7F"/>
    <w:rsid w:val="007877E5"/>
    <w:rsid w:val="00790176"/>
    <w:rsid w:val="00791598"/>
    <w:rsid w:val="00792E91"/>
    <w:rsid w:val="00793F28"/>
    <w:rsid w:val="007A07FB"/>
    <w:rsid w:val="007A094F"/>
    <w:rsid w:val="007A0F62"/>
    <w:rsid w:val="007A2336"/>
    <w:rsid w:val="007A2D3E"/>
    <w:rsid w:val="007A3C89"/>
    <w:rsid w:val="007A666B"/>
    <w:rsid w:val="007A7AFF"/>
    <w:rsid w:val="007B0D80"/>
    <w:rsid w:val="007B166B"/>
    <w:rsid w:val="007B218C"/>
    <w:rsid w:val="007B2AAC"/>
    <w:rsid w:val="007B430D"/>
    <w:rsid w:val="007B4811"/>
    <w:rsid w:val="007B4A1F"/>
    <w:rsid w:val="007B7A58"/>
    <w:rsid w:val="007C03B9"/>
    <w:rsid w:val="007C1D49"/>
    <w:rsid w:val="007C2106"/>
    <w:rsid w:val="007C40F4"/>
    <w:rsid w:val="007C49B9"/>
    <w:rsid w:val="007C543B"/>
    <w:rsid w:val="007C5B86"/>
    <w:rsid w:val="007C75F4"/>
    <w:rsid w:val="007C7FB7"/>
    <w:rsid w:val="007C7FCF"/>
    <w:rsid w:val="007D0F1E"/>
    <w:rsid w:val="007D3340"/>
    <w:rsid w:val="007D3AC3"/>
    <w:rsid w:val="007D3DE8"/>
    <w:rsid w:val="007E066C"/>
    <w:rsid w:val="007E1E1D"/>
    <w:rsid w:val="007E4B9E"/>
    <w:rsid w:val="007E52E8"/>
    <w:rsid w:val="007E56BD"/>
    <w:rsid w:val="007E57B0"/>
    <w:rsid w:val="007E583D"/>
    <w:rsid w:val="007E5DB3"/>
    <w:rsid w:val="007E6513"/>
    <w:rsid w:val="007E67C2"/>
    <w:rsid w:val="007E6D1B"/>
    <w:rsid w:val="007E7BDB"/>
    <w:rsid w:val="007F0E65"/>
    <w:rsid w:val="007F1E02"/>
    <w:rsid w:val="007F231A"/>
    <w:rsid w:val="007F2B0B"/>
    <w:rsid w:val="007F510B"/>
    <w:rsid w:val="007F5171"/>
    <w:rsid w:val="007F5B2C"/>
    <w:rsid w:val="007F6CEE"/>
    <w:rsid w:val="007F7134"/>
    <w:rsid w:val="007F72CB"/>
    <w:rsid w:val="007F7A1F"/>
    <w:rsid w:val="00800279"/>
    <w:rsid w:val="00800C0D"/>
    <w:rsid w:val="00801784"/>
    <w:rsid w:val="00802004"/>
    <w:rsid w:val="008021EC"/>
    <w:rsid w:val="00803D2C"/>
    <w:rsid w:val="008057EC"/>
    <w:rsid w:val="00805AAC"/>
    <w:rsid w:val="0081092F"/>
    <w:rsid w:val="00811DBA"/>
    <w:rsid w:val="00812487"/>
    <w:rsid w:val="008127A7"/>
    <w:rsid w:val="00812896"/>
    <w:rsid w:val="008136A7"/>
    <w:rsid w:val="00816A17"/>
    <w:rsid w:val="00820A9E"/>
    <w:rsid w:val="008262C4"/>
    <w:rsid w:val="00826A13"/>
    <w:rsid w:val="008304C0"/>
    <w:rsid w:val="00832FEC"/>
    <w:rsid w:val="00835E3D"/>
    <w:rsid w:val="008365AB"/>
    <w:rsid w:val="00836A28"/>
    <w:rsid w:val="008374DB"/>
    <w:rsid w:val="0083782D"/>
    <w:rsid w:val="00837DD4"/>
    <w:rsid w:val="008410B1"/>
    <w:rsid w:val="008411B3"/>
    <w:rsid w:val="008412C8"/>
    <w:rsid w:val="00841B93"/>
    <w:rsid w:val="00843A40"/>
    <w:rsid w:val="00845A19"/>
    <w:rsid w:val="00846423"/>
    <w:rsid w:val="00847E4F"/>
    <w:rsid w:val="00850004"/>
    <w:rsid w:val="008504E5"/>
    <w:rsid w:val="00850AEC"/>
    <w:rsid w:val="00850EF5"/>
    <w:rsid w:val="008518BA"/>
    <w:rsid w:val="008525C2"/>
    <w:rsid w:val="008530E8"/>
    <w:rsid w:val="0085373D"/>
    <w:rsid w:val="0085397C"/>
    <w:rsid w:val="00854443"/>
    <w:rsid w:val="0085529F"/>
    <w:rsid w:val="00855C98"/>
    <w:rsid w:val="008561BA"/>
    <w:rsid w:val="00856906"/>
    <w:rsid w:val="00860802"/>
    <w:rsid w:val="00861A52"/>
    <w:rsid w:val="0086236A"/>
    <w:rsid w:val="00863B5F"/>
    <w:rsid w:val="00864670"/>
    <w:rsid w:val="00871A29"/>
    <w:rsid w:val="00872CBE"/>
    <w:rsid w:val="008734EF"/>
    <w:rsid w:val="00874448"/>
    <w:rsid w:val="00874981"/>
    <w:rsid w:val="00874CC1"/>
    <w:rsid w:val="008759DD"/>
    <w:rsid w:val="00875BAC"/>
    <w:rsid w:val="00875F37"/>
    <w:rsid w:val="008770DD"/>
    <w:rsid w:val="00877818"/>
    <w:rsid w:val="00877FBE"/>
    <w:rsid w:val="00882FA8"/>
    <w:rsid w:val="00883FCD"/>
    <w:rsid w:val="00884C0C"/>
    <w:rsid w:val="00892DBF"/>
    <w:rsid w:val="00894309"/>
    <w:rsid w:val="008952E1"/>
    <w:rsid w:val="008955B6"/>
    <w:rsid w:val="00896D7F"/>
    <w:rsid w:val="00897109"/>
    <w:rsid w:val="008A3757"/>
    <w:rsid w:val="008A596C"/>
    <w:rsid w:val="008A6BE7"/>
    <w:rsid w:val="008A6D0C"/>
    <w:rsid w:val="008A7330"/>
    <w:rsid w:val="008B2A18"/>
    <w:rsid w:val="008B3186"/>
    <w:rsid w:val="008B73F8"/>
    <w:rsid w:val="008B7BE3"/>
    <w:rsid w:val="008C3046"/>
    <w:rsid w:val="008C3313"/>
    <w:rsid w:val="008C514C"/>
    <w:rsid w:val="008C5F8C"/>
    <w:rsid w:val="008C600B"/>
    <w:rsid w:val="008C7D24"/>
    <w:rsid w:val="008D3E70"/>
    <w:rsid w:val="008D469F"/>
    <w:rsid w:val="008D5E90"/>
    <w:rsid w:val="008D6361"/>
    <w:rsid w:val="008D6DC0"/>
    <w:rsid w:val="008D73AE"/>
    <w:rsid w:val="008D768B"/>
    <w:rsid w:val="008E026D"/>
    <w:rsid w:val="008E031B"/>
    <w:rsid w:val="008E223D"/>
    <w:rsid w:val="008E45DE"/>
    <w:rsid w:val="008E5587"/>
    <w:rsid w:val="008E662E"/>
    <w:rsid w:val="008E72FB"/>
    <w:rsid w:val="008F1AC7"/>
    <w:rsid w:val="008F2B56"/>
    <w:rsid w:val="008F33E3"/>
    <w:rsid w:val="008F6199"/>
    <w:rsid w:val="008F6203"/>
    <w:rsid w:val="008F6BCA"/>
    <w:rsid w:val="009000DC"/>
    <w:rsid w:val="00901D2E"/>
    <w:rsid w:val="009033FC"/>
    <w:rsid w:val="0090418B"/>
    <w:rsid w:val="009045D8"/>
    <w:rsid w:val="00904BEF"/>
    <w:rsid w:val="00906316"/>
    <w:rsid w:val="00906D06"/>
    <w:rsid w:val="00907FA0"/>
    <w:rsid w:val="00910FBA"/>
    <w:rsid w:val="009119D0"/>
    <w:rsid w:val="0091299B"/>
    <w:rsid w:val="00914FEC"/>
    <w:rsid w:val="0091609F"/>
    <w:rsid w:val="0091619A"/>
    <w:rsid w:val="0091687E"/>
    <w:rsid w:val="00922E45"/>
    <w:rsid w:val="00923C10"/>
    <w:rsid w:val="00924142"/>
    <w:rsid w:val="009248CD"/>
    <w:rsid w:val="00925927"/>
    <w:rsid w:val="00926360"/>
    <w:rsid w:val="0092718F"/>
    <w:rsid w:val="00930BF8"/>
    <w:rsid w:val="00931E99"/>
    <w:rsid w:val="00932BB1"/>
    <w:rsid w:val="00934810"/>
    <w:rsid w:val="009357DA"/>
    <w:rsid w:val="00937797"/>
    <w:rsid w:val="00940270"/>
    <w:rsid w:val="00941A13"/>
    <w:rsid w:val="009422E8"/>
    <w:rsid w:val="0094268F"/>
    <w:rsid w:val="00944034"/>
    <w:rsid w:val="00944139"/>
    <w:rsid w:val="00944F19"/>
    <w:rsid w:val="009453E4"/>
    <w:rsid w:val="009454B8"/>
    <w:rsid w:val="00946CD0"/>
    <w:rsid w:val="0094755C"/>
    <w:rsid w:val="00947B23"/>
    <w:rsid w:val="00950148"/>
    <w:rsid w:val="00950631"/>
    <w:rsid w:val="00952211"/>
    <w:rsid w:val="00953644"/>
    <w:rsid w:val="00953DD9"/>
    <w:rsid w:val="00954326"/>
    <w:rsid w:val="00954A69"/>
    <w:rsid w:val="00955881"/>
    <w:rsid w:val="009563D2"/>
    <w:rsid w:val="00956C0E"/>
    <w:rsid w:val="00956D75"/>
    <w:rsid w:val="009621A7"/>
    <w:rsid w:val="009624A0"/>
    <w:rsid w:val="00964333"/>
    <w:rsid w:val="00964685"/>
    <w:rsid w:val="00965916"/>
    <w:rsid w:val="00966867"/>
    <w:rsid w:val="009701FC"/>
    <w:rsid w:val="0097134C"/>
    <w:rsid w:val="0097205A"/>
    <w:rsid w:val="00972C5C"/>
    <w:rsid w:val="009733D4"/>
    <w:rsid w:val="00973406"/>
    <w:rsid w:val="00975A67"/>
    <w:rsid w:val="00976359"/>
    <w:rsid w:val="009775AA"/>
    <w:rsid w:val="00980136"/>
    <w:rsid w:val="0098063A"/>
    <w:rsid w:val="009819C5"/>
    <w:rsid w:val="00982D5C"/>
    <w:rsid w:val="00983420"/>
    <w:rsid w:val="00983477"/>
    <w:rsid w:val="00983830"/>
    <w:rsid w:val="00983C3E"/>
    <w:rsid w:val="00984707"/>
    <w:rsid w:val="00984FA0"/>
    <w:rsid w:val="009852F0"/>
    <w:rsid w:val="009853AC"/>
    <w:rsid w:val="00985D12"/>
    <w:rsid w:val="009860B0"/>
    <w:rsid w:val="0099009F"/>
    <w:rsid w:val="009909AF"/>
    <w:rsid w:val="00990C79"/>
    <w:rsid w:val="0099288F"/>
    <w:rsid w:val="00992DCD"/>
    <w:rsid w:val="00993283"/>
    <w:rsid w:val="00993888"/>
    <w:rsid w:val="00993C0F"/>
    <w:rsid w:val="009952FB"/>
    <w:rsid w:val="00997FD3"/>
    <w:rsid w:val="009A1284"/>
    <w:rsid w:val="009A26D3"/>
    <w:rsid w:val="009A3832"/>
    <w:rsid w:val="009A3CD8"/>
    <w:rsid w:val="009A4898"/>
    <w:rsid w:val="009A4BDC"/>
    <w:rsid w:val="009A501D"/>
    <w:rsid w:val="009A55AF"/>
    <w:rsid w:val="009A5D93"/>
    <w:rsid w:val="009A75BE"/>
    <w:rsid w:val="009A7645"/>
    <w:rsid w:val="009A7E77"/>
    <w:rsid w:val="009B34AC"/>
    <w:rsid w:val="009B6AAE"/>
    <w:rsid w:val="009B70FD"/>
    <w:rsid w:val="009C177D"/>
    <w:rsid w:val="009C1D75"/>
    <w:rsid w:val="009C2B08"/>
    <w:rsid w:val="009C33CC"/>
    <w:rsid w:val="009C36D9"/>
    <w:rsid w:val="009C5285"/>
    <w:rsid w:val="009C7ADD"/>
    <w:rsid w:val="009D05E7"/>
    <w:rsid w:val="009D268B"/>
    <w:rsid w:val="009D3183"/>
    <w:rsid w:val="009D3EDB"/>
    <w:rsid w:val="009D5284"/>
    <w:rsid w:val="009E0EAF"/>
    <w:rsid w:val="009E13BE"/>
    <w:rsid w:val="009E201F"/>
    <w:rsid w:val="009E2AB0"/>
    <w:rsid w:val="009E382C"/>
    <w:rsid w:val="009E3868"/>
    <w:rsid w:val="009E4139"/>
    <w:rsid w:val="009E4D0F"/>
    <w:rsid w:val="009E50D6"/>
    <w:rsid w:val="009E5831"/>
    <w:rsid w:val="009E634F"/>
    <w:rsid w:val="009E6B9F"/>
    <w:rsid w:val="009E6E09"/>
    <w:rsid w:val="009E70C2"/>
    <w:rsid w:val="009F09CC"/>
    <w:rsid w:val="009F146D"/>
    <w:rsid w:val="009F1EFE"/>
    <w:rsid w:val="009F2C30"/>
    <w:rsid w:val="009F30FB"/>
    <w:rsid w:val="009F36BB"/>
    <w:rsid w:val="009F390C"/>
    <w:rsid w:val="009F46F7"/>
    <w:rsid w:val="009F4EDF"/>
    <w:rsid w:val="009F6157"/>
    <w:rsid w:val="009F634C"/>
    <w:rsid w:val="009F7013"/>
    <w:rsid w:val="00A01C4D"/>
    <w:rsid w:val="00A04A7B"/>
    <w:rsid w:val="00A062E7"/>
    <w:rsid w:val="00A06A75"/>
    <w:rsid w:val="00A06DEF"/>
    <w:rsid w:val="00A10D9F"/>
    <w:rsid w:val="00A10E85"/>
    <w:rsid w:val="00A158E6"/>
    <w:rsid w:val="00A16491"/>
    <w:rsid w:val="00A17466"/>
    <w:rsid w:val="00A20387"/>
    <w:rsid w:val="00A208BA"/>
    <w:rsid w:val="00A217F7"/>
    <w:rsid w:val="00A22D40"/>
    <w:rsid w:val="00A24D20"/>
    <w:rsid w:val="00A2582D"/>
    <w:rsid w:val="00A25C98"/>
    <w:rsid w:val="00A32096"/>
    <w:rsid w:val="00A34361"/>
    <w:rsid w:val="00A34E45"/>
    <w:rsid w:val="00A351C0"/>
    <w:rsid w:val="00A36E3B"/>
    <w:rsid w:val="00A3729C"/>
    <w:rsid w:val="00A373D8"/>
    <w:rsid w:val="00A37F10"/>
    <w:rsid w:val="00A42602"/>
    <w:rsid w:val="00A42606"/>
    <w:rsid w:val="00A44D2A"/>
    <w:rsid w:val="00A44F8D"/>
    <w:rsid w:val="00A45E45"/>
    <w:rsid w:val="00A47054"/>
    <w:rsid w:val="00A472F3"/>
    <w:rsid w:val="00A50FDD"/>
    <w:rsid w:val="00A52588"/>
    <w:rsid w:val="00A52592"/>
    <w:rsid w:val="00A539D5"/>
    <w:rsid w:val="00A53E08"/>
    <w:rsid w:val="00A556A1"/>
    <w:rsid w:val="00A55A28"/>
    <w:rsid w:val="00A56B63"/>
    <w:rsid w:val="00A571DB"/>
    <w:rsid w:val="00A575ED"/>
    <w:rsid w:val="00A60769"/>
    <w:rsid w:val="00A619C5"/>
    <w:rsid w:val="00A61DDB"/>
    <w:rsid w:val="00A62112"/>
    <w:rsid w:val="00A630CB"/>
    <w:rsid w:val="00A64CAC"/>
    <w:rsid w:val="00A65F9E"/>
    <w:rsid w:val="00A6765B"/>
    <w:rsid w:val="00A67789"/>
    <w:rsid w:val="00A70296"/>
    <w:rsid w:val="00A71496"/>
    <w:rsid w:val="00A71877"/>
    <w:rsid w:val="00A72EC3"/>
    <w:rsid w:val="00A757AA"/>
    <w:rsid w:val="00A7625D"/>
    <w:rsid w:val="00A77EA4"/>
    <w:rsid w:val="00A8030B"/>
    <w:rsid w:val="00A80883"/>
    <w:rsid w:val="00A81792"/>
    <w:rsid w:val="00A82DCB"/>
    <w:rsid w:val="00A845A5"/>
    <w:rsid w:val="00A84D07"/>
    <w:rsid w:val="00A85DA8"/>
    <w:rsid w:val="00A86736"/>
    <w:rsid w:val="00A90925"/>
    <w:rsid w:val="00A912BA"/>
    <w:rsid w:val="00A9244A"/>
    <w:rsid w:val="00A93353"/>
    <w:rsid w:val="00A97D3E"/>
    <w:rsid w:val="00A97EF6"/>
    <w:rsid w:val="00AA2BA1"/>
    <w:rsid w:val="00AB0D90"/>
    <w:rsid w:val="00AB1170"/>
    <w:rsid w:val="00AB2741"/>
    <w:rsid w:val="00AB2ADC"/>
    <w:rsid w:val="00AB367D"/>
    <w:rsid w:val="00AB3A3F"/>
    <w:rsid w:val="00AB5088"/>
    <w:rsid w:val="00AB5F2B"/>
    <w:rsid w:val="00AB65B8"/>
    <w:rsid w:val="00AB6BA2"/>
    <w:rsid w:val="00AB7678"/>
    <w:rsid w:val="00AB768F"/>
    <w:rsid w:val="00AC02B8"/>
    <w:rsid w:val="00AC1320"/>
    <w:rsid w:val="00AC19C1"/>
    <w:rsid w:val="00AC1ECC"/>
    <w:rsid w:val="00AC334E"/>
    <w:rsid w:val="00AC67B1"/>
    <w:rsid w:val="00AC6B9F"/>
    <w:rsid w:val="00AC7A37"/>
    <w:rsid w:val="00AD26A2"/>
    <w:rsid w:val="00AD4CAE"/>
    <w:rsid w:val="00AD7A58"/>
    <w:rsid w:val="00AD7A85"/>
    <w:rsid w:val="00AE08DD"/>
    <w:rsid w:val="00AE0F0F"/>
    <w:rsid w:val="00AE1817"/>
    <w:rsid w:val="00AE1A60"/>
    <w:rsid w:val="00AE2B1B"/>
    <w:rsid w:val="00AE2D1E"/>
    <w:rsid w:val="00AE3E19"/>
    <w:rsid w:val="00AE5B78"/>
    <w:rsid w:val="00AE7E1A"/>
    <w:rsid w:val="00AF020E"/>
    <w:rsid w:val="00AF1F91"/>
    <w:rsid w:val="00AF21A8"/>
    <w:rsid w:val="00AF2FAF"/>
    <w:rsid w:val="00AF2FFD"/>
    <w:rsid w:val="00AF3D4B"/>
    <w:rsid w:val="00AF662C"/>
    <w:rsid w:val="00B02127"/>
    <w:rsid w:val="00B032CB"/>
    <w:rsid w:val="00B03EBB"/>
    <w:rsid w:val="00B060A8"/>
    <w:rsid w:val="00B06F87"/>
    <w:rsid w:val="00B10C0B"/>
    <w:rsid w:val="00B110B5"/>
    <w:rsid w:val="00B12065"/>
    <w:rsid w:val="00B1412B"/>
    <w:rsid w:val="00B148A7"/>
    <w:rsid w:val="00B15345"/>
    <w:rsid w:val="00B1653A"/>
    <w:rsid w:val="00B176AD"/>
    <w:rsid w:val="00B2064A"/>
    <w:rsid w:val="00B211D7"/>
    <w:rsid w:val="00B22E81"/>
    <w:rsid w:val="00B241DB"/>
    <w:rsid w:val="00B252AE"/>
    <w:rsid w:val="00B27500"/>
    <w:rsid w:val="00B279CA"/>
    <w:rsid w:val="00B27B2F"/>
    <w:rsid w:val="00B30B2F"/>
    <w:rsid w:val="00B30DE1"/>
    <w:rsid w:val="00B35039"/>
    <w:rsid w:val="00B359B2"/>
    <w:rsid w:val="00B36E96"/>
    <w:rsid w:val="00B37B5E"/>
    <w:rsid w:val="00B4059A"/>
    <w:rsid w:val="00B41156"/>
    <w:rsid w:val="00B413EB"/>
    <w:rsid w:val="00B41B14"/>
    <w:rsid w:val="00B4341D"/>
    <w:rsid w:val="00B45D2E"/>
    <w:rsid w:val="00B46589"/>
    <w:rsid w:val="00B50BEA"/>
    <w:rsid w:val="00B51AF6"/>
    <w:rsid w:val="00B523E8"/>
    <w:rsid w:val="00B53DC1"/>
    <w:rsid w:val="00B555D1"/>
    <w:rsid w:val="00B55DB2"/>
    <w:rsid w:val="00B5605F"/>
    <w:rsid w:val="00B563B7"/>
    <w:rsid w:val="00B60AA1"/>
    <w:rsid w:val="00B60D62"/>
    <w:rsid w:val="00B61E34"/>
    <w:rsid w:val="00B628DB"/>
    <w:rsid w:val="00B640E9"/>
    <w:rsid w:val="00B64361"/>
    <w:rsid w:val="00B64400"/>
    <w:rsid w:val="00B6468B"/>
    <w:rsid w:val="00B659DB"/>
    <w:rsid w:val="00B67D2B"/>
    <w:rsid w:val="00B7156E"/>
    <w:rsid w:val="00B72BA0"/>
    <w:rsid w:val="00B72CC9"/>
    <w:rsid w:val="00B73B27"/>
    <w:rsid w:val="00B73B59"/>
    <w:rsid w:val="00B73C74"/>
    <w:rsid w:val="00B75BA3"/>
    <w:rsid w:val="00B76A32"/>
    <w:rsid w:val="00B804C2"/>
    <w:rsid w:val="00B8142B"/>
    <w:rsid w:val="00B8185B"/>
    <w:rsid w:val="00B83358"/>
    <w:rsid w:val="00B8359B"/>
    <w:rsid w:val="00B84308"/>
    <w:rsid w:val="00B844B9"/>
    <w:rsid w:val="00B849B6"/>
    <w:rsid w:val="00B8531A"/>
    <w:rsid w:val="00B86215"/>
    <w:rsid w:val="00B863FD"/>
    <w:rsid w:val="00B907AA"/>
    <w:rsid w:val="00B90C2A"/>
    <w:rsid w:val="00B910C5"/>
    <w:rsid w:val="00B9246B"/>
    <w:rsid w:val="00B92C98"/>
    <w:rsid w:val="00B937DF"/>
    <w:rsid w:val="00B93ACE"/>
    <w:rsid w:val="00B93DA9"/>
    <w:rsid w:val="00B94DDA"/>
    <w:rsid w:val="00B967E8"/>
    <w:rsid w:val="00B96BC5"/>
    <w:rsid w:val="00B96F9F"/>
    <w:rsid w:val="00BA00BF"/>
    <w:rsid w:val="00BA07B2"/>
    <w:rsid w:val="00BA0C3B"/>
    <w:rsid w:val="00BA1A0C"/>
    <w:rsid w:val="00BA3700"/>
    <w:rsid w:val="00BA4274"/>
    <w:rsid w:val="00BA43CF"/>
    <w:rsid w:val="00BA4C86"/>
    <w:rsid w:val="00BA52DB"/>
    <w:rsid w:val="00BA5A51"/>
    <w:rsid w:val="00BA6122"/>
    <w:rsid w:val="00BA6A7E"/>
    <w:rsid w:val="00BA774C"/>
    <w:rsid w:val="00BA7B16"/>
    <w:rsid w:val="00BB1A4A"/>
    <w:rsid w:val="00BB2AD2"/>
    <w:rsid w:val="00BB2FB6"/>
    <w:rsid w:val="00BB33FF"/>
    <w:rsid w:val="00BB3459"/>
    <w:rsid w:val="00BB3FC4"/>
    <w:rsid w:val="00BB5FDF"/>
    <w:rsid w:val="00BB65B6"/>
    <w:rsid w:val="00BB66DB"/>
    <w:rsid w:val="00BC0187"/>
    <w:rsid w:val="00BC0A30"/>
    <w:rsid w:val="00BC1F00"/>
    <w:rsid w:val="00BC42DB"/>
    <w:rsid w:val="00BC4852"/>
    <w:rsid w:val="00BC6333"/>
    <w:rsid w:val="00BC7080"/>
    <w:rsid w:val="00BD0780"/>
    <w:rsid w:val="00BD0EAF"/>
    <w:rsid w:val="00BD2B66"/>
    <w:rsid w:val="00BD38FC"/>
    <w:rsid w:val="00BD3D03"/>
    <w:rsid w:val="00BD3FB1"/>
    <w:rsid w:val="00BD4380"/>
    <w:rsid w:val="00BD60B4"/>
    <w:rsid w:val="00BD71C8"/>
    <w:rsid w:val="00BD7818"/>
    <w:rsid w:val="00BD7C28"/>
    <w:rsid w:val="00BD7CC2"/>
    <w:rsid w:val="00BE1152"/>
    <w:rsid w:val="00BE124E"/>
    <w:rsid w:val="00BE185F"/>
    <w:rsid w:val="00BE2050"/>
    <w:rsid w:val="00BE3D21"/>
    <w:rsid w:val="00BE4987"/>
    <w:rsid w:val="00BE56DD"/>
    <w:rsid w:val="00BE7C36"/>
    <w:rsid w:val="00BF15CE"/>
    <w:rsid w:val="00BF3164"/>
    <w:rsid w:val="00BF33B5"/>
    <w:rsid w:val="00BF3A1F"/>
    <w:rsid w:val="00BF43BC"/>
    <w:rsid w:val="00BF444B"/>
    <w:rsid w:val="00BF45FD"/>
    <w:rsid w:val="00BF4C19"/>
    <w:rsid w:val="00BF7154"/>
    <w:rsid w:val="00C0158B"/>
    <w:rsid w:val="00C04FEF"/>
    <w:rsid w:val="00C05A01"/>
    <w:rsid w:val="00C063FF"/>
    <w:rsid w:val="00C11741"/>
    <w:rsid w:val="00C1637E"/>
    <w:rsid w:val="00C16610"/>
    <w:rsid w:val="00C17645"/>
    <w:rsid w:val="00C20311"/>
    <w:rsid w:val="00C212ED"/>
    <w:rsid w:val="00C22569"/>
    <w:rsid w:val="00C25DC0"/>
    <w:rsid w:val="00C25FE7"/>
    <w:rsid w:val="00C3023E"/>
    <w:rsid w:val="00C331B9"/>
    <w:rsid w:val="00C36829"/>
    <w:rsid w:val="00C41DE8"/>
    <w:rsid w:val="00C42FA9"/>
    <w:rsid w:val="00C442EA"/>
    <w:rsid w:val="00C45DE7"/>
    <w:rsid w:val="00C467ED"/>
    <w:rsid w:val="00C46D49"/>
    <w:rsid w:val="00C5173E"/>
    <w:rsid w:val="00C5186F"/>
    <w:rsid w:val="00C51C61"/>
    <w:rsid w:val="00C524B0"/>
    <w:rsid w:val="00C541F2"/>
    <w:rsid w:val="00C558BA"/>
    <w:rsid w:val="00C56110"/>
    <w:rsid w:val="00C56774"/>
    <w:rsid w:val="00C61FD0"/>
    <w:rsid w:val="00C63BEF"/>
    <w:rsid w:val="00C6466E"/>
    <w:rsid w:val="00C65006"/>
    <w:rsid w:val="00C65CB6"/>
    <w:rsid w:val="00C6635F"/>
    <w:rsid w:val="00C67549"/>
    <w:rsid w:val="00C71F1B"/>
    <w:rsid w:val="00C7208A"/>
    <w:rsid w:val="00C72E9D"/>
    <w:rsid w:val="00C7326F"/>
    <w:rsid w:val="00C73AB3"/>
    <w:rsid w:val="00C75191"/>
    <w:rsid w:val="00C76B2C"/>
    <w:rsid w:val="00C77D31"/>
    <w:rsid w:val="00C816F7"/>
    <w:rsid w:val="00C817C2"/>
    <w:rsid w:val="00C81E5C"/>
    <w:rsid w:val="00C82A3D"/>
    <w:rsid w:val="00C85976"/>
    <w:rsid w:val="00C85D31"/>
    <w:rsid w:val="00C8751C"/>
    <w:rsid w:val="00C90651"/>
    <w:rsid w:val="00C91352"/>
    <w:rsid w:val="00C92254"/>
    <w:rsid w:val="00C92B48"/>
    <w:rsid w:val="00C94C89"/>
    <w:rsid w:val="00C956A5"/>
    <w:rsid w:val="00C96D99"/>
    <w:rsid w:val="00C96FF4"/>
    <w:rsid w:val="00C971AB"/>
    <w:rsid w:val="00CA24B9"/>
    <w:rsid w:val="00CA26FB"/>
    <w:rsid w:val="00CA4B5A"/>
    <w:rsid w:val="00CA5140"/>
    <w:rsid w:val="00CA6B8A"/>
    <w:rsid w:val="00CA7188"/>
    <w:rsid w:val="00CA7A17"/>
    <w:rsid w:val="00CB0748"/>
    <w:rsid w:val="00CB33F3"/>
    <w:rsid w:val="00CB4A9F"/>
    <w:rsid w:val="00CB4AF2"/>
    <w:rsid w:val="00CB4B33"/>
    <w:rsid w:val="00CB5178"/>
    <w:rsid w:val="00CB6882"/>
    <w:rsid w:val="00CB6A23"/>
    <w:rsid w:val="00CB7359"/>
    <w:rsid w:val="00CB7DE8"/>
    <w:rsid w:val="00CC0837"/>
    <w:rsid w:val="00CC0D44"/>
    <w:rsid w:val="00CC0F76"/>
    <w:rsid w:val="00CC132F"/>
    <w:rsid w:val="00CC5D34"/>
    <w:rsid w:val="00CC7F06"/>
    <w:rsid w:val="00CC7FBC"/>
    <w:rsid w:val="00CD1691"/>
    <w:rsid w:val="00CD206E"/>
    <w:rsid w:val="00CD2EA7"/>
    <w:rsid w:val="00CD425E"/>
    <w:rsid w:val="00CD6371"/>
    <w:rsid w:val="00CD7F89"/>
    <w:rsid w:val="00CE0A81"/>
    <w:rsid w:val="00CE0AA0"/>
    <w:rsid w:val="00CE1FD3"/>
    <w:rsid w:val="00CE2BAB"/>
    <w:rsid w:val="00CE3347"/>
    <w:rsid w:val="00CE3D36"/>
    <w:rsid w:val="00CE628A"/>
    <w:rsid w:val="00CE7B1E"/>
    <w:rsid w:val="00CF0D87"/>
    <w:rsid w:val="00CF1220"/>
    <w:rsid w:val="00CF24C2"/>
    <w:rsid w:val="00CF2701"/>
    <w:rsid w:val="00CF64F0"/>
    <w:rsid w:val="00D01C35"/>
    <w:rsid w:val="00D02E91"/>
    <w:rsid w:val="00D044BB"/>
    <w:rsid w:val="00D05247"/>
    <w:rsid w:val="00D065E8"/>
    <w:rsid w:val="00D068C0"/>
    <w:rsid w:val="00D12377"/>
    <w:rsid w:val="00D12511"/>
    <w:rsid w:val="00D14977"/>
    <w:rsid w:val="00D20061"/>
    <w:rsid w:val="00D2044C"/>
    <w:rsid w:val="00D204B9"/>
    <w:rsid w:val="00D20E15"/>
    <w:rsid w:val="00D22CFB"/>
    <w:rsid w:val="00D245E3"/>
    <w:rsid w:val="00D248FB"/>
    <w:rsid w:val="00D2520D"/>
    <w:rsid w:val="00D26E83"/>
    <w:rsid w:val="00D274C7"/>
    <w:rsid w:val="00D274DA"/>
    <w:rsid w:val="00D30259"/>
    <w:rsid w:val="00D3557E"/>
    <w:rsid w:val="00D358BF"/>
    <w:rsid w:val="00D377BA"/>
    <w:rsid w:val="00D37B74"/>
    <w:rsid w:val="00D37C48"/>
    <w:rsid w:val="00D41276"/>
    <w:rsid w:val="00D46B8E"/>
    <w:rsid w:val="00D501D1"/>
    <w:rsid w:val="00D50CF9"/>
    <w:rsid w:val="00D50DC3"/>
    <w:rsid w:val="00D51409"/>
    <w:rsid w:val="00D5232E"/>
    <w:rsid w:val="00D53937"/>
    <w:rsid w:val="00D54272"/>
    <w:rsid w:val="00D54790"/>
    <w:rsid w:val="00D54918"/>
    <w:rsid w:val="00D57B0D"/>
    <w:rsid w:val="00D60C58"/>
    <w:rsid w:val="00D622BD"/>
    <w:rsid w:val="00D62B8C"/>
    <w:rsid w:val="00D631ED"/>
    <w:rsid w:val="00D636DA"/>
    <w:rsid w:val="00D649F0"/>
    <w:rsid w:val="00D64AF2"/>
    <w:rsid w:val="00D66C18"/>
    <w:rsid w:val="00D67077"/>
    <w:rsid w:val="00D676F9"/>
    <w:rsid w:val="00D7255F"/>
    <w:rsid w:val="00D73458"/>
    <w:rsid w:val="00D75CC6"/>
    <w:rsid w:val="00D770A5"/>
    <w:rsid w:val="00D80130"/>
    <w:rsid w:val="00D8014C"/>
    <w:rsid w:val="00D80BE9"/>
    <w:rsid w:val="00D81392"/>
    <w:rsid w:val="00D846E0"/>
    <w:rsid w:val="00D84B51"/>
    <w:rsid w:val="00D85525"/>
    <w:rsid w:val="00D8612E"/>
    <w:rsid w:val="00D86AF6"/>
    <w:rsid w:val="00D86C97"/>
    <w:rsid w:val="00D871E9"/>
    <w:rsid w:val="00D92210"/>
    <w:rsid w:val="00D924B3"/>
    <w:rsid w:val="00D9286F"/>
    <w:rsid w:val="00D9483E"/>
    <w:rsid w:val="00D95B77"/>
    <w:rsid w:val="00D96F2B"/>
    <w:rsid w:val="00D97BD1"/>
    <w:rsid w:val="00DA293D"/>
    <w:rsid w:val="00DA2B9D"/>
    <w:rsid w:val="00DA425C"/>
    <w:rsid w:val="00DA5E6C"/>
    <w:rsid w:val="00DA75BD"/>
    <w:rsid w:val="00DA7EF3"/>
    <w:rsid w:val="00DB0ECB"/>
    <w:rsid w:val="00DB219D"/>
    <w:rsid w:val="00DB2711"/>
    <w:rsid w:val="00DB2D7C"/>
    <w:rsid w:val="00DB36A6"/>
    <w:rsid w:val="00DB6401"/>
    <w:rsid w:val="00DB71EF"/>
    <w:rsid w:val="00DB7581"/>
    <w:rsid w:val="00DB7DF9"/>
    <w:rsid w:val="00DC2089"/>
    <w:rsid w:val="00DC213C"/>
    <w:rsid w:val="00DC2181"/>
    <w:rsid w:val="00DC30D7"/>
    <w:rsid w:val="00DC3324"/>
    <w:rsid w:val="00DC4746"/>
    <w:rsid w:val="00DC51C9"/>
    <w:rsid w:val="00DC58F9"/>
    <w:rsid w:val="00DC5D70"/>
    <w:rsid w:val="00DC640A"/>
    <w:rsid w:val="00DC693C"/>
    <w:rsid w:val="00DC7246"/>
    <w:rsid w:val="00DC77E1"/>
    <w:rsid w:val="00DC7975"/>
    <w:rsid w:val="00DD16EB"/>
    <w:rsid w:val="00DD2B91"/>
    <w:rsid w:val="00DD4EA6"/>
    <w:rsid w:val="00DD5D3E"/>
    <w:rsid w:val="00DD740F"/>
    <w:rsid w:val="00DD7D7B"/>
    <w:rsid w:val="00DE109F"/>
    <w:rsid w:val="00DE14B2"/>
    <w:rsid w:val="00DE28F1"/>
    <w:rsid w:val="00DE3A16"/>
    <w:rsid w:val="00DE3B45"/>
    <w:rsid w:val="00DE678E"/>
    <w:rsid w:val="00DE7B47"/>
    <w:rsid w:val="00DF007B"/>
    <w:rsid w:val="00DF1A18"/>
    <w:rsid w:val="00DF1C9A"/>
    <w:rsid w:val="00DF2739"/>
    <w:rsid w:val="00DF3CB6"/>
    <w:rsid w:val="00DF69AD"/>
    <w:rsid w:val="00E007B7"/>
    <w:rsid w:val="00E015E5"/>
    <w:rsid w:val="00E02AAF"/>
    <w:rsid w:val="00E02D2E"/>
    <w:rsid w:val="00E02DA5"/>
    <w:rsid w:val="00E03C64"/>
    <w:rsid w:val="00E03CA1"/>
    <w:rsid w:val="00E05D83"/>
    <w:rsid w:val="00E134B8"/>
    <w:rsid w:val="00E150CE"/>
    <w:rsid w:val="00E1532B"/>
    <w:rsid w:val="00E1560C"/>
    <w:rsid w:val="00E161C1"/>
    <w:rsid w:val="00E162E4"/>
    <w:rsid w:val="00E1664E"/>
    <w:rsid w:val="00E16AFC"/>
    <w:rsid w:val="00E16B36"/>
    <w:rsid w:val="00E17197"/>
    <w:rsid w:val="00E17256"/>
    <w:rsid w:val="00E1742D"/>
    <w:rsid w:val="00E176A2"/>
    <w:rsid w:val="00E218DB"/>
    <w:rsid w:val="00E24669"/>
    <w:rsid w:val="00E26C36"/>
    <w:rsid w:val="00E3042F"/>
    <w:rsid w:val="00E341C1"/>
    <w:rsid w:val="00E34211"/>
    <w:rsid w:val="00E35E17"/>
    <w:rsid w:val="00E3729C"/>
    <w:rsid w:val="00E3790D"/>
    <w:rsid w:val="00E37DD2"/>
    <w:rsid w:val="00E401AA"/>
    <w:rsid w:val="00E4064D"/>
    <w:rsid w:val="00E40C9D"/>
    <w:rsid w:val="00E4384B"/>
    <w:rsid w:val="00E45304"/>
    <w:rsid w:val="00E5011C"/>
    <w:rsid w:val="00E5040E"/>
    <w:rsid w:val="00E50CE8"/>
    <w:rsid w:val="00E51378"/>
    <w:rsid w:val="00E544D5"/>
    <w:rsid w:val="00E551B1"/>
    <w:rsid w:val="00E573B6"/>
    <w:rsid w:val="00E60B7E"/>
    <w:rsid w:val="00E62DD7"/>
    <w:rsid w:val="00E62E78"/>
    <w:rsid w:val="00E6475D"/>
    <w:rsid w:val="00E66266"/>
    <w:rsid w:val="00E665BC"/>
    <w:rsid w:val="00E67FC9"/>
    <w:rsid w:val="00E70B97"/>
    <w:rsid w:val="00E71418"/>
    <w:rsid w:val="00E71B4D"/>
    <w:rsid w:val="00E72309"/>
    <w:rsid w:val="00E724CF"/>
    <w:rsid w:val="00E73CA4"/>
    <w:rsid w:val="00E74091"/>
    <w:rsid w:val="00E7473C"/>
    <w:rsid w:val="00E763EB"/>
    <w:rsid w:val="00E80991"/>
    <w:rsid w:val="00E812B3"/>
    <w:rsid w:val="00E81443"/>
    <w:rsid w:val="00E827A1"/>
    <w:rsid w:val="00E83C1D"/>
    <w:rsid w:val="00E85B59"/>
    <w:rsid w:val="00E86EA0"/>
    <w:rsid w:val="00E9028A"/>
    <w:rsid w:val="00E90568"/>
    <w:rsid w:val="00E907D5"/>
    <w:rsid w:val="00E91D55"/>
    <w:rsid w:val="00E93BBD"/>
    <w:rsid w:val="00E9497F"/>
    <w:rsid w:val="00E950DC"/>
    <w:rsid w:val="00E957F7"/>
    <w:rsid w:val="00E961D0"/>
    <w:rsid w:val="00E974EF"/>
    <w:rsid w:val="00EA0884"/>
    <w:rsid w:val="00EA1792"/>
    <w:rsid w:val="00EA2B45"/>
    <w:rsid w:val="00EA2C71"/>
    <w:rsid w:val="00EA4129"/>
    <w:rsid w:val="00EA46A0"/>
    <w:rsid w:val="00EA4E51"/>
    <w:rsid w:val="00EA504A"/>
    <w:rsid w:val="00EA520D"/>
    <w:rsid w:val="00EA7C6A"/>
    <w:rsid w:val="00EB16DE"/>
    <w:rsid w:val="00EB1BB7"/>
    <w:rsid w:val="00EB29F7"/>
    <w:rsid w:val="00EB34CA"/>
    <w:rsid w:val="00EB3FB1"/>
    <w:rsid w:val="00EB597B"/>
    <w:rsid w:val="00EB641B"/>
    <w:rsid w:val="00EB6471"/>
    <w:rsid w:val="00EB69D7"/>
    <w:rsid w:val="00EB73C7"/>
    <w:rsid w:val="00EC0203"/>
    <w:rsid w:val="00EC1224"/>
    <w:rsid w:val="00EC12DB"/>
    <w:rsid w:val="00EC2620"/>
    <w:rsid w:val="00EC3D23"/>
    <w:rsid w:val="00EC4055"/>
    <w:rsid w:val="00EC46CB"/>
    <w:rsid w:val="00EC50BF"/>
    <w:rsid w:val="00EC5223"/>
    <w:rsid w:val="00EC52B7"/>
    <w:rsid w:val="00EC7BFF"/>
    <w:rsid w:val="00EC7E7E"/>
    <w:rsid w:val="00ED0A7C"/>
    <w:rsid w:val="00ED1109"/>
    <w:rsid w:val="00ED45C7"/>
    <w:rsid w:val="00ED575C"/>
    <w:rsid w:val="00EE0F44"/>
    <w:rsid w:val="00EE150D"/>
    <w:rsid w:val="00EE1B43"/>
    <w:rsid w:val="00EE2F27"/>
    <w:rsid w:val="00EE375C"/>
    <w:rsid w:val="00EE3D8F"/>
    <w:rsid w:val="00EE4DC9"/>
    <w:rsid w:val="00EE55FC"/>
    <w:rsid w:val="00EE6675"/>
    <w:rsid w:val="00EE6E83"/>
    <w:rsid w:val="00EF153A"/>
    <w:rsid w:val="00EF1783"/>
    <w:rsid w:val="00EF2A05"/>
    <w:rsid w:val="00EF3E25"/>
    <w:rsid w:val="00EF5814"/>
    <w:rsid w:val="00EF5BD0"/>
    <w:rsid w:val="00EF68AE"/>
    <w:rsid w:val="00F00EB5"/>
    <w:rsid w:val="00F01A36"/>
    <w:rsid w:val="00F02861"/>
    <w:rsid w:val="00F06062"/>
    <w:rsid w:val="00F06773"/>
    <w:rsid w:val="00F07D13"/>
    <w:rsid w:val="00F104C0"/>
    <w:rsid w:val="00F107DA"/>
    <w:rsid w:val="00F1356F"/>
    <w:rsid w:val="00F16B29"/>
    <w:rsid w:val="00F16D9E"/>
    <w:rsid w:val="00F22905"/>
    <w:rsid w:val="00F229F9"/>
    <w:rsid w:val="00F244AC"/>
    <w:rsid w:val="00F25176"/>
    <w:rsid w:val="00F262A3"/>
    <w:rsid w:val="00F300BC"/>
    <w:rsid w:val="00F30E13"/>
    <w:rsid w:val="00F32FB4"/>
    <w:rsid w:val="00F33F37"/>
    <w:rsid w:val="00F3541B"/>
    <w:rsid w:val="00F35EDD"/>
    <w:rsid w:val="00F37E20"/>
    <w:rsid w:val="00F40447"/>
    <w:rsid w:val="00F40839"/>
    <w:rsid w:val="00F40FD8"/>
    <w:rsid w:val="00F415E9"/>
    <w:rsid w:val="00F4166F"/>
    <w:rsid w:val="00F4248B"/>
    <w:rsid w:val="00F4346E"/>
    <w:rsid w:val="00F43E12"/>
    <w:rsid w:val="00F440B3"/>
    <w:rsid w:val="00F44593"/>
    <w:rsid w:val="00F44B9A"/>
    <w:rsid w:val="00F457FE"/>
    <w:rsid w:val="00F474EF"/>
    <w:rsid w:val="00F476BE"/>
    <w:rsid w:val="00F512ED"/>
    <w:rsid w:val="00F51301"/>
    <w:rsid w:val="00F54777"/>
    <w:rsid w:val="00F5587A"/>
    <w:rsid w:val="00F56CC4"/>
    <w:rsid w:val="00F56F53"/>
    <w:rsid w:val="00F60DD7"/>
    <w:rsid w:val="00F620F8"/>
    <w:rsid w:val="00F66F71"/>
    <w:rsid w:val="00F6765F"/>
    <w:rsid w:val="00F67A88"/>
    <w:rsid w:val="00F7086A"/>
    <w:rsid w:val="00F70DF0"/>
    <w:rsid w:val="00F71035"/>
    <w:rsid w:val="00F718D3"/>
    <w:rsid w:val="00F725B5"/>
    <w:rsid w:val="00F73BE3"/>
    <w:rsid w:val="00F75BEA"/>
    <w:rsid w:val="00F80766"/>
    <w:rsid w:val="00F808D4"/>
    <w:rsid w:val="00F811D2"/>
    <w:rsid w:val="00F82BB0"/>
    <w:rsid w:val="00F83A64"/>
    <w:rsid w:val="00F847D3"/>
    <w:rsid w:val="00F86306"/>
    <w:rsid w:val="00F91037"/>
    <w:rsid w:val="00F9150D"/>
    <w:rsid w:val="00F9340A"/>
    <w:rsid w:val="00F934B2"/>
    <w:rsid w:val="00F9533A"/>
    <w:rsid w:val="00F95E71"/>
    <w:rsid w:val="00F95F24"/>
    <w:rsid w:val="00F95F66"/>
    <w:rsid w:val="00F9613A"/>
    <w:rsid w:val="00F96B18"/>
    <w:rsid w:val="00F97452"/>
    <w:rsid w:val="00F97877"/>
    <w:rsid w:val="00FA0C14"/>
    <w:rsid w:val="00FA1262"/>
    <w:rsid w:val="00FA1DE2"/>
    <w:rsid w:val="00FA44C8"/>
    <w:rsid w:val="00FA45CA"/>
    <w:rsid w:val="00FA47FB"/>
    <w:rsid w:val="00FA5023"/>
    <w:rsid w:val="00FB18C4"/>
    <w:rsid w:val="00FB193B"/>
    <w:rsid w:val="00FB2570"/>
    <w:rsid w:val="00FB26A6"/>
    <w:rsid w:val="00FB2B42"/>
    <w:rsid w:val="00FB5AC3"/>
    <w:rsid w:val="00FC0450"/>
    <w:rsid w:val="00FC24D4"/>
    <w:rsid w:val="00FC2515"/>
    <w:rsid w:val="00FC26EF"/>
    <w:rsid w:val="00FC2B66"/>
    <w:rsid w:val="00FC330A"/>
    <w:rsid w:val="00FC3875"/>
    <w:rsid w:val="00FC5030"/>
    <w:rsid w:val="00FC7918"/>
    <w:rsid w:val="00FD037C"/>
    <w:rsid w:val="00FD12BF"/>
    <w:rsid w:val="00FD3636"/>
    <w:rsid w:val="00FD5A46"/>
    <w:rsid w:val="00FD5DF5"/>
    <w:rsid w:val="00FD5EBD"/>
    <w:rsid w:val="00FD6D00"/>
    <w:rsid w:val="00FE0203"/>
    <w:rsid w:val="00FE0795"/>
    <w:rsid w:val="00FE09BE"/>
    <w:rsid w:val="00FE1CEF"/>
    <w:rsid w:val="00FE1DC0"/>
    <w:rsid w:val="00FE2E12"/>
    <w:rsid w:val="00FE3A28"/>
    <w:rsid w:val="00FE4210"/>
    <w:rsid w:val="00FE6A7F"/>
    <w:rsid w:val="00FE74AD"/>
    <w:rsid w:val="00FF02D7"/>
    <w:rsid w:val="00FF0E92"/>
    <w:rsid w:val="00FF1396"/>
    <w:rsid w:val="00FF2031"/>
    <w:rsid w:val="00FF2F76"/>
    <w:rsid w:val="00FF459E"/>
    <w:rsid w:val="00FF4F69"/>
    <w:rsid w:val="00FF65FF"/>
  </w:rsids>
  <m:mathPr>
    <m:mathFont m:val="Cambria Math"/>
    <m:brkBin m:val="before"/>
    <m:brkBinSub m:val="--"/>
    <m:smallFrac m:val="0"/>
    <m:dispDef/>
    <m:lMargin m:val="0"/>
    <m:rMargin m:val="0"/>
    <m:defJc m:val="centerGroup"/>
    <m:wrapIndent m:val="1440"/>
    <m:intLim m:val="subSup"/>
    <m:naryLim m:val="undOvr"/>
  </m:mathPr>
  <w:themeFontLang w:val="cs-CZ"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8609"/>
    <o:shapelayout v:ext="edit">
      <o:idmap v:ext="edit" data="1"/>
    </o:shapelayout>
  </w:shapeDefaults>
  <w:decimalSymbol w:val=","/>
  <w:listSeparator w:val=";"/>
  <w14:docId w14:val="2C03EE4C"/>
  <w15:docId w15:val="{549831AD-AEE4-438C-99E3-80CC7A13D11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imes New Roman" w:eastAsia="Times New Roman" w:hAnsi="Times New Roman" w:cs="Times New Roman"/>
        <w:lang w:val="cs-CZ" w:eastAsia="zh-CN"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lny">
    <w:name w:val="Normal"/>
    <w:qFormat/>
    <w:rsid w:val="00A32096"/>
    <w:rPr>
      <w:lang w:val="sk-SK" w:eastAsia="en-US"/>
    </w:rPr>
  </w:style>
  <w:style w:type="paragraph" w:styleId="Nadpis1">
    <w:name w:val="heading 1"/>
    <w:basedOn w:val="Normlny"/>
    <w:next w:val="Normlny"/>
    <w:qFormat/>
    <w:rsid w:val="00420DE2"/>
    <w:pPr>
      <w:keepNext/>
      <w:numPr>
        <w:numId w:val="24"/>
      </w:numPr>
      <w:spacing w:before="120" w:after="60"/>
      <w:outlineLvl w:val="0"/>
    </w:pPr>
    <w:rPr>
      <w:b/>
      <w:caps/>
      <w:sz w:val="18"/>
    </w:rPr>
  </w:style>
  <w:style w:type="paragraph" w:styleId="Nadpis2">
    <w:name w:val="heading 2"/>
    <w:basedOn w:val="Normlny"/>
    <w:next w:val="Normlny"/>
    <w:link w:val="Nadpis2Char"/>
    <w:qFormat/>
    <w:rsid w:val="00CB4A9F"/>
    <w:pPr>
      <w:keepNext/>
      <w:numPr>
        <w:numId w:val="5"/>
      </w:numPr>
      <w:outlineLvl w:val="1"/>
    </w:pPr>
    <w:rPr>
      <w:b/>
      <w:sz w:val="18"/>
    </w:rPr>
  </w:style>
  <w:style w:type="paragraph" w:styleId="Nadpis3">
    <w:name w:val="heading 3"/>
    <w:basedOn w:val="Normlny"/>
    <w:next w:val="Normlny"/>
    <w:qFormat/>
    <w:rsid w:val="00CB4A9F"/>
    <w:pPr>
      <w:keepNext/>
      <w:outlineLvl w:val="2"/>
    </w:pPr>
    <w:rPr>
      <w:rFonts w:ascii="Geneva" w:hAnsi="Geneva"/>
      <w:b/>
      <w:i/>
      <w:snapToGrid w:val="0"/>
      <w:color w:val="000000"/>
      <w:sz w:val="16"/>
      <w:lang w:val="en-GB"/>
    </w:rPr>
  </w:style>
  <w:style w:type="paragraph" w:styleId="Nadpis4">
    <w:name w:val="heading 4"/>
    <w:basedOn w:val="Normlny"/>
    <w:next w:val="Normlny"/>
    <w:link w:val="Nadpis4Char"/>
    <w:qFormat/>
    <w:rsid w:val="00CB4A9F"/>
    <w:pPr>
      <w:keepNext/>
      <w:outlineLvl w:val="3"/>
    </w:pPr>
    <w:rPr>
      <w:b/>
    </w:rPr>
  </w:style>
  <w:style w:type="paragraph" w:styleId="Nadpis5">
    <w:name w:val="heading 5"/>
    <w:basedOn w:val="Normlny"/>
    <w:next w:val="Normlny"/>
    <w:qFormat/>
    <w:rsid w:val="00CB4A9F"/>
    <w:pPr>
      <w:keepNext/>
      <w:outlineLvl w:val="4"/>
    </w:pPr>
    <w:rPr>
      <w:b/>
      <w:sz w:val="28"/>
    </w:rPr>
  </w:style>
  <w:style w:type="paragraph" w:styleId="Nadpis6">
    <w:name w:val="heading 6"/>
    <w:basedOn w:val="Normlny"/>
    <w:next w:val="Normlny"/>
    <w:qFormat/>
    <w:rsid w:val="00CB4A9F"/>
    <w:pPr>
      <w:keepNext/>
      <w:outlineLvl w:val="5"/>
    </w:pPr>
    <w:rPr>
      <w:b/>
      <w:caps/>
      <w:sz w:val="32"/>
    </w:rPr>
  </w:style>
  <w:style w:type="paragraph" w:styleId="Nadpis7">
    <w:name w:val="heading 7"/>
    <w:basedOn w:val="Normlny"/>
    <w:next w:val="Normlny"/>
    <w:qFormat/>
    <w:rsid w:val="00CB4A9F"/>
    <w:pPr>
      <w:keepNext/>
      <w:jc w:val="center"/>
      <w:outlineLvl w:val="6"/>
    </w:pPr>
    <w:rPr>
      <w:b/>
      <w:sz w:val="52"/>
    </w:rPr>
  </w:style>
  <w:style w:type="paragraph" w:styleId="Nadpis8">
    <w:name w:val="heading 8"/>
    <w:basedOn w:val="Normlny"/>
    <w:next w:val="Normlny"/>
    <w:qFormat/>
    <w:rsid w:val="00CB4A9F"/>
    <w:pPr>
      <w:keepNext/>
      <w:jc w:val="center"/>
      <w:outlineLvl w:val="7"/>
    </w:pPr>
    <w:rPr>
      <w:rFonts w:ascii="Geneva" w:hAnsi="Geneva"/>
      <w:snapToGrid w:val="0"/>
      <w:color w:val="000000"/>
      <w:sz w:val="14"/>
      <w:u w:val="single"/>
    </w:rPr>
  </w:style>
  <w:style w:type="paragraph" w:styleId="Nadpis9">
    <w:name w:val="heading 9"/>
    <w:basedOn w:val="Normlny"/>
    <w:next w:val="Normlny"/>
    <w:qFormat/>
    <w:rsid w:val="00CB4A9F"/>
    <w:pPr>
      <w:keepNext/>
      <w:jc w:val="center"/>
      <w:outlineLvl w:val="8"/>
    </w:pPr>
    <w:rPr>
      <w:sz w:val="3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rsid w:val="00CB4A9F"/>
    <w:pPr>
      <w:tabs>
        <w:tab w:val="center" w:pos="4153"/>
        <w:tab w:val="right" w:pos="8306"/>
      </w:tabs>
    </w:pPr>
  </w:style>
  <w:style w:type="paragraph" w:styleId="Pta">
    <w:name w:val="footer"/>
    <w:basedOn w:val="Normlny"/>
    <w:link w:val="PtaChar"/>
    <w:uiPriority w:val="99"/>
    <w:rsid w:val="00CB4A9F"/>
    <w:pPr>
      <w:tabs>
        <w:tab w:val="center" w:pos="4153"/>
        <w:tab w:val="right" w:pos="8306"/>
      </w:tabs>
    </w:pPr>
  </w:style>
  <w:style w:type="character" w:styleId="slostrany">
    <w:name w:val="page number"/>
    <w:basedOn w:val="Predvolenpsmoodseku"/>
    <w:rsid w:val="00CB4A9F"/>
  </w:style>
  <w:style w:type="paragraph" w:styleId="Zkladntext">
    <w:name w:val="Body Text"/>
    <w:basedOn w:val="Normlny"/>
    <w:link w:val="ZkladntextChar"/>
    <w:rsid w:val="00CB4A9F"/>
    <w:pPr>
      <w:ind w:left="426"/>
      <w:jc w:val="both"/>
    </w:pPr>
    <w:rPr>
      <w:sz w:val="18"/>
    </w:rPr>
  </w:style>
  <w:style w:type="paragraph" w:customStyle="1" w:styleId="Uvod">
    <w:name w:val="Uvod"/>
    <w:basedOn w:val="Normlny"/>
    <w:rsid w:val="00CB4A9F"/>
    <w:pPr>
      <w:ind w:left="284" w:hanging="284"/>
      <w:jc w:val="both"/>
    </w:pPr>
    <w:rPr>
      <w:sz w:val="22"/>
    </w:rPr>
  </w:style>
  <w:style w:type="paragraph" w:customStyle="1" w:styleId="Tabulka">
    <w:name w:val="Tabulka"/>
    <w:basedOn w:val="Normlny"/>
    <w:rsid w:val="00CB4A9F"/>
    <w:rPr>
      <w:color w:val="000000"/>
      <w:sz w:val="18"/>
    </w:rPr>
  </w:style>
  <w:style w:type="paragraph" w:customStyle="1" w:styleId="Pismenka">
    <w:name w:val="Pismenka"/>
    <w:basedOn w:val="Zkladntext"/>
    <w:rsid w:val="00CB4A9F"/>
    <w:pPr>
      <w:tabs>
        <w:tab w:val="num" w:pos="426"/>
      </w:tabs>
      <w:ind w:hanging="426"/>
    </w:pPr>
    <w:rPr>
      <w:b/>
    </w:rPr>
  </w:style>
  <w:style w:type="paragraph" w:styleId="Obsah1">
    <w:name w:val="toc 1"/>
    <w:basedOn w:val="Normlny"/>
    <w:next w:val="Normlny"/>
    <w:autoRedefine/>
    <w:semiHidden/>
    <w:rsid w:val="00CB4A9F"/>
    <w:pPr>
      <w:tabs>
        <w:tab w:val="left" w:pos="426"/>
        <w:tab w:val="right" w:pos="9203"/>
      </w:tabs>
      <w:spacing w:before="360"/>
    </w:pPr>
    <w:rPr>
      <w:b/>
      <w:bCs/>
      <w:caps/>
      <w:noProof/>
      <w:szCs w:val="18"/>
    </w:rPr>
  </w:style>
  <w:style w:type="paragraph" w:styleId="Obsah2">
    <w:name w:val="toc 2"/>
    <w:basedOn w:val="Normlny"/>
    <w:next w:val="Normlny"/>
    <w:autoRedefine/>
    <w:semiHidden/>
    <w:rsid w:val="00CB4A9F"/>
    <w:pPr>
      <w:tabs>
        <w:tab w:val="left" w:pos="993"/>
        <w:tab w:val="right" w:pos="9203"/>
      </w:tabs>
      <w:ind w:firstLine="567"/>
    </w:pPr>
    <w:rPr>
      <w:b/>
      <w:bCs/>
      <w:noProof/>
      <w:szCs w:val="18"/>
    </w:rPr>
  </w:style>
  <w:style w:type="paragraph" w:styleId="Obsah3">
    <w:name w:val="toc 3"/>
    <w:basedOn w:val="Normlny"/>
    <w:next w:val="Normlny"/>
    <w:autoRedefine/>
    <w:semiHidden/>
    <w:rsid w:val="00CB4A9F"/>
    <w:pPr>
      <w:ind w:left="200"/>
    </w:pPr>
    <w:rPr>
      <w:szCs w:val="24"/>
    </w:rPr>
  </w:style>
  <w:style w:type="paragraph" w:styleId="Obsah4">
    <w:name w:val="toc 4"/>
    <w:basedOn w:val="Normlny"/>
    <w:next w:val="Normlny"/>
    <w:autoRedefine/>
    <w:semiHidden/>
    <w:rsid w:val="00CB4A9F"/>
    <w:pPr>
      <w:ind w:left="400"/>
    </w:pPr>
    <w:rPr>
      <w:szCs w:val="24"/>
    </w:rPr>
  </w:style>
  <w:style w:type="paragraph" w:styleId="Obsah5">
    <w:name w:val="toc 5"/>
    <w:basedOn w:val="Normlny"/>
    <w:next w:val="Normlny"/>
    <w:autoRedefine/>
    <w:semiHidden/>
    <w:rsid w:val="00CB4A9F"/>
    <w:pPr>
      <w:ind w:left="600"/>
    </w:pPr>
    <w:rPr>
      <w:szCs w:val="24"/>
    </w:rPr>
  </w:style>
  <w:style w:type="paragraph" w:styleId="Obsah6">
    <w:name w:val="toc 6"/>
    <w:basedOn w:val="Normlny"/>
    <w:next w:val="Normlny"/>
    <w:autoRedefine/>
    <w:semiHidden/>
    <w:rsid w:val="00CB4A9F"/>
    <w:pPr>
      <w:ind w:left="800"/>
    </w:pPr>
    <w:rPr>
      <w:szCs w:val="24"/>
    </w:rPr>
  </w:style>
  <w:style w:type="paragraph" w:styleId="Obsah7">
    <w:name w:val="toc 7"/>
    <w:basedOn w:val="Normlny"/>
    <w:next w:val="Normlny"/>
    <w:autoRedefine/>
    <w:semiHidden/>
    <w:rsid w:val="00CB4A9F"/>
    <w:pPr>
      <w:ind w:left="1000"/>
    </w:pPr>
    <w:rPr>
      <w:szCs w:val="24"/>
    </w:rPr>
  </w:style>
  <w:style w:type="paragraph" w:styleId="Obsah8">
    <w:name w:val="toc 8"/>
    <w:basedOn w:val="Normlny"/>
    <w:next w:val="Normlny"/>
    <w:autoRedefine/>
    <w:semiHidden/>
    <w:rsid w:val="00CB4A9F"/>
    <w:pPr>
      <w:ind w:left="1200"/>
    </w:pPr>
    <w:rPr>
      <w:szCs w:val="24"/>
    </w:rPr>
  </w:style>
  <w:style w:type="paragraph" w:styleId="Obsah9">
    <w:name w:val="toc 9"/>
    <w:basedOn w:val="Normlny"/>
    <w:next w:val="Normlny"/>
    <w:autoRedefine/>
    <w:semiHidden/>
    <w:rsid w:val="00CB4A9F"/>
    <w:pPr>
      <w:ind w:left="1400"/>
    </w:pPr>
    <w:rPr>
      <w:szCs w:val="24"/>
    </w:rPr>
  </w:style>
  <w:style w:type="character" w:styleId="Hypertextovprepojenie">
    <w:name w:val="Hyperlink"/>
    <w:rsid w:val="00CB4A9F"/>
    <w:rPr>
      <w:color w:val="0000FF"/>
      <w:u w:val="single"/>
    </w:rPr>
  </w:style>
  <w:style w:type="character" w:styleId="PouitHypertextovPrepojenie">
    <w:name w:val="FollowedHyperlink"/>
    <w:rsid w:val="00CB4A9F"/>
    <w:rPr>
      <w:color w:val="800080"/>
      <w:u w:val="single"/>
    </w:rPr>
  </w:style>
  <w:style w:type="paragraph" w:styleId="Zarkazkladnhotextu">
    <w:name w:val="Body Text Indent"/>
    <w:basedOn w:val="Normlny"/>
    <w:rsid w:val="00D97BD1"/>
    <w:pPr>
      <w:spacing w:after="120"/>
      <w:ind w:left="283"/>
    </w:pPr>
  </w:style>
  <w:style w:type="paragraph" w:styleId="Textbubliny">
    <w:name w:val="Balloon Text"/>
    <w:basedOn w:val="Normlny"/>
    <w:semiHidden/>
    <w:rsid w:val="00246F66"/>
    <w:rPr>
      <w:rFonts w:ascii="Tahoma" w:hAnsi="Tahoma" w:cs="Tahoma"/>
      <w:sz w:val="16"/>
      <w:szCs w:val="16"/>
    </w:rPr>
  </w:style>
  <w:style w:type="paragraph" w:styleId="Obyajntext">
    <w:name w:val="Plain Text"/>
    <w:basedOn w:val="Normlny"/>
    <w:rsid w:val="005206A2"/>
    <w:pPr>
      <w:spacing w:line="260" w:lineRule="atLeast"/>
    </w:pPr>
    <w:rPr>
      <w:rFonts w:ascii="Courier New" w:hAnsi="Courier New" w:cs="Courier New"/>
      <w:lang w:val="en-US"/>
    </w:rPr>
  </w:style>
  <w:style w:type="character" w:customStyle="1" w:styleId="ra">
    <w:name w:val="ra"/>
    <w:basedOn w:val="Predvolenpsmoodseku"/>
    <w:rsid w:val="00952211"/>
  </w:style>
  <w:style w:type="table" w:styleId="Mriekatabuky">
    <w:name w:val="Table Grid"/>
    <w:basedOn w:val="Normlnatabuka"/>
    <w:rsid w:val="006F086B"/>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ZkladntextChar">
    <w:name w:val="Základný text Char"/>
    <w:link w:val="Zkladntext"/>
    <w:locked/>
    <w:rsid w:val="005C24E7"/>
    <w:rPr>
      <w:sz w:val="18"/>
      <w:lang w:eastAsia="en-US"/>
    </w:rPr>
  </w:style>
  <w:style w:type="character" w:customStyle="1" w:styleId="Nadpis4Char">
    <w:name w:val="Nadpis 4 Char"/>
    <w:link w:val="Nadpis4"/>
    <w:semiHidden/>
    <w:locked/>
    <w:rsid w:val="00CB5178"/>
    <w:rPr>
      <w:b/>
      <w:lang w:val="sk-SK" w:eastAsia="en-US" w:bidi="ar-SA"/>
    </w:rPr>
  </w:style>
  <w:style w:type="character" w:customStyle="1" w:styleId="CharChar4">
    <w:name w:val="Char Char4"/>
    <w:semiHidden/>
    <w:locked/>
    <w:rsid w:val="00CB5178"/>
    <w:rPr>
      <w:rFonts w:cs="Times New Roman"/>
      <w:sz w:val="20"/>
      <w:szCs w:val="20"/>
      <w:lang w:eastAsia="en-US"/>
    </w:rPr>
  </w:style>
  <w:style w:type="paragraph" w:customStyle="1" w:styleId="TopHeader">
    <w:name w:val="Top Header"/>
    <w:basedOn w:val="Normlny"/>
    <w:qFormat/>
    <w:rsid w:val="009A26D3"/>
    <w:pPr>
      <w:jc w:val="center"/>
    </w:pPr>
    <w:rPr>
      <w:rFonts w:ascii="Arial Narrow" w:hAnsi="Arial Narrow"/>
      <w:b/>
      <w:bCs/>
      <w:sz w:val="22"/>
      <w:szCs w:val="22"/>
    </w:rPr>
  </w:style>
  <w:style w:type="character" w:customStyle="1" w:styleId="Nadpis2Char">
    <w:name w:val="Nadpis 2 Char"/>
    <w:link w:val="Nadpis2"/>
    <w:rsid w:val="000E5F81"/>
    <w:rPr>
      <w:b/>
      <w:sz w:val="18"/>
      <w:lang w:eastAsia="en-US"/>
    </w:rPr>
  </w:style>
  <w:style w:type="character" w:customStyle="1" w:styleId="PtaChar">
    <w:name w:val="Päta Char"/>
    <w:link w:val="Pta"/>
    <w:uiPriority w:val="99"/>
    <w:rsid w:val="009A5D93"/>
    <w:rPr>
      <w:lang w:eastAsia="en-US"/>
    </w:rPr>
  </w:style>
  <w:style w:type="paragraph" w:styleId="Odsekzoznamu">
    <w:name w:val="List Paragraph"/>
    <w:basedOn w:val="Normlny"/>
    <w:uiPriority w:val="34"/>
    <w:qFormat/>
    <w:rsid w:val="00B27500"/>
    <w:pPr>
      <w:ind w:left="708"/>
    </w:pPr>
  </w:style>
  <w:style w:type="character" w:customStyle="1" w:styleId="HlavikaChar">
    <w:name w:val="Hlavička Char"/>
    <w:basedOn w:val="Predvolenpsmoodseku"/>
    <w:link w:val="Hlavika"/>
    <w:locked/>
    <w:rsid w:val="005766E1"/>
    <w:rPr>
      <w:lang w:val="sk-SK" w:eastAsia="en-US"/>
    </w:rPr>
  </w:style>
  <w:style w:type="paragraph" w:customStyle="1" w:styleId="AccountingPolicy">
    <w:name w:val="Accounting Policy"/>
    <w:basedOn w:val="Normlny"/>
    <w:link w:val="AccountingPolicyChar"/>
    <w:uiPriority w:val="99"/>
    <w:rsid w:val="00C76B2C"/>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basedOn w:val="Predvolenpsmoodseku"/>
    <w:link w:val="AccountingPolicy"/>
    <w:uiPriority w:val="99"/>
    <w:rsid w:val="00C76B2C"/>
    <w:rPr>
      <w:rFonts w:ascii="Univers 45 Light" w:hAnsi="Univers 45 Light" w:cs="Univers 45 Light"/>
      <w:color w:val="000000"/>
      <w:lang w:val="en-NZ" w:eastAsia="en-NZ"/>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8437118">
      <w:bodyDiv w:val="1"/>
      <w:marLeft w:val="0"/>
      <w:marRight w:val="0"/>
      <w:marTop w:val="0"/>
      <w:marBottom w:val="0"/>
      <w:divBdr>
        <w:top w:val="none" w:sz="0" w:space="0" w:color="auto"/>
        <w:left w:val="none" w:sz="0" w:space="0" w:color="auto"/>
        <w:bottom w:val="none" w:sz="0" w:space="0" w:color="auto"/>
        <w:right w:val="none" w:sz="0" w:space="0" w:color="auto"/>
      </w:divBdr>
    </w:div>
    <w:div w:id="35593520">
      <w:bodyDiv w:val="1"/>
      <w:marLeft w:val="0"/>
      <w:marRight w:val="0"/>
      <w:marTop w:val="0"/>
      <w:marBottom w:val="0"/>
      <w:divBdr>
        <w:top w:val="none" w:sz="0" w:space="0" w:color="auto"/>
        <w:left w:val="none" w:sz="0" w:space="0" w:color="auto"/>
        <w:bottom w:val="none" w:sz="0" w:space="0" w:color="auto"/>
        <w:right w:val="none" w:sz="0" w:space="0" w:color="auto"/>
      </w:divBdr>
    </w:div>
    <w:div w:id="45877735">
      <w:bodyDiv w:val="1"/>
      <w:marLeft w:val="0"/>
      <w:marRight w:val="0"/>
      <w:marTop w:val="0"/>
      <w:marBottom w:val="0"/>
      <w:divBdr>
        <w:top w:val="none" w:sz="0" w:space="0" w:color="auto"/>
        <w:left w:val="none" w:sz="0" w:space="0" w:color="auto"/>
        <w:bottom w:val="none" w:sz="0" w:space="0" w:color="auto"/>
        <w:right w:val="none" w:sz="0" w:space="0" w:color="auto"/>
      </w:divBdr>
    </w:div>
    <w:div w:id="198054133">
      <w:bodyDiv w:val="1"/>
      <w:marLeft w:val="0"/>
      <w:marRight w:val="0"/>
      <w:marTop w:val="0"/>
      <w:marBottom w:val="0"/>
      <w:divBdr>
        <w:top w:val="none" w:sz="0" w:space="0" w:color="auto"/>
        <w:left w:val="none" w:sz="0" w:space="0" w:color="auto"/>
        <w:bottom w:val="none" w:sz="0" w:space="0" w:color="auto"/>
        <w:right w:val="none" w:sz="0" w:space="0" w:color="auto"/>
      </w:divBdr>
    </w:div>
    <w:div w:id="212620576">
      <w:bodyDiv w:val="1"/>
      <w:marLeft w:val="0"/>
      <w:marRight w:val="0"/>
      <w:marTop w:val="0"/>
      <w:marBottom w:val="0"/>
      <w:divBdr>
        <w:top w:val="none" w:sz="0" w:space="0" w:color="auto"/>
        <w:left w:val="none" w:sz="0" w:space="0" w:color="auto"/>
        <w:bottom w:val="none" w:sz="0" w:space="0" w:color="auto"/>
        <w:right w:val="none" w:sz="0" w:space="0" w:color="auto"/>
      </w:divBdr>
      <w:divsChild>
        <w:div w:id="70125713">
          <w:marLeft w:val="0"/>
          <w:marRight w:val="0"/>
          <w:marTop w:val="0"/>
          <w:marBottom w:val="0"/>
          <w:divBdr>
            <w:top w:val="none" w:sz="0" w:space="0" w:color="auto"/>
            <w:left w:val="none" w:sz="0" w:space="0" w:color="auto"/>
            <w:bottom w:val="none" w:sz="0" w:space="0" w:color="auto"/>
            <w:right w:val="none" w:sz="0" w:space="0" w:color="auto"/>
          </w:divBdr>
        </w:div>
        <w:div w:id="777875931">
          <w:marLeft w:val="0"/>
          <w:marRight w:val="0"/>
          <w:marTop w:val="0"/>
          <w:marBottom w:val="0"/>
          <w:divBdr>
            <w:top w:val="none" w:sz="0" w:space="0" w:color="auto"/>
            <w:left w:val="none" w:sz="0" w:space="0" w:color="auto"/>
            <w:bottom w:val="none" w:sz="0" w:space="0" w:color="auto"/>
            <w:right w:val="none" w:sz="0" w:space="0" w:color="auto"/>
          </w:divBdr>
        </w:div>
        <w:div w:id="1918903358">
          <w:marLeft w:val="0"/>
          <w:marRight w:val="0"/>
          <w:marTop w:val="0"/>
          <w:marBottom w:val="0"/>
          <w:divBdr>
            <w:top w:val="none" w:sz="0" w:space="0" w:color="auto"/>
            <w:left w:val="none" w:sz="0" w:space="0" w:color="auto"/>
            <w:bottom w:val="none" w:sz="0" w:space="0" w:color="auto"/>
            <w:right w:val="none" w:sz="0" w:space="0" w:color="auto"/>
          </w:divBdr>
        </w:div>
      </w:divsChild>
    </w:div>
    <w:div w:id="230963745">
      <w:bodyDiv w:val="1"/>
      <w:marLeft w:val="0"/>
      <w:marRight w:val="0"/>
      <w:marTop w:val="0"/>
      <w:marBottom w:val="0"/>
      <w:divBdr>
        <w:top w:val="none" w:sz="0" w:space="0" w:color="auto"/>
        <w:left w:val="none" w:sz="0" w:space="0" w:color="auto"/>
        <w:bottom w:val="none" w:sz="0" w:space="0" w:color="auto"/>
        <w:right w:val="none" w:sz="0" w:space="0" w:color="auto"/>
      </w:divBdr>
    </w:div>
    <w:div w:id="253635684">
      <w:bodyDiv w:val="1"/>
      <w:marLeft w:val="0"/>
      <w:marRight w:val="0"/>
      <w:marTop w:val="0"/>
      <w:marBottom w:val="0"/>
      <w:divBdr>
        <w:top w:val="none" w:sz="0" w:space="0" w:color="auto"/>
        <w:left w:val="none" w:sz="0" w:space="0" w:color="auto"/>
        <w:bottom w:val="none" w:sz="0" w:space="0" w:color="auto"/>
        <w:right w:val="none" w:sz="0" w:space="0" w:color="auto"/>
      </w:divBdr>
    </w:div>
    <w:div w:id="266885260">
      <w:bodyDiv w:val="1"/>
      <w:marLeft w:val="0"/>
      <w:marRight w:val="0"/>
      <w:marTop w:val="0"/>
      <w:marBottom w:val="0"/>
      <w:divBdr>
        <w:top w:val="none" w:sz="0" w:space="0" w:color="auto"/>
        <w:left w:val="none" w:sz="0" w:space="0" w:color="auto"/>
        <w:bottom w:val="none" w:sz="0" w:space="0" w:color="auto"/>
        <w:right w:val="none" w:sz="0" w:space="0" w:color="auto"/>
      </w:divBdr>
    </w:div>
    <w:div w:id="294876266">
      <w:bodyDiv w:val="1"/>
      <w:marLeft w:val="0"/>
      <w:marRight w:val="0"/>
      <w:marTop w:val="0"/>
      <w:marBottom w:val="0"/>
      <w:divBdr>
        <w:top w:val="none" w:sz="0" w:space="0" w:color="auto"/>
        <w:left w:val="none" w:sz="0" w:space="0" w:color="auto"/>
        <w:bottom w:val="none" w:sz="0" w:space="0" w:color="auto"/>
        <w:right w:val="none" w:sz="0" w:space="0" w:color="auto"/>
      </w:divBdr>
    </w:div>
    <w:div w:id="361977798">
      <w:bodyDiv w:val="1"/>
      <w:marLeft w:val="0"/>
      <w:marRight w:val="0"/>
      <w:marTop w:val="0"/>
      <w:marBottom w:val="0"/>
      <w:divBdr>
        <w:top w:val="none" w:sz="0" w:space="0" w:color="auto"/>
        <w:left w:val="none" w:sz="0" w:space="0" w:color="auto"/>
        <w:bottom w:val="none" w:sz="0" w:space="0" w:color="auto"/>
        <w:right w:val="none" w:sz="0" w:space="0" w:color="auto"/>
      </w:divBdr>
    </w:div>
    <w:div w:id="364406604">
      <w:bodyDiv w:val="1"/>
      <w:marLeft w:val="0"/>
      <w:marRight w:val="0"/>
      <w:marTop w:val="0"/>
      <w:marBottom w:val="0"/>
      <w:divBdr>
        <w:top w:val="none" w:sz="0" w:space="0" w:color="auto"/>
        <w:left w:val="none" w:sz="0" w:space="0" w:color="auto"/>
        <w:bottom w:val="none" w:sz="0" w:space="0" w:color="auto"/>
        <w:right w:val="none" w:sz="0" w:space="0" w:color="auto"/>
      </w:divBdr>
    </w:div>
    <w:div w:id="399716591">
      <w:bodyDiv w:val="1"/>
      <w:marLeft w:val="0"/>
      <w:marRight w:val="0"/>
      <w:marTop w:val="0"/>
      <w:marBottom w:val="0"/>
      <w:divBdr>
        <w:top w:val="none" w:sz="0" w:space="0" w:color="auto"/>
        <w:left w:val="none" w:sz="0" w:space="0" w:color="auto"/>
        <w:bottom w:val="none" w:sz="0" w:space="0" w:color="auto"/>
        <w:right w:val="none" w:sz="0" w:space="0" w:color="auto"/>
      </w:divBdr>
    </w:div>
    <w:div w:id="422647422">
      <w:bodyDiv w:val="1"/>
      <w:marLeft w:val="0"/>
      <w:marRight w:val="0"/>
      <w:marTop w:val="0"/>
      <w:marBottom w:val="0"/>
      <w:divBdr>
        <w:top w:val="none" w:sz="0" w:space="0" w:color="auto"/>
        <w:left w:val="none" w:sz="0" w:space="0" w:color="auto"/>
        <w:bottom w:val="none" w:sz="0" w:space="0" w:color="auto"/>
        <w:right w:val="none" w:sz="0" w:space="0" w:color="auto"/>
      </w:divBdr>
    </w:div>
    <w:div w:id="502479735">
      <w:bodyDiv w:val="1"/>
      <w:marLeft w:val="0"/>
      <w:marRight w:val="0"/>
      <w:marTop w:val="0"/>
      <w:marBottom w:val="0"/>
      <w:divBdr>
        <w:top w:val="none" w:sz="0" w:space="0" w:color="auto"/>
        <w:left w:val="none" w:sz="0" w:space="0" w:color="auto"/>
        <w:bottom w:val="none" w:sz="0" w:space="0" w:color="auto"/>
        <w:right w:val="none" w:sz="0" w:space="0" w:color="auto"/>
      </w:divBdr>
    </w:div>
    <w:div w:id="505291007">
      <w:bodyDiv w:val="1"/>
      <w:marLeft w:val="0"/>
      <w:marRight w:val="0"/>
      <w:marTop w:val="0"/>
      <w:marBottom w:val="0"/>
      <w:divBdr>
        <w:top w:val="none" w:sz="0" w:space="0" w:color="auto"/>
        <w:left w:val="none" w:sz="0" w:space="0" w:color="auto"/>
        <w:bottom w:val="none" w:sz="0" w:space="0" w:color="auto"/>
        <w:right w:val="none" w:sz="0" w:space="0" w:color="auto"/>
      </w:divBdr>
    </w:div>
    <w:div w:id="517088729">
      <w:bodyDiv w:val="1"/>
      <w:marLeft w:val="0"/>
      <w:marRight w:val="0"/>
      <w:marTop w:val="0"/>
      <w:marBottom w:val="0"/>
      <w:divBdr>
        <w:top w:val="none" w:sz="0" w:space="0" w:color="auto"/>
        <w:left w:val="none" w:sz="0" w:space="0" w:color="auto"/>
        <w:bottom w:val="none" w:sz="0" w:space="0" w:color="auto"/>
        <w:right w:val="none" w:sz="0" w:space="0" w:color="auto"/>
      </w:divBdr>
    </w:div>
    <w:div w:id="564724659">
      <w:bodyDiv w:val="1"/>
      <w:marLeft w:val="0"/>
      <w:marRight w:val="0"/>
      <w:marTop w:val="0"/>
      <w:marBottom w:val="0"/>
      <w:divBdr>
        <w:top w:val="none" w:sz="0" w:space="0" w:color="auto"/>
        <w:left w:val="none" w:sz="0" w:space="0" w:color="auto"/>
        <w:bottom w:val="none" w:sz="0" w:space="0" w:color="auto"/>
        <w:right w:val="none" w:sz="0" w:space="0" w:color="auto"/>
      </w:divBdr>
    </w:div>
    <w:div w:id="611937414">
      <w:bodyDiv w:val="1"/>
      <w:marLeft w:val="0"/>
      <w:marRight w:val="0"/>
      <w:marTop w:val="0"/>
      <w:marBottom w:val="0"/>
      <w:divBdr>
        <w:top w:val="none" w:sz="0" w:space="0" w:color="auto"/>
        <w:left w:val="none" w:sz="0" w:space="0" w:color="auto"/>
        <w:bottom w:val="none" w:sz="0" w:space="0" w:color="auto"/>
        <w:right w:val="none" w:sz="0" w:space="0" w:color="auto"/>
      </w:divBdr>
    </w:div>
    <w:div w:id="625359485">
      <w:bodyDiv w:val="1"/>
      <w:marLeft w:val="0"/>
      <w:marRight w:val="0"/>
      <w:marTop w:val="0"/>
      <w:marBottom w:val="0"/>
      <w:divBdr>
        <w:top w:val="none" w:sz="0" w:space="0" w:color="auto"/>
        <w:left w:val="none" w:sz="0" w:space="0" w:color="auto"/>
        <w:bottom w:val="none" w:sz="0" w:space="0" w:color="auto"/>
        <w:right w:val="none" w:sz="0" w:space="0" w:color="auto"/>
      </w:divBdr>
    </w:div>
    <w:div w:id="686980313">
      <w:bodyDiv w:val="1"/>
      <w:marLeft w:val="0"/>
      <w:marRight w:val="0"/>
      <w:marTop w:val="0"/>
      <w:marBottom w:val="0"/>
      <w:divBdr>
        <w:top w:val="none" w:sz="0" w:space="0" w:color="auto"/>
        <w:left w:val="none" w:sz="0" w:space="0" w:color="auto"/>
        <w:bottom w:val="none" w:sz="0" w:space="0" w:color="auto"/>
        <w:right w:val="none" w:sz="0" w:space="0" w:color="auto"/>
      </w:divBdr>
    </w:div>
    <w:div w:id="692003474">
      <w:bodyDiv w:val="1"/>
      <w:marLeft w:val="0"/>
      <w:marRight w:val="0"/>
      <w:marTop w:val="0"/>
      <w:marBottom w:val="0"/>
      <w:divBdr>
        <w:top w:val="none" w:sz="0" w:space="0" w:color="auto"/>
        <w:left w:val="none" w:sz="0" w:space="0" w:color="auto"/>
        <w:bottom w:val="none" w:sz="0" w:space="0" w:color="auto"/>
        <w:right w:val="none" w:sz="0" w:space="0" w:color="auto"/>
      </w:divBdr>
    </w:div>
    <w:div w:id="718475299">
      <w:bodyDiv w:val="1"/>
      <w:marLeft w:val="0"/>
      <w:marRight w:val="0"/>
      <w:marTop w:val="0"/>
      <w:marBottom w:val="0"/>
      <w:divBdr>
        <w:top w:val="none" w:sz="0" w:space="0" w:color="auto"/>
        <w:left w:val="none" w:sz="0" w:space="0" w:color="auto"/>
        <w:bottom w:val="none" w:sz="0" w:space="0" w:color="auto"/>
        <w:right w:val="none" w:sz="0" w:space="0" w:color="auto"/>
      </w:divBdr>
    </w:div>
    <w:div w:id="726344725">
      <w:bodyDiv w:val="1"/>
      <w:marLeft w:val="0"/>
      <w:marRight w:val="0"/>
      <w:marTop w:val="0"/>
      <w:marBottom w:val="0"/>
      <w:divBdr>
        <w:top w:val="none" w:sz="0" w:space="0" w:color="auto"/>
        <w:left w:val="none" w:sz="0" w:space="0" w:color="auto"/>
        <w:bottom w:val="none" w:sz="0" w:space="0" w:color="auto"/>
        <w:right w:val="none" w:sz="0" w:space="0" w:color="auto"/>
      </w:divBdr>
      <w:divsChild>
        <w:div w:id="1436092795">
          <w:marLeft w:val="0"/>
          <w:marRight w:val="0"/>
          <w:marTop w:val="0"/>
          <w:marBottom w:val="0"/>
          <w:divBdr>
            <w:top w:val="none" w:sz="0" w:space="0" w:color="auto"/>
            <w:left w:val="none" w:sz="0" w:space="0" w:color="auto"/>
            <w:bottom w:val="none" w:sz="0" w:space="0" w:color="auto"/>
            <w:right w:val="none" w:sz="0" w:space="0" w:color="auto"/>
          </w:divBdr>
        </w:div>
      </w:divsChild>
    </w:div>
    <w:div w:id="759065472">
      <w:bodyDiv w:val="1"/>
      <w:marLeft w:val="0"/>
      <w:marRight w:val="0"/>
      <w:marTop w:val="0"/>
      <w:marBottom w:val="0"/>
      <w:divBdr>
        <w:top w:val="none" w:sz="0" w:space="0" w:color="auto"/>
        <w:left w:val="none" w:sz="0" w:space="0" w:color="auto"/>
        <w:bottom w:val="none" w:sz="0" w:space="0" w:color="auto"/>
        <w:right w:val="none" w:sz="0" w:space="0" w:color="auto"/>
      </w:divBdr>
    </w:div>
    <w:div w:id="773019586">
      <w:bodyDiv w:val="1"/>
      <w:marLeft w:val="0"/>
      <w:marRight w:val="0"/>
      <w:marTop w:val="0"/>
      <w:marBottom w:val="0"/>
      <w:divBdr>
        <w:top w:val="none" w:sz="0" w:space="0" w:color="auto"/>
        <w:left w:val="none" w:sz="0" w:space="0" w:color="auto"/>
        <w:bottom w:val="none" w:sz="0" w:space="0" w:color="auto"/>
        <w:right w:val="none" w:sz="0" w:space="0" w:color="auto"/>
      </w:divBdr>
    </w:div>
    <w:div w:id="825782238">
      <w:bodyDiv w:val="1"/>
      <w:marLeft w:val="0"/>
      <w:marRight w:val="0"/>
      <w:marTop w:val="0"/>
      <w:marBottom w:val="0"/>
      <w:divBdr>
        <w:top w:val="none" w:sz="0" w:space="0" w:color="auto"/>
        <w:left w:val="none" w:sz="0" w:space="0" w:color="auto"/>
        <w:bottom w:val="none" w:sz="0" w:space="0" w:color="auto"/>
        <w:right w:val="none" w:sz="0" w:space="0" w:color="auto"/>
      </w:divBdr>
    </w:div>
    <w:div w:id="851183886">
      <w:bodyDiv w:val="1"/>
      <w:marLeft w:val="0"/>
      <w:marRight w:val="0"/>
      <w:marTop w:val="0"/>
      <w:marBottom w:val="0"/>
      <w:divBdr>
        <w:top w:val="none" w:sz="0" w:space="0" w:color="auto"/>
        <w:left w:val="none" w:sz="0" w:space="0" w:color="auto"/>
        <w:bottom w:val="none" w:sz="0" w:space="0" w:color="auto"/>
        <w:right w:val="none" w:sz="0" w:space="0" w:color="auto"/>
      </w:divBdr>
    </w:div>
    <w:div w:id="885795043">
      <w:bodyDiv w:val="1"/>
      <w:marLeft w:val="0"/>
      <w:marRight w:val="0"/>
      <w:marTop w:val="0"/>
      <w:marBottom w:val="0"/>
      <w:divBdr>
        <w:top w:val="none" w:sz="0" w:space="0" w:color="auto"/>
        <w:left w:val="none" w:sz="0" w:space="0" w:color="auto"/>
        <w:bottom w:val="none" w:sz="0" w:space="0" w:color="auto"/>
        <w:right w:val="none" w:sz="0" w:space="0" w:color="auto"/>
      </w:divBdr>
    </w:div>
    <w:div w:id="889534133">
      <w:bodyDiv w:val="1"/>
      <w:marLeft w:val="0"/>
      <w:marRight w:val="0"/>
      <w:marTop w:val="0"/>
      <w:marBottom w:val="0"/>
      <w:divBdr>
        <w:top w:val="none" w:sz="0" w:space="0" w:color="auto"/>
        <w:left w:val="none" w:sz="0" w:space="0" w:color="auto"/>
        <w:bottom w:val="none" w:sz="0" w:space="0" w:color="auto"/>
        <w:right w:val="none" w:sz="0" w:space="0" w:color="auto"/>
      </w:divBdr>
    </w:div>
    <w:div w:id="943414901">
      <w:bodyDiv w:val="1"/>
      <w:marLeft w:val="0"/>
      <w:marRight w:val="0"/>
      <w:marTop w:val="0"/>
      <w:marBottom w:val="0"/>
      <w:divBdr>
        <w:top w:val="none" w:sz="0" w:space="0" w:color="auto"/>
        <w:left w:val="none" w:sz="0" w:space="0" w:color="auto"/>
        <w:bottom w:val="none" w:sz="0" w:space="0" w:color="auto"/>
        <w:right w:val="none" w:sz="0" w:space="0" w:color="auto"/>
      </w:divBdr>
    </w:div>
    <w:div w:id="991178620">
      <w:bodyDiv w:val="1"/>
      <w:marLeft w:val="0"/>
      <w:marRight w:val="0"/>
      <w:marTop w:val="0"/>
      <w:marBottom w:val="0"/>
      <w:divBdr>
        <w:top w:val="none" w:sz="0" w:space="0" w:color="auto"/>
        <w:left w:val="none" w:sz="0" w:space="0" w:color="auto"/>
        <w:bottom w:val="none" w:sz="0" w:space="0" w:color="auto"/>
        <w:right w:val="none" w:sz="0" w:space="0" w:color="auto"/>
      </w:divBdr>
    </w:div>
    <w:div w:id="1004749401">
      <w:bodyDiv w:val="1"/>
      <w:marLeft w:val="0"/>
      <w:marRight w:val="0"/>
      <w:marTop w:val="0"/>
      <w:marBottom w:val="0"/>
      <w:divBdr>
        <w:top w:val="none" w:sz="0" w:space="0" w:color="auto"/>
        <w:left w:val="none" w:sz="0" w:space="0" w:color="auto"/>
        <w:bottom w:val="none" w:sz="0" w:space="0" w:color="auto"/>
        <w:right w:val="none" w:sz="0" w:space="0" w:color="auto"/>
      </w:divBdr>
    </w:div>
    <w:div w:id="1017929908">
      <w:bodyDiv w:val="1"/>
      <w:marLeft w:val="0"/>
      <w:marRight w:val="0"/>
      <w:marTop w:val="0"/>
      <w:marBottom w:val="0"/>
      <w:divBdr>
        <w:top w:val="none" w:sz="0" w:space="0" w:color="auto"/>
        <w:left w:val="none" w:sz="0" w:space="0" w:color="auto"/>
        <w:bottom w:val="none" w:sz="0" w:space="0" w:color="auto"/>
        <w:right w:val="none" w:sz="0" w:space="0" w:color="auto"/>
      </w:divBdr>
    </w:div>
    <w:div w:id="1021787517">
      <w:bodyDiv w:val="1"/>
      <w:marLeft w:val="0"/>
      <w:marRight w:val="0"/>
      <w:marTop w:val="0"/>
      <w:marBottom w:val="0"/>
      <w:divBdr>
        <w:top w:val="none" w:sz="0" w:space="0" w:color="auto"/>
        <w:left w:val="none" w:sz="0" w:space="0" w:color="auto"/>
        <w:bottom w:val="none" w:sz="0" w:space="0" w:color="auto"/>
        <w:right w:val="none" w:sz="0" w:space="0" w:color="auto"/>
      </w:divBdr>
    </w:div>
    <w:div w:id="1027759640">
      <w:bodyDiv w:val="1"/>
      <w:marLeft w:val="0"/>
      <w:marRight w:val="0"/>
      <w:marTop w:val="0"/>
      <w:marBottom w:val="0"/>
      <w:divBdr>
        <w:top w:val="none" w:sz="0" w:space="0" w:color="auto"/>
        <w:left w:val="none" w:sz="0" w:space="0" w:color="auto"/>
        <w:bottom w:val="none" w:sz="0" w:space="0" w:color="auto"/>
        <w:right w:val="none" w:sz="0" w:space="0" w:color="auto"/>
      </w:divBdr>
    </w:div>
    <w:div w:id="1070274149">
      <w:bodyDiv w:val="1"/>
      <w:marLeft w:val="0"/>
      <w:marRight w:val="0"/>
      <w:marTop w:val="0"/>
      <w:marBottom w:val="0"/>
      <w:divBdr>
        <w:top w:val="none" w:sz="0" w:space="0" w:color="auto"/>
        <w:left w:val="none" w:sz="0" w:space="0" w:color="auto"/>
        <w:bottom w:val="none" w:sz="0" w:space="0" w:color="auto"/>
        <w:right w:val="none" w:sz="0" w:space="0" w:color="auto"/>
      </w:divBdr>
    </w:div>
    <w:div w:id="1076367076">
      <w:bodyDiv w:val="1"/>
      <w:marLeft w:val="0"/>
      <w:marRight w:val="0"/>
      <w:marTop w:val="0"/>
      <w:marBottom w:val="0"/>
      <w:divBdr>
        <w:top w:val="none" w:sz="0" w:space="0" w:color="auto"/>
        <w:left w:val="none" w:sz="0" w:space="0" w:color="auto"/>
        <w:bottom w:val="none" w:sz="0" w:space="0" w:color="auto"/>
        <w:right w:val="none" w:sz="0" w:space="0" w:color="auto"/>
      </w:divBdr>
    </w:div>
    <w:div w:id="1081950278">
      <w:bodyDiv w:val="1"/>
      <w:marLeft w:val="0"/>
      <w:marRight w:val="0"/>
      <w:marTop w:val="0"/>
      <w:marBottom w:val="0"/>
      <w:divBdr>
        <w:top w:val="none" w:sz="0" w:space="0" w:color="auto"/>
        <w:left w:val="none" w:sz="0" w:space="0" w:color="auto"/>
        <w:bottom w:val="none" w:sz="0" w:space="0" w:color="auto"/>
        <w:right w:val="none" w:sz="0" w:space="0" w:color="auto"/>
      </w:divBdr>
    </w:div>
    <w:div w:id="1091045912">
      <w:bodyDiv w:val="1"/>
      <w:marLeft w:val="0"/>
      <w:marRight w:val="0"/>
      <w:marTop w:val="0"/>
      <w:marBottom w:val="0"/>
      <w:divBdr>
        <w:top w:val="none" w:sz="0" w:space="0" w:color="auto"/>
        <w:left w:val="none" w:sz="0" w:space="0" w:color="auto"/>
        <w:bottom w:val="none" w:sz="0" w:space="0" w:color="auto"/>
        <w:right w:val="none" w:sz="0" w:space="0" w:color="auto"/>
      </w:divBdr>
    </w:div>
    <w:div w:id="1119569685">
      <w:bodyDiv w:val="1"/>
      <w:marLeft w:val="0"/>
      <w:marRight w:val="0"/>
      <w:marTop w:val="0"/>
      <w:marBottom w:val="0"/>
      <w:divBdr>
        <w:top w:val="none" w:sz="0" w:space="0" w:color="auto"/>
        <w:left w:val="none" w:sz="0" w:space="0" w:color="auto"/>
        <w:bottom w:val="none" w:sz="0" w:space="0" w:color="auto"/>
        <w:right w:val="none" w:sz="0" w:space="0" w:color="auto"/>
      </w:divBdr>
    </w:div>
    <w:div w:id="1131366256">
      <w:bodyDiv w:val="1"/>
      <w:marLeft w:val="0"/>
      <w:marRight w:val="0"/>
      <w:marTop w:val="0"/>
      <w:marBottom w:val="0"/>
      <w:divBdr>
        <w:top w:val="none" w:sz="0" w:space="0" w:color="auto"/>
        <w:left w:val="none" w:sz="0" w:space="0" w:color="auto"/>
        <w:bottom w:val="none" w:sz="0" w:space="0" w:color="auto"/>
        <w:right w:val="none" w:sz="0" w:space="0" w:color="auto"/>
      </w:divBdr>
    </w:div>
    <w:div w:id="1159228148">
      <w:bodyDiv w:val="1"/>
      <w:marLeft w:val="0"/>
      <w:marRight w:val="0"/>
      <w:marTop w:val="0"/>
      <w:marBottom w:val="0"/>
      <w:divBdr>
        <w:top w:val="none" w:sz="0" w:space="0" w:color="auto"/>
        <w:left w:val="none" w:sz="0" w:space="0" w:color="auto"/>
        <w:bottom w:val="none" w:sz="0" w:space="0" w:color="auto"/>
        <w:right w:val="none" w:sz="0" w:space="0" w:color="auto"/>
      </w:divBdr>
    </w:div>
    <w:div w:id="1165894895">
      <w:bodyDiv w:val="1"/>
      <w:marLeft w:val="0"/>
      <w:marRight w:val="0"/>
      <w:marTop w:val="0"/>
      <w:marBottom w:val="0"/>
      <w:divBdr>
        <w:top w:val="none" w:sz="0" w:space="0" w:color="auto"/>
        <w:left w:val="none" w:sz="0" w:space="0" w:color="auto"/>
        <w:bottom w:val="none" w:sz="0" w:space="0" w:color="auto"/>
        <w:right w:val="none" w:sz="0" w:space="0" w:color="auto"/>
      </w:divBdr>
    </w:div>
    <w:div w:id="1188714091">
      <w:bodyDiv w:val="1"/>
      <w:marLeft w:val="0"/>
      <w:marRight w:val="0"/>
      <w:marTop w:val="0"/>
      <w:marBottom w:val="0"/>
      <w:divBdr>
        <w:top w:val="none" w:sz="0" w:space="0" w:color="auto"/>
        <w:left w:val="none" w:sz="0" w:space="0" w:color="auto"/>
        <w:bottom w:val="none" w:sz="0" w:space="0" w:color="auto"/>
        <w:right w:val="none" w:sz="0" w:space="0" w:color="auto"/>
      </w:divBdr>
    </w:div>
    <w:div w:id="1211190071">
      <w:bodyDiv w:val="1"/>
      <w:marLeft w:val="0"/>
      <w:marRight w:val="0"/>
      <w:marTop w:val="0"/>
      <w:marBottom w:val="0"/>
      <w:divBdr>
        <w:top w:val="none" w:sz="0" w:space="0" w:color="auto"/>
        <w:left w:val="none" w:sz="0" w:space="0" w:color="auto"/>
        <w:bottom w:val="none" w:sz="0" w:space="0" w:color="auto"/>
        <w:right w:val="none" w:sz="0" w:space="0" w:color="auto"/>
      </w:divBdr>
    </w:div>
    <w:div w:id="1229609072">
      <w:bodyDiv w:val="1"/>
      <w:marLeft w:val="0"/>
      <w:marRight w:val="0"/>
      <w:marTop w:val="0"/>
      <w:marBottom w:val="0"/>
      <w:divBdr>
        <w:top w:val="none" w:sz="0" w:space="0" w:color="auto"/>
        <w:left w:val="none" w:sz="0" w:space="0" w:color="auto"/>
        <w:bottom w:val="none" w:sz="0" w:space="0" w:color="auto"/>
        <w:right w:val="none" w:sz="0" w:space="0" w:color="auto"/>
      </w:divBdr>
    </w:div>
    <w:div w:id="1230968758">
      <w:bodyDiv w:val="1"/>
      <w:marLeft w:val="0"/>
      <w:marRight w:val="0"/>
      <w:marTop w:val="0"/>
      <w:marBottom w:val="0"/>
      <w:divBdr>
        <w:top w:val="none" w:sz="0" w:space="0" w:color="auto"/>
        <w:left w:val="none" w:sz="0" w:space="0" w:color="auto"/>
        <w:bottom w:val="none" w:sz="0" w:space="0" w:color="auto"/>
        <w:right w:val="none" w:sz="0" w:space="0" w:color="auto"/>
      </w:divBdr>
    </w:div>
    <w:div w:id="1254558681">
      <w:bodyDiv w:val="1"/>
      <w:marLeft w:val="0"/>
      <w:marRight w:val="0"/>
      <w:marTop w:val="0"/>
      <w:marBottom w:val="0"/>
      <w:divBdr>
        <w:top w:val="none" w:sz="0" w:space="0" w:color="auto"/>
        <w:left w:val="none" w:sz="0" w:space="0" w:color="auto"/>
        <w:bottom w:val="none" w:sz="0" w:space="0" w:color="auto"/>
        <w:right w:val="none" w:sz="0" w:space="0" w:color="auto"/>
      </w:divBdr>
    </w:div>
    <w:div w:id="1279682338">
      <w:bodyDiv w:val="1"/>
      <w:marLeft w:val="0"/>
      <w:marRight w:val="0"/>
      <w:marTop w:val="0"/>
      <w:marBottom w:val="0"/>
      <w:divBdr>
        <w:top w:val="none" w:sz="0" w:space="0" w:color="auto"/>
        <w:left w:val="none" w:sz="0" w:space="0" w:color="auto"/>
        <w:bottom w:val="none" w:sz="0" w:space="0" w:color="auto"/>
        <w:right w:val="none" w:sz="0" w:space="0" w:color="auto"/>
      </w:divBdr>
    </w:div>
    <w:div w:id="1284269027">
      <w:bodyDiv w:val="1"/>
      <w:marLeft w:val="0"/>
      <w:marRight w:val="0"/>
      <w:marTop w:val="0"/>
      <w:marBottom w:val="0"/>
      <w:divBdr>
        <w:top w:val="none" w:sz="0" w:space="0" w:color="auto"/>
        <w:left w:val="none" w:sz="0" w:space="0" w:color="auto"/>
        <w:bottom w:val="none" w:sz="0" w:space="0" w:color="auto"/>
        <w:right w:val="none" w:sz="0" w:space="0" w:color="auto"/>
      </w:divBdr>
    </w:div>
    <w:div w:id="1295015288">
      <w:bodyDiv w:val="1"/>
      <w:marLeft w:val="0"/>
      <w:marRight w:val="0"/>
      <w:marTop w:val="0"/>
      <w:marBottom w:val="0"/>
      <w:divBdr>
        <w:top w:val="none" w:sz="0" w:space="0" w:color="auto"/>
        <w:left w:val="none" w:sz="0" w:space="0" w:color="auto"/>
        <w:bottom w:val="none" w:sz="0" w:space="0" w:color="auto"/>
        <w:right w:val="none" w:sz="0" w:space="0" w:color="auto"/>
      </w:divBdr>
    </w:div>
    <w:div w:id="1322003776">
      <w:bodyDiv w:val="1"/>
      <w:marLeft w:val="0"/>
      <w:marRight w:val="0"/>
      <w:marTop w:val="0"/>
      <w:marBottom w:val="0"/>
      <w:divBdr>
        <w:top w:val="none" w:sz="0" w:space="0" w:color="auto"/>
        <w:left w:val="none" w:sz="0" w:space="0" w:color="auto"/>
        <w:bottom w:val="none" w:sz="0" w:space="0" w:color="auto"/>
        <w:right w:val="none" w:sz="0" w:space="0" w:color="auto"/>
      </w:divBdr>
    </w:div>
    <w:div w:id="1341929811">
      <w:bodyDiv w:val="1"/>
      <w:marLeft w:val="0"/>
      <w:marRight w:val="0"/>
      <w:marTop w:val="0"/>
      <w:marBottom w:val="0"/>
      <w:divBdr>
        <w:top w:val="none" w:sz="0" w:space="0" w:color="auto"/>
        <w:left w:val="none" w:sz="0" w:space="0" w:color="auto"/>
        <w:bottom w:val="none" w:sz="0" w:space="0" w:color="auto"/>
        <w:right w:val="none" w:sz="0" w:space="0" w:color="auto"/>
      </w:divBdr>
    </w:div>
    <w:div w:id="1349137805">
      <w:bodyDiv w:val="1"/>
      <w:marLeft w:val="0"/>
      <w:marRight w:val="0"/>
      <w:marTop w:val="0"/>
      <w:marBottom w:val="0"/>
      <w:divBdr>
        <w:top w:val="none" w:sz="0" w:space="0" w:color="auto"/>
        <w:left w:val="none" w:sz="0" w:space="0" w:color="auto"/>
        <w:bottom w:val="none" w:sz="0" w:space="0" w:color="auto"/>
        <w:right w:val="none" w:sz="0" w:space="0" w:color="auto"/>
      </w:divBdr>
    </w:div>
    <w:div w:id="1361129941">
      <w:bodyDiv w:val="1"/>
      <w:marLeft w:val="0"/>
      <w:marRight w:val="0"/>
      <w:marTop w:val="0"/>
      <w:marBottom w:val="0"/>
      <w:divBdr>
        <w:top w:val="none" w:sz="0" w:space="0" w:color="auto"/>
        <w:left w:val="none" w:sz="0" w:space="0" w:color="auto"/>
        <w:bottom w:val="none" w:sz="0" w:space="0" w:color="auto"/>
        <w:right w:val="none" w:sz="0" w:space="0" w:color="auto"/>
      </w:divBdr>
    </w:div>
    <w:div w:id="1387989918">
      <w:bodyDiv w:val="1"/>
      <w:marLeft w:val="0"/>
      <w:marRight w:val="0"/>
      <w:marTop w:val="0"/>
      <w:marBottom w:val="0"/>
      <w:divBdr>
        <w:top w:val="none" w:sz="0" w:space="0" w:color="auto"/>
        <w:left w:val="none" w:sz="0" w:space="0" w:color="auto"/>
        <w:bottom w:val="none" w:sz="0" w:space="0" w:color="auto"/>
        <w:right w:val="none" w:sz="0" w:space="0" w:color="auto"/>
      </w:divBdr>
    </w:div>
    <w:div w:id="1446656007">
      <w:bodyDiv w:val="1"/>
      <w:marLeft w:val="0"/>
      <w:marRight w:val="0"/>
      <w:marTop w:val="0"/>
      <w:marBottom w:val="0"/>
      <w:divBdr>
        <w:top w:val="none" w:sz="0" w:space="0" w:color="auto"/>
        <w:left w:val="none" w:sz="0" w:space="0" w:color="auto"/>
        <w:bottom w:val="none" w:sz="0" w:space="0" w:color="auto"/>
        <w:right w:val="none" w:sz="0" w:space="0" w:color="auto"/>
      </w:divBdr>
    </w:div>
    <w:div w:id="1473449855">
      <w:bodyDiv w:val="1"/>
      <w:marLeft w:val="0"/>
      <w:marRight w:val="0"/>
      <w:marTop w:val="0"/>
      <w:marBottom w:val="0"/>
      <w:divBdr>
        <w:top w:val="none" w:sz="0" w:space="0" w:color="auto"/>
        <w:left w:val="none" w:sz="0" w:space="0" w:color="auto"/>
        <w:bottom w:val="none" w:sz="0" w:space="0" w:color="auto"/>
        <w:right w:val="none" w:sz="0" w:space="0" w:color="auto"/>
      </w:divBdr>
    </w:div>
    <w:div w:id="1539051598">
      <w:bodyDiv w:val="1"/>
      <w:marLeft w:val="0"/>
      <w:marRight w:val="0"/>
      <w:marTop w:val="0"/>
      <w:marBottom w:val="0"/>
      <w:divBdr>
        <w:top w:val="none" w:sz="0" w:space="0" w:color="auto"/>
        <w:left w:val="none" w:sz="0" w:space="0" w:color="auto"/>
        <w:bottom w:val="none" w:sz="0" w:space="0" w:color="auto"/>
        <w:right w:val="none" w:sz="0" w:space="0" w:color="auto"/>
      </w:divBdr>
    </w:div>
    <w:div w:id="1570462731">
      <w:bodyDiv w:val="1"/>
      <w:marLeft w:val="0"/>
      <w:marRight w:val="0"/>
      <w:marTop w:val="0"/>
      <w:marBottom w:val="0"/>
      <w:divBdr>
        <w:top w:val="none" w:sz="0" w:space="0" w:color="auto"/>
        <w:left w:val="none" w:sz="0" w:space="0" w:color="auto"/>
        <w:bottom w:val="none" w:sz="0" w:space="0" w:color="auto"/>
        <w:right w:val="none" w:sz="0" w:space="0" w:color="auto"/>
      </w:divBdr>
    </w:div>
    <w:div w:id="1577589872">
      <w:bodyDiv w:val="1"/>
      <w:marLeft w:val="0"/>
      <w:marRight w:val="0"/>
      <w:marTop w:val="0"/>
      <w:marBottom w:val="0"/>
      <w:divBdr>
        <w:top w:val="none" w:sz="0" w:space="0" w:color="auto"/>
        <w:left w:val="none" w:sz="0" w:space="0" w:color="auto"/>
        <w:bottom w:val="none" w:sz="0" w:space="0" w:color="auto"/>
        <w:right w:val="none" w:sz="0" w:space="0" w:color="auto"/>
      </w:divBdr>
    </w:div>
    <w:div w:id="1589847057">
      <w:bodyDiv w:val="1"/>
      <w:marLeft w:val="0"/>
      <w:marRight w:val="0"/>
      <w:marTop w:val="0"/>
      <w:marBottom w:val="0"/>
      <w:divBdr>
        <w:top w:val="none" w:sz="0" w:space="0" w:color="auto"/>
        <w:left w:val="none" w:sz="0" w:space="0" w:color="auto"/>
        <w:bottom w:val="none" w:sz="0" w:space="0" w:color="auto"/>
        <w:right w:val="none" w:sz="0" w:space="0" w:color="auto"/>
      </w:divBdr>
    </w:div>
    <w:div w:id="1706564674">
      <w:bodyDiv w:val="1"/>
      <w:marLeft w:val="0"/>
      <w:marRight w:val="0"/>
      <w:marTop w:val="0"/>
      <w:marBottom w:val="0"/>
      <w:divBdr>
        <w:top w:val="none" w:sz="0" w:space="0" w:color="auto"/>
        <w:left w:val="none" w:sz="0" w:space="0" w:color="auto"/>
        <w:bottom w:val="none" w:sz="0" w:space="0" w:color="auto"/>
        <w:right w:val="none" w:sz="0" w:space="0" w:color="auto"/>
      </w:divBdr>
      <w:divsChild>
        <w:div w:id="395593562">
          <w:marLeft w:val="0"/>
          <w:marRight w:val="0"/>
          <w:marTop w:val="0"/>
          <w:marBottom w:val="0"/>
          <w:divBdr>
            <w:top w:val="none" w:sz="0" w:space="0" w:color="auto"/>
            <w:left w:val="none" w:sz="0" w:space="0" w:color="auto"/>
            <w:bottom w:val="none" w:sz="0" w:space="0" w:color="auto"/>
            <w:right w:val="none" w:sz="0" w:space="0" w:color="auto"/>
          </w:divBdr>
        </w:div>
        <w:div w:id="508756706">
          <w:marLeft w:val="0"/>
          <w:marRight w:val="0"/>
          <w:marTop w:val="0"/>
          <w:marBottom w:val="0"/>
          <w:divBdr>
            <w:top w:val="none" w:sz="0" w:space="0" w:color="auto"/>
            <w:left w:val="none" w:sz="0" w:space="0" w:color="auto"/>
            <w:bottom w:val="none" w:sz="0" w:space="0" w:color="auto"/>
            <w:right w:val="none" w:sz="0" w:space="0" w:color="auto"/>
          </w:divBdr>
        </w:div>
        <w:div w:id="661935274">
          <w:marLeft w:val="0"/>
          <w:marRight w:val="0"/>
          <w:marTop w:val="0"/>
          <w:marBottom w:val="0"/>
          <w:divBdr>
            <w:top w:val="none" w:sz="0" w:space="0" w:color="auto"/>
            <w:left w:val="none" w:sz="0" w:space="0" w:color="auto"/>
            <w:bottom w:val="none" w:sz="0" w:space="0" w:color="auto"/>
            <w:right w:val="none" w:sz="0" w:space="0" w:color="auto"/>
          </w:divBdr>
        </w:div>
      </w:divsChild>
    </w:div>
    <w:div w:id="1706976217">
      <w:bodyDiv w:val="1"/>
      <w:marLeft w:val="0"/>
      <w:marRight w:val="0"/>
      <w:marTop w:val="0"/>
      <w:marBottom w:val="0"/>
      <w:divBdr>
        <w:top w:val="none" w:sz="0" w:space="0" w:color="auto"/>
        <w:left w:val="none" w:sz="0" w:space="0" w:color="auto"/>
        <w:bottom w:val="none" w:sz="0" w:space="0" w:color="auto"/>
        <w:right w:val="none" w:sz="0" w:space="0" w:color="auto"/>
      </w:divBdr>
    </w:div>
    <w:div w:id="1724140661">
      <w:bodyDiv w:val="1"/>
      <w:marLeft w:val="0"/>
      <w:marRight w:val="0"/>
      <w:marTop w:val="0"/>
      <w:marBottom w:val="0"/>
      <w:divBdr>
        <w:top w:val="none" w:sz="0" w:space="0" w:color="auto"/>
        <w:left w:val="none" w:sz="0" w:space="0" w:color="auto"/>
        <w:bottom w:val="none" w:sz="0" w:space="0" w:color="auto"/>
        <w:right w:val="none" w:sz="0" w:space="0" w:color="auto"/>
      </w:divBdr>
    </w:div>
    <w:div w:id="1765568731">
      <w:bodyDiv w:val="1"/>
      <w:marLeft w:val="0"/>
      <w:marRight w:val="0"/>
      <w:marTop w:val="0"/>
      <w:marBottom w:val="0"/>
      <w:divBdr>
        <w:top w:val="none" w:sz="0" w:space="0" w:color="auto"/>
        <w:left w:val="none" w:sz="0" w:space="0" w:color="auto"/>
        <w:bottom w:val="none" w:sz="0" w:space="0" w:color="auto"/>
        <w:right w:val="none" w:sz="0" w:space="0" w:color="auto"/>
      </w:divBdr>
    </w:div>
    <w:div w:id="1782144553">
      <w:bodyDiv w:val="1"/>
      <w:marLeft w:val="0"/>
      <w:marRight w:val="0"/>
      <w:marTop w:val="0"/>
      <w:marBottom w:val="0"/>
      <w:divBdr>
        <w:top w:val="none" w:sz="0" w:space="0" w:color="auto"/>
        <w:left w:val="none" w:sz="0" w:space="0" w:color="auto"/>
        <w:bottom w:val="none" w:sz="0" w:space="0" w:color="auto"/>
        <w:right w:val="none" w:sz="0" w:space="0" w:color="auto"/>
      </w:divBdr>
    </w:div>
    <w:div w:id="1815103316">
      <w:bodyDiv w:val="1"/>
      <w:marLeft w:val="0"/>
      <w:marRight w:val="0"/>
      <w:marTop w:val="0"/>
      <w:marBottom w:val="0"/>
      <w:divBdr>
        <w:top w:val="none" w:sz="0" w:space="0" w:color="auto"/>
        <w:left w:val="none" w:sz="0" w:space="0" w:color="auto"/>
        <w:bottom w:val="none" w:sz="0" w:space="0" w:color="auto"/>
        <w:right w:val="none" w:sz="0" w:space="0" w:color="auto"/>
      </w:divBdr>
    </w:div>
    <w:div w:id="1860392172">
      <w:bodyDiv w:val="1"/>
      <w:marLeft w:val="0"/>
      <w:marRight w:val="0"/>
      <w:marTop w:val="0"/>
      <w:marBottom w:val="0"/>
      <w:divBdr>
        <w:top w:val="none" w:sz="0" w:space="0" w:color="auto"/>
        <w:left w:val="none" w:sz="0" w:space="0" w:color="auto"/>
        <w:bottom w:val="none" w:sz="0" w:space="0" w:color="auto"/>
        <w:right w:val="none" w:sz="0" w:space="0" w:color="auto"/>
      </w:divBdr>
    </w:div>
    <w:div w:id="1874461164">
      <w:bodyDiv w:val="1"/>
      <w:marLeft w:val="0"/>
      <w:marRight w:val="0"/>
      <w:marTop w:val="0"/>
      <w:marBottom w:val="0"/>
      <w:divBdr>
        <w:top w:val="none" w:sz="0" w:space="0" w:color="auto"/>
        <w:left w:val="none" w:sz="0" w:space="0" w:color="auto"/>
        <w:bottom w:val="none" w:sz="0" w:space="0" w:color="auto"/>
        <w:right w:val="none" w:sz="0" w:space="0" w:color="auto"/>
      </w:divBdr>
    </w:div>
    <w:div w:id="1922828572">
      <w:bodyDiv w:val="1"/>
      <w:marLeft w:val="0"/>
      <w:marRight w:val="0"/>
      <w:marTop w:val="0"/>
      <w:marBottom w:val="0"/>
      <w:divBdr>
        <w:top w:val="none" w:sz="0" w:space="0" w:color="auto"/>
        <w:left w:val="none" w:sz="0" w:space="0" w:color="auto"/>
        <w:bottom w:val="none" w:sz="0" w:space="0" w:color="auto"/>
        <w:right w:val="none" w:sz="0" w:space="0" w:color="auto"/>
      </w:divBdr>
    </w:div>
    <w:div w:id="2007591890">
      <w:bodyDiv w:val="1"/>
      <w:marLeft w:val="0"/>
      <w:marRight w:val="0"/>
      <w:marTop w:val="0"/>
      <w:marBottom w:val="0"/>
      <w:divBdr>
        <w:top w:val="none" w:sz="0" w:space="0" w:color="auto"/>
        <w:left w:val="none" w:sz="0" w:space="0" w:color="auto"/>
        <w:bottom w:val="none" w:sz="0" w:space="0" w:color="auto"/>
        <w:right w:val="none" w:sz="0" w:space="0" w:color="auto"/>
      </w:divBdr>
    </w:div>
    <w:div w:id="2013990617">
      <w:bodyDiv w:val="1"/>
      <w:marLeft w:val="0"/>
      <w:marRight w:val="0"/>
      <w:marTop w:val="0"/>
      <w:marBottom w:val="0"/>
      <w:divBdr>
        <w:top w:val="none" w:sz="0" w:space="0" w:color="auto"/>
        <w:left w:val="none" w:sz="0" w:space="0" w:color="auto"/>
        <w:bottom w:val="none" w:sz="0" w:space="0" w:color="auto"/>
        <w:right w:val="none" w:sz="0" w:space="0" w:color="auto"/>
      </w:divBdr>
    </w:div>
    <w:div w:id="2104184263">
      <w:bodyDiv w:val="1"/>
      <w:marLeft w:val="0"/>
      <w:marRight w:val="0"/>
      <w:marTop w:val="0"/>
      <w:marBottom w:val="0"/>
      <w:divBdr>
        <w:top w:val="none" w:sz="0" w:space="0" w:color="auto"/>
        <w:left w:val="none" w:sz="0" w:space="0" w:color="auto"/>
        <w:bottom w:val="none" w:sz="0" w:space="0" w:color="auto"/>
        <w:right w:val="none" w:sz="0" w:space="0" w:color="auto"/>
      </w:divBdr>
    </w:div>
    <w:div w:id="21323118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package" Target="embeddings/Microsoft_Excel_Worksheet1.xlsx"/><Relationship Id="rId18" Type="http://schemas.openxmlformats.org/officeDocument/2006/relationships/image" Target="media/image5.emf"/><Relationship Id="rId26" Type="http://schemas.openxmlformats.org/officeDocument/2006/relationships/image" Target="media/image9.emf"/><Relationship Id="rId39" Type="http://schemas.openxmlformats.org/officeDocument/2006/relationships/package" Target="embeddings/Microsoft_Excel_Worksheet14.xlsx"/><Relationship Id="rId21" Type="http://schemas.openxmlformats.org/officeDocument/2006/relationships/package" Target="embeddings/Microsoft_Excel_Worksheet5.xlsx"/><Relationship Id="rId34" Type="http://schemas.openxmlformats.org/officeDocument/2006/relationships/image" Target="media/image13.emf"/><Relationship Id="rId42" Type="http://schemas.openxmlformats.org/officeDocument/2006/relationships/image" Target="media/image17.emf"/><Relationship Id="rId47" Type="http://schemas.openxmlformats.org/officeDocument/2006/relationships/package" Target="embeddings/Microsoft_Excel_Worksheet18.xlsx"/><Relationship Id="rId50" Type="http://schemas.openxmlformats.org/officeDocument/2006/relationships/image" Target="media/image21.emf"/><Relationship Id="rId55" Type="http://schemas.openxmlformats.org/officeDocument/2006/relationships/package" Target="embeddings/Microsoft_Excel_Worksheet22.xlsx"/><Relationship Id="rId7" Type="http://schemas.openxmlformats.org/officeDocument/2006/relationships/endnotes" Target="endnotes.xml"/><Relationship Id="rId12" Type="http://schemas.openxmlformats.org/officeDocument/2006/relationships/image" Target="media/image2.emf"/><Relationship Id="rId17" Type="http://schemas.openxmlformats.org/officeDocument/2006/relationships/package" Target="embeddings/Microsoft_Excel_Worksheet3.xlsx"/><Relationship Id="rId25" Type="http://schemas.openxmlformats.org/officeDocument/2006/relationships/package" Target="embeddings/Microsoft_Excel_Worksheet7.xlsx"/><Relationship Id="rId33" Type="http://schemas.openxmlformats.org/officeDocument/2006/relationships/package" Target="embeddings/Microsoft_Excel_Worksheet11.xlsx"/><Relationship Id="rId38" Type="http://schemas.openxmlformats.org/officeDocument/2006/relationships/image" Target="media/image15.emf"/><Relationship Id="rId46" Type="http://schemas.openxmlformats.org/officeDocument/2006/relationships/image" Target="media/image19.emf"/><Relationship Id="rId2" Type="http://schemas.openxmlformats.org/officeDocument/2006/relationships/numbering" Target="numbering.xml"/><Relationship Id="rId16" Type="http://schemas.openxmlformats.org/officeDocument/2006/relationships/image" Target="media/image4.emf"/><Relationship Id="rId20" Type="http://schemas.openxmlformats.org/officeDocument/2006/relationships/image" Target="media/image6.emf"/><Relationship Id="rId29" Type="http://schemas.openxmlformats.org/officeDocument/2006/relationships/package" Target="embeddings/Microsoft_Excel_Worksheet9.xlsx"/><Relationship Id="rId41" Type="http://schemas.openxmlformats.org/officeDocument/2006/relationships/package" Target="embeddings/Microsoft_Excel_Worksheet15.xlsx"/><Relationship Id="rId54" Type="http://schemas.openxmlformats.org/officeDocument/2006/relationships/image" Target="media/image23.emf"/><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orsr.sk/hladaj_osoba.asp?PR=Mason&amp;MENO=Antony" TargetMode="External"/><Relationship Id="rId24" Type="http://schemas.openxmlformats.org/officeDocument/2006/relationships/image" Target="media/image8.emf"/><Relationship Id="rId32" Type="http://schemas.openxmlformats.org/officeDocument/2006/relationships/image" Target="media/image12.emf"/><Relationship Id="rId37" Type="http://schemas.openxmlformats.org/officeDocument/2006/relationships/package" Target="embeddings/Microsoft_Excel_Worksheet13.xlsx"/><Relationship Id="rId40" Type="http://schemas.openxmlformats.org/officeDocument/2006/relationships/image" Target="media/image16.emf"/><Relationship Id="rId45" Type="http://schemas.openxmlformats.org/officeDocument/2006/relationships/package" Target="embeddings/Microsoft_Excel_Worksheet17.xlsx"/><Relationship Id="rId53" Type="http://schemas.openxmlformats.org/officeDocument/2006/relationships/package" Target="embeddings/Microsoft_Excel_Worksheet21.xlsx"/><Relationship Id="rId5" Type="http://schemas.openxmlformats.org/officeDocument/2006/relationships/webSettings" Target="webSettings.xml"/><Relationship Id="rId15" Type="http://schemas.openxmlformats.org/officeDocument/2006/relationships/package" Target="embeddings/Microsoft_Excel_Worksheet2.xlsx"/><Relationship Id="rId23" Type="http://schemas.openxmlformats.org/officeDocument/2006/relationships/package" Target="embeddings/Microsoft_Excel_Worksheet6.xlsx"/><Relationship Id="rId28" Type="http://schemas.openxmlformats.org/officeDocument/2006/relationships/image" Target="media/image10.emf"/><Relationship Id="rId36" Type="http://schemas.openxmlformats.org/officeDocument/2006/relationships/image" Target="media/image14.emf"/><Relationship Id="rId49" Type="http://schemas.openxmlformats.org/officeDocument/2006/relationships/package" Target="embeddings/Microsoft_Excel_Worksheet19.xlsx"/><Relationship Id="rId57" Type="http://schemas.openxmlformats.org/officeDocument/2006/relationships/theme" Target="theme/theme1.xml"/><Relationship Id="rId10" Type="http://schemas.openxmlformats.org/officeDocument/2006/relationships/hyperlink" Target="http://orsr.sk/hladaj_osoba.asp?PR=Harman&amp;MENO=Deen" TargetMode="External"/><Relationship Id="rId19" Type="http://schemas.openxmlformats.org/officeDocument/2006/relationships/package" Target="embeddings/Microsoft_Excel_Worksheet4.xlsx"/><Relationship Id="rId31" Type="http://schemas.openxmlformats.org/officeDocument/2006/relationships/package" Target="embeddings/Microsoft_Excel_Worksheet10.xlsx"/><Relationship Id="rId44" Type="http://schemas.openxmlformats.org/officeDocument/2006/relationships/image" Target="media/image18.emf"/><Relationship Id="rId52" Type="http://schemas.openxmlformats.org/officeDocument/2006/relationships/image" Target="media/image22.emf"/><Relationship Id="rId4" Type="http://schemas.openxmlformats.org/officeDocument/2006/relationships/settings" Target="settings.xml"/><Relationship Id="rId9" Type="http://schemas.openxmlformats.org/officeDocument/2006/relationships/package" Target="embeddings/Microsoft_Excel_Worksheet.xlsx"/><Relationship Id="rId14" Type="http://schemas.openxmlformats.org/officeDocument/2006/relationships/image" Target="media/image3.emf"/><Relationship Id="rId22" Type="http://schemas.openxmlformats.org/officeDocument/2006/relationships/image" Target="media/image7.emf"/><Relationship Id="rId27" Type="http://schemas.openxmlformats.org/officeDocument/2006/relationships/package" Target="embeddings/Microsoft_Excel_Worksheet8.xlsx"/><Relationship Id="rId30" Type="http://schemas.openxmlformats.org/officeDocument/2006/relationships/image" Target="media/image11.emf"/><Relationship Id="rId35" Type="http://schemas.openxmlformats.org/officeDocument/2006/relationships/package" Target="embeddings/Microsoft_Excel_Worksheet12.xlsx"/><Relationship Id="rId43" Type="http://schemas.openxmlformats.org/officeDocument/2006/relationships/package" Target="embeddings/Microsoft_Excel_Worksheet16.xlsx"/><Relationship Id="rId48" Type="http://schemas.openxmlformats.org/officeDocument/2006/relationships/image" Target="media/image20.emf"/><Relationship Id="rId56" Type="http://schemas.openxmlformats.org/officeDocument/2006/relationships/fontTable" Target="fontTable.xml"/><Relationship Id="rId8" Type="http://schemas.openxmlformats.org/officeDocument/2006/relationships/image" Target="media/image1.emf"/><Relationship Id="rId51" Type="http://schemas.openxmlformats.org/officeDocument/2006/relationships/package" Target="embeddings/Microsoft_Excel_Worksheet20.xlsx"/><Relationship Id="rId3"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618D426F-7D20-4041-BDBF-D2E3EB60701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3139</TotalTime>
  <Pages>17</Pages>
  <Words>3162</Words>
  <Characters>20246</Characters>
  <Application>Microsoft Office Word</Application>
  <DocSecurity>0</DocSecurity>
  <Lines>168</Lines>
  <Paragraphs>46</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Všeobecné údaje</vt:lpstr>
      <vt:lpstr>Všeobecné údaje</vt:lpstr>
    </vt:vector>
  </TitlesOfParts>
  <Company>KPMG</Company>
  <LinksUpToDate>false</LinksUpToDate>
  <CharactersWithSpaces>23362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Všeobecné údaje</dc:title>
  <dc:subject/>
  <dc:creator>imachac</dc:creator>
  <cp:keywords/>
  <dc:description/>
  <cp:lastModifiedBy>Marian Vojtek | MANDAT</cp:lastModifiedBy>
  <cp:revision>23</cp:revision>
  <cp:lastPrinted>2016-12-28T16:50:00Z</cp:lastPrinted>
  <dcterms:created xsi:type="dcterms:W3CDTF">2020-05-22T13:25:00Z</dcterms:created>
  <dcterms:modified xsi:type="dcterms:W3CDTF">2020-06-18T21:51:00Z</dcterms:modified>
</cp:coreProperties>
</file>