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bookmarkStart w:id="0" w:name="_GoBack"/>
      <w:bookmarkEnd w:id="0"/>
      <w:r w:rsidRPr="002C0794">
        <w:rPr>
          <w:i/>
          <w:szCs w:val="22"/>
        </w:rPr>
        <w:t xml:space="preserve">Čl.I -Všeobecné informácie </w:t>
      </w: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3D1D35" w:rsidRPr="002C0794" w:rsidTr="006365C4">
        <w:trPr>
          <w:trHeight w:val="1327"/>
        </w:trPr>
        <w:tc>
          <w:tcPr>
            <w:tcW w:w="1096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2C0794" w:rsidRDefault="003D1D35" w:rsidP="00284F50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 </w:t>
            </w:r>
            <w:r w:rsidR="00284F50">
              <w:rPr>
                <w:rFonts w:cs="Arial Narrow"/>
                <w:szCs w:val="22"/>
              </w:rPr>
              <w:t>Vp machining metals s.r.o.</w:t>
            </w:r>
          </w:p>
        </w:tc>
      </w:tr>
      <w:tr w:rsidR="003D1D35" w:rsidRPr="002C0794" w:rsidTr="006365C4">
        <w:trPr>
          <w:trHeight w:val="340"/>
        </w:trPr>
        <w:tc>
          <w:tcPr>
            <w:tcW w:w="1096" w:type="pct"/>
            <w:vAlign w:val="center"/>
          </w:tcPr>
          <w:p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2C0794" w:rsidRDefault="00284F50" w:rsidP="00016CD0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Špitálska ulica 2827/2   94501  Komárno</w:t>
            </w:r>
          </w:p>
        </w:tc>
      </w:tr>
    </w:tbl>
    <w:p w:rsidR="003D1D35" w:rsidRDefault="003D1D35" w:rsidP="003D1D35">
      <w:pPr>
        <w:jc w:val="both"/>
        <w:rPr>
          <w:bCs/>
          <w:szCs w:val="22"/>
        </w:rPr>
      </w:pPr>
      <w:r w:rsidRPr="002C0794">
        <w:rPr>
          <w:bCs/>
          <w:szCs w:val="22"/>
        </w:rPr>
        <w:t>Opis vykonávanej  činnosti účtovnej jednotky:</w:t>
      </w:r>
    </w:p>
    <w:p w:rsidR="00284F50" w:rsidRPr="002C0794" w:rsidRDefault="00284F50" w:rsidP="003D1D35">
      <w:pPr>
        <w:jc w:val="both"/>
        <w:rPr>
          <w:bCs/>
          <w:szCs w:val="22"/>
        </w:rPr>
      </w:pPr>
      <w:r>
        <w:rPr>
          <w:bCs/>
          <w:szCs w:val="22"/>
        </w:rPr>
        <w:t xml:space="preserve">  Výroba a opracovanie jednoduchých výrobkov z kovu.</w:t>
      </w: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2C0794">
        <w:rPr>
          <w:szCs w:val="22"/>
        </w:rPr>
        <w:t>Dátum schválenia účtovnej závierky za bezprostredne predchádzajúce účtovné obdobie:</w:t>
      </w:r>
    </w:p>
    <w:p w:rsidR="00C33753" w:rsidRPr="002C0794" w:rsidRDefault="00C33753" w:rsidP="00C33753">
      <w:pPr>
        <w:pStyle w:val="Odsekzoznamu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3402"/>
        <w:gridCol w:w="2808"/>
        <w:gridCol w:w="1551"/>
        <w:gridCol w:w="318"/>
      </w:tblGrid>
      <w:tr w:rsidR="003D1D35" w:rsidRPr="002C0794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72"/>
        <w:gridCol w:w="567"/>
        <w:gridCol w:w="3971"/>
        <w:gridCol w:w="562"/>
      </w:tblGrid>
      <w:tr w:rsidR="003D1D35" w:rsidRPr="002C0794" w:rsidTr="00016CD0">
        <w:tc>
          <w:tcPr>
            <w:tcW w:w="3972" w:type="dxa"/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vAlign w:val="center"/>
          </w:tcPr>
          <w:p w:rsidR="003D1D35" w:rsidRPr="002C0794" w:rsidRDefault="00284F50" w:rsidP="00563EC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3971" w:type="dxa"/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vAlign w:val="center"/>
          </w:tcPr>
          <w:p w:rsidR="003D1D35" w:rsidRPr="002C0794" w:rsidRDefault="003D1D35" w:rsidP="00563EC6">
            <w:pPr>
              <w:spacing w:after="0"/>
              <w:ind w:left="56"/>
              <w:rPr>
                <w:szCs w:val="22"/>
              </w:rPr>
            </w:pPr>
          </w:p>
        </w:tc>
      </w:tr>
      <w:tr w:rsidR="00016CD0" w:rsidRPr="002C0794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:rsidR="00016CD0" w:rsidRPr="002C0794" w:rsidRDefault="00016CD0" w:rsidP="00016CD0">
            <w:pPr>
              <w:spacing w:after="0"/>
              <w:rPr>
                <w:szCs w:val="2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C81665" w:rsidRPr="002C0794" w:rsidRDefault="00C81665" w:rsidP="00C81665">
            <w:pPr>
              <w:spacing w:after="0"/>
              <w:rPr>
                <w:szCs w:val="22"/>
              </w:rPr>
            </w:pP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37343D" w:rsidRDefault="0037343D" w:rsidP="00C81665">
            <w:pPr>
              <w:spacing w:after="0"/>
              <w:rPr>
                <w:szCs w:val="22"/>
              </w:rPr>
            </w:pPr>
          </w:p>
          <w:p w:rsidR="00C81665" w:rsidRDefault="00C81665" w:rsidP="00C81665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Účtovná jednotka nie je</w:t>
            </w:r>
            <w:r w:rsidR="00284F50">
              <w:rPr>
                <w:szCs w:val="22"/>
              </w:rPr>
              <w:t xml:space="preserve"> súčasťou konsolidovaného celku a ani </w:t>
            </w:r>
            <w:r>
              <w:rPr>
                <w:szCs w:val="22"/>
              </w:rPr>
              <w:t xml:space="preserve"> materskou účtovnou jednotkou.</w:t>
            </w:r>
          </w:p>
          <w:p w:rsidR="00C81665" w:rsidRPr="002C0794" w:rsidRDefault="00C81665" w:rsidP="00C81665">
            <w:pPr>
              <w:spacing w:after="0"/>
              <w:rPr>
                <w:szCs w:val="22"/>
              </w:rPr>
            </w:pP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016CD0" w:rsidRDefault="00016CD0" w:rsidP="00563EC6">
            <w:pPr>
              <w:spacing w:after="0"/>
              <w:ind w:left="56"/>
              <w:rPr>
                <w:szCs w:val="22"/>
              </w:rPr>
            </w:pPr>
          </w:p>
          <w:p w:rsidR="00C81665" w:rsidRDefault="00C81665" w:rsidP="00563EC6">
            <w:pPr>
              <w:spacing w:after="0"/>
              <w:ind w:left="56"/>
              <w:rPr>
                <w:szCs w:val="22"/>
              </w:rPr>
            </w:pPr>
          </w:p>
          <w:p w:rsidR="00C81665" w:rsidRDefault="00C81665" w:rsidP="00563EC6">
            <w:pPr>
              <w:spacing w:after="0"/>
              <w:ind w:left="56"/>
              <w:rPr>
                <w:szCs w:val="22"/>
              </w:rPr>
            </w:pPr>
          </w:p>
        </w:tc>
      </w:tr>
    </w:tbl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 písmenách a) a b),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10 a 12 zákona obchodné meno a sídlo dcérskych účtovných jednotiek.</w:t>
      </w:r>
    </w:p>
    <w:p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92"/>
        <w:gridCol w:w="6605"/>
        <w:gridCol w:w="1301"/>
      </w:tblGrid>
      <w:tr w:rsidR="00C33753" w:rsidRPr="002C0794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  <w:hideMark/>
          </w:tcPr>
          <w:p w:rsidR="00C33753" w:rsidRPr="002C0794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:rsidR="00C33753" w:rsidRPr="002C0794" w:rsidRDefault="0037343D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</w:tr>
      <w:tr w:rsidR="00C33753" w:rsidRPr="002C0794" w:rsidTr="006365C4">
        <w:trPr>
          <w:trHeight w:val="340"/>
          <w:jc w:val="center"/>
        </w:trPr>
        <w:tc>
          <w:tcPr>
            <w:tcW w:w="802" w:type="dxa"/>
            <w:vMerge/>
            <w:vAlign w:val="center"/>
            <w:hideMark/>
          </w:tcPr>
          <w:p w:rsidR="00C33753" w:rsidRPr="002C0794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:rsidR="00C33753" w:rsidRPr="002C0794" w:rsidRDefault="0037343D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0</w:t>
            </w:r>
          </w:p>
        </w:tc>
      </w:tr>
    </w:tbl>
    <w:p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 xml:space="preserve">.II- Informácie o orgánoch </w:t>
      </w:r>
      <w:r w:rsidR="00B75F5C" w:rsidRPr="002C0794">
        <w:rPr>
          <w:i/>
          <w:szCs w:val="22"/>
        </w:rPr>
        <w:t>spoločnosti</w:t>
      </w:r>
    </w:p>
    <w:p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Pr="002C0794" w:rsidRDefault="00B75F5C" w:rsidP="007C4475">
      <w:pPr>
        <w:spacing w:after="0" w:line="240" w:lineRule="auto"/>
        <w:jc w:val="both"/>
        <w:rPr>
          <w:szCs w:val="22"/>
        </w:rPr>
      </w:pPr>
      <w:r w:rsidRPr="002C0794">
        <w:rPr>
          <w:szCs w:val="22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75F5C" w:rsidRPr="002C0794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B75F5C" w:rsidRPr="000817BE" w:rsidRDefault="00B75F5C" w:rsidP="006365C4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 w:rsidR="000817BE"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t>dozorného orgánu a iného orgánu ÚJ</w:t>
            </w:r>
            <w:r w:rsidR="00437C0E">
              <w:rPr>
                <w:b/>
                <w:szCs w:val="22"/>
              </w:rPr>
              <w:t xml:space="preserve"> – nie su.</w:t>
            </w:r>
          </w:p>
        </w:tc>
      </w:tr>
      <w:tr w:rsidR="005F6078" w:rsidRPr="002C0794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>b</w:t>
            </w:r>
            <w:r w:rsidRPr="000817BE">
              <w:rPr>
                <w:b/>
                <w:szCs w:val="22"/>
              </w:rPr>
              <w:t>)</w:t>
            </w:r>
            <w:r w:rsidR="000817BE" w:rsidRPr="000817BE">
              <w:rPr>
                <w:b/>
                <w:szCs w:val="22"/>
              </w:rPr>
              <w:t>P</w:t>
            </w:r>
            <w:r w:rsidRPr="000817BE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:rsidTr="006365C4">
        <w:trPr>
          <w:trHeight w:val="340"/>
        </w:trPr>
        <w:tc>
          <w:tcPr>
            <w:tcW w:w="9498" w:type="dxa"/>
            <w:gridSpan w:val="9"/>
          </w:tcPr>
          <w:p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0817BE">
              <w:rPr>
                <w:b/>
                <w:szCs w:val="22"/>
              </w:rPr>
              <w:t>C</w:t>
            </w:r>
            <w:r w:rsidR="00B75F5C" w:rsidRPr="000817BE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Čl.III - Informácie o prijatých postupoch</w:t>
      </w:r>
    </w:p>
    <w:p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56640E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016CD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</w:tbl>
    <w:p w:rsidR="00DF224D" w:rsidRPr="002C0794" w:rsidRDefault="00DF224D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DF224D" w:rsidRPr="002C0794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DF224D" w:rsidRPr="002C0794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637793" w:rsidRPr="002C0794" w:rsidTr="00D95BC5">
        <w:trPr>
          <w:trHeight w:hRule="exact" w:val="589"/>
        </w:trPr>
        <w:tc>
          <w:tcPr>
            <w:tcW w:w="578" w:type="dxa"/>
            <w:vAlign w:val="center"/>
          </w:tcPr>
          <w:p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637793" w:rsidRPr="00EE7EC1" w:rsidRDefault="00C36B91" w:rsidP="00D95BC5">
            <w:pPr>
              <w:spacing w:after="0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</w:t>
            </w:r>
            <w:r w:rsidR="00D95BC5">
              <w:rPr>
                <w:b/>
                <w:szCs w:val="22"/>
              </w:rPr>
              <w:t xml:space="preserve"> odhadov a</w:t>
            </w:r>
            <w:r w:rsidRPr="00EE7EC1">
              <w:rPr>
                <w:b/>
                <w:szCs w:val="22"/>
              </w:rPr>
              <w:t> predpokladov, pričom sa zohľadňuje zásada významnosti</w:t>
            </w:r>
          </w:p>
        </w:tc>
      </w:tr>
    </w:tbl>
    <w:p w:rsidR="00637793" w:rsidRPr="002C0794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D22BFF" w:rsidRPr="002C0794" w:rsidTr="00EF3803">
        <w:tc>
          <w:tcPr>
            <w:tcW w:w="9072" w:type="dxa"/>
            <w:gridSpan w:val="2"/>
            <w:vAlign w:val="center"/>
          </w:tcPr>
          <w:p w:rsidR="00D22BFF" w:rsidRPr="002C0794" w:rsidRDefault="001205A3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D22BFF" w:rsidRPr="002C0794">
              <w:rPr>
                <w:szCs w:val="22"/>
              </w:rPr>
              <w:t>bstarávacou cenou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EF3803">
        <w:tc>
          <w:tcPr>
            <w:tcW w:w="9072" w:type="dxa"/>
            <w:gridSpan w:val="2"/>
            <w:vAlign w:val="center"/>
          </w:tcPr>
          <w:p w:rsidR="004D5C84" w:rsidRPr="002C0794" w:rsidRDefault="001205A3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</w:t>
            </w:r>
            <w:r w:rsidR="004D5C84" w:rsidRPr="002C0794">
              <w:rPr>
                <w:szCs w:val="22"/>
              </w:rPr>
              <w:t>lastnými nákladmi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EF3803">
        <w:tc>
          <w:tcPr>
            <w:tcW w:w="9072" w:type="dxa"/>
            <w:gridSpan w:val="2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menovitou hodnotou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C122EB">
        <w:tc>
          <w:tcPr>
            <w:tcW w:w="9072" w:type="dxa"/>
            <w:gridSpan w:val="2"/>
            <w:vAlign w:val="center"/>
          </w:tcPr>
          <w:p w:rsidR="001A7A55" w:rsidRPr="002C0794" w:rsidRDefault="001205A3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</w:t>
            </w:r>
            <w:r w:rsidR="001A7A55" w:rsidRPr="002C0794">
              <w:rPr>
                <w:szCs w:val="22"/>
              </w:rPr>
              <w:t>eálnou hodnotou</w:t>
            </w: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2C0794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1205A3" w:rsidP="001205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>daň sa  určuje z účtovného zisku pred zdanením pri sadzbe 22 %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812"/>
        <w:gridCol w:w="300"/>
      </w:tblGrid>
      <w:tr w:rsidR="00246EA5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F86BAE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 majetku</w:t>
            </w:r>
          </w:p>
        </w:tc>
      </w:tr>
      <w:tr w:rsidR="00F86BAE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2C0794" w:rsidRDefault="00F86BAE" w:rsidP="00A33651">
            <w:pPr>
              <w:pStyle w:val="Odsekzoznamu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246EA5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79"/>
        <w:gridCol w:w="5510"/>
        <w:gridCol w:w="300"/>
      </w:tblGrid>
      <w:tr w:rsidR="006973BC" w:rsidTr="00B06C2C">
        <w:trPr>
          <w:trHeight w:val="340"/>
        </w:trPr>
        <w:tc>
          <w:tcPr>
            <w:tcW w:w="9089" w:type="dxa"/>
            <w:gridSpan w:val="3"/>
          </w:tcPr>
          <w:p w:rsidR="006973BC" w:rsidRPr="006973BC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:rsidTr="00A33651">
        <w:trPr>
          <w:trHeight w:val="340"/>
        </w:trPr>
        <w:tc>
          <w:tcPr>
            <w:tcW w:w="8789" w:type="dxa"/>
            <w:gridSpan w:val="2"/>
          </w:tcPr>
          <w:p w:rsidR="006973BC" w:rsidRPr="00737C25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737C25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6973BC" w:rsidRDefault="006973BC" w:rsidP="00197838">
      <w:pPr>
        <w:spacing w:after="0"/>
        <w:jc w:val="both"/>
        <w:rPr>
          <w:szCs w:val="22"/>
        </w:rPr>
      </w:pPr>
    </w:p>
    <w:p w:rsidR="00F86BAE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U</w:t>
      </w:r>
      <w:r w:rsidR="00F86BAE" w:rsidRPr="00737C25">
        <w:rPr>
          <w:szCs w:val="22"/>
        </w:rPr>
        <w:t>rčenie ocenenia finančných nástrojov alebo majetku, ktorý nie je finančným nástrojom pri oceňovaní reálnou hodnotou, a to: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0D53EF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86BAE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</w:t>
      </w:r>
      <w:r w:rsidR="00F86BAE">
        <w:rPr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0E349D">
        <w:rPr>
          <w:b/>
          <w:szCs w:val="22"/>
        </w:rPr>
        <w:t>: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:rsidR="00F86BAE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:rsidR="00F86BAE" w:rsidRPr="00767CCF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:rsidR="000E349D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="00F86BAE" w:rsidRPr="008E04B8">
        <w:rPr>
          <w:szCs w:val="22"/>
        </w:rPr>
        <w:t>tanovenie metódy vlastného imania</w:t>
      </w:r>
      <w:r w:rsidR="000E349D" w:rsidRPr="000E349D">
        <w:rPr>
          <w:szCs w:val="22"/>
          <w:u w:val="single"/>
        </w:rPr>
        <w:t>:- bez náplne</w:t>
      </w:r>
    </w:p>
    <w:p w:rsidR="00F86BAE" w:rsidRPr="00F86BAE" w:rsidRDefault="001205A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96"/>
        <w:gridCol w:w="1539"/>
        <w:gridCol w:w="337"/>
      </w:tblGrid>
      <w:tr w:rsidR="00F86BAE" w:rsidRPr="00595DE0" w:rsidTr="00A33651"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963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37343D" w:rsidP="00595D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1217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nerovnajú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:rsidR="00B06C2C" w:rsidRDefault="00B06C2C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979"/>
        <w:gridCol w:w="1179"/>
        <w:gridCol w:w="1177"/>
        <w:gridCol w:w="1009"/>
        <w:gridCol w:w="1643"/>
      </w:tblGrid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lastRenderedPageBreak/>
              <w:t>Majetok</w:t>
            </w: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9621E" w:rsidRPr="00595DE0" w:rsidRDefault="00B9621E" w:rsidP="00B9621E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Dopravné prostriedky</w:t>
            </w:r>
          </w:p>
        </w:tc>
        <w:tc>
          <w:tcPr>
            <w:tcW w:w="9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:rsidR="00B06C2C" w:rsidRPr="00595DE0" w:rsidRDefault="0037343D" w:rsidP="0037343D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</w:t>
            </w:r>
            <w:r w:rsidR="00B9621E">
              <w:rPr>
                <w:szCs w:val="22"/>
              </w:rPr>
              <w:t xml:space="preserve"> rok</w:t>
            </w:r>
            <w:r>
              <w:rPr>
                <w:szCs w:val="22"/>
              </w:rPr>
              <w:t>y</w:t>
            </w:r>
          </w:p>
        </w:tc>
        <w:tc>
          <w:tcPr>
            <w:tcW w:w="1177" w:type="dxa"/>
          </w:tcPr>
          <w:p w:rsidR="00B06C2C" w:rsidRPr="00595DE0" w:rsidRDefault="00B9621E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</w:tbl>
    <w:p w:rsidR="00F86BAE" w:rsidRPr="002C0794" w:rsidRDefault="00F86BAE" w:rsidP="00F86BAE">
      <w:pPr>
        <w:spacing w:after="0"/>
        <w:jc w:val="both"/>
        <w:rPr>
          <w:szCs w:val="22"/>
        </w:rPr>
      </w:pPr>
    </w:p>
    <w:p w:rsidR="00F86BAE" w:rsidRPr="001F3CFB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bCs/>
          <w:kern w:val="32"/>
          <w:szCs w:val="22"/>
          <w:lang w:eastAsia="sk-SK"/>
        </w:rPr>
        <w:t>: - bez náplne</w:t>
      </w:r>
    </w:p>
    <w:p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686"/>
        <w:gridCol w:w="851"/>
        <w:gridCol w:w="2126"/>
        <w:gridCol w:w="2410"/>
      </w:tblGrid>
      <w:tr w:rsidR="0093226A" w:rsidRPr="002C0794" w:rsidTr="00A33651">
        <w:tc>
          <w:tcPr>
            <w:tcW w:w="9073" w:type="dxa"/>
            <w:gridSpan w:val="4"/>
          </w:tcPr>
          <w:p w:rsidR="0093226A" w:rsidRPr="00AF3212" w:rsidRDefault="001205A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D620E4" w:rsidRPr="002C0794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B06C2C" w:rsidRPr="00B06C2C" w:rsidRDefault="00B06C2C" w:rsidP="00B06C2C"/>
    <w:p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:rsidR="000E349D" w:rsidRDefault="000E349D" w:rsidP="000E349D"/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 w:rsidRPr="000E349D">
        <w:rPr>
          <w:szCs w:val="22"/>
          <w:u w:val="single"/>
        </w:rPr>
        <w:t>- bez náplne</w:t>
      </w:r>
    </w:p>
    <w:p w:rsidR="00D620E4" w:rsidRP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0E349D">
        <w:rPr>
          <w:szCs w:val="22"/>
          <w:u w:val="single"/>
        </w:rPr>
        <w:t>- bez náplne</w:t>
      </w:r>
    </w:p>
    <w:p w:rsidR="00D620E4" w:rsidRDefault="00D620E4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9621E" w:rsidRDefault="00B9621E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9621E" w:rsidRDefault="00B9621E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D620E4" w:rsidRPr="00737C25" w:rsidRDefault="0033766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03"/>
        <w:gridCol w:w="2584"/>
        <w:gridCol w:w="2201"/>
      </w:tblGrid>
      <w:tr w:rsidR="00AF3212" w:rsidRPr="00563EC6" w:rsidTr="00A33651">
        <w:trPr>
          <w:trHeight w:val="340"/>
        </w:trPr>
        <w:tc>
          <w:tcPr>
            <w:tcW w:w="2424" w:type="pct"/>
            <w:vMerge w:val="restart"/>
            <w:vAlign w:val="center"/>
            <w:hideMark/>
          </w:tcPr>
          <w:p w:rsidR="00AF3212" w:rsidRPr="00563EC6" w:rsidRDefault="001205A3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lastRenderedPageBreak/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>elková sume záväzkov so zostatkovou dobou splatnosti dlhšou ako päť rokov:</w:t>
            </w:r>
          </w:p>
        </w:tc>
        <w:tc>
          <w:tcPr>
            <w:tcW w:w="1391" w:type="pct"/>
            <w:noWrap/>
            <w:hideMark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  <w:hideMark/>
          </w:tcPr>
          <w:p w:rsidR="00AF3212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  <w:p w:rsidR="00B9621E" w:rsidRPr="00563EC6" w:rsidRDefault="00B9621E" w:rsidP="00AF3212">
            <w:pPr>
              <w:pStyle w:val="TopHeader"/>
              <w:rPr>
                <w:b w:val="0"/>
              </w:rPr>
            </w:pPr>
          </w:p>
        </w:tc>
      </w:tr>
      <w:tr w:rsidR="00AF3212" w:rsidRPr="00563EC6" w:rsidTr="00A33651">
        <w:trPr>
          <w:trHeight w:val="340"/>
        </w:trPr>
        <w:tc>
          <w:tcPr>
            <w:tcW w:w="2424" w:type="pct"/>
            <w:vMerge/>
            <w:hideMark/>
          </w:tcPr>
          <w:p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  <w:hideMark/>
          </w:tcPr>
          <w:p w:rsidR="00AF3212" w:rsidRPr="00563EC6" w:rsidRDefault="00AF3212" w:rsidP="0037343D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37343D">
              <w:rPr>
                <w:szCs w:val="22"/>
              </w:rPr>
              <w:t xml:space="preserve">               0</w:t>
            </w:r>
          </w:p>
        </w:tc>
        <w:tc>
          <w:tcPr>
            <w:tcW w:w="1185" w:type="pct"/>
            <w:noWrap/>
            <w:hideMark/>
          </w:tcPr>
          <w:p w:rsidR="00AF3212" w:rsidRPr="00563EC6" w:rsidRDefault="00AF3212" w:rsidP="0037343D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B9621E">
              <w:rPr>
                <w:szCs w:val="22"/>
              </w:rPr>
              <w:t>-</w:t>
            </w:r>
          </w:p>
        </w:tc>
      </w:tr>
      <w:tr w:rsidR="000853E5" w:rsidRPr="00563EC6" w:rsidTr="006365C4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:rsidTr="00A33651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noWrap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:rsidR="00337664" w:rsidRPr="00737C25" w:rsidRDefault="00337664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B9621E" w:rsidRDefault="00D620E4" w:rsidP="001A615D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B9621E">
        <w:rPr>
          <w:bCs/>
          <w:szCs w:val="22"/>
          <w:lang w:eastAsia="sk-SK"/>
        </w:rPr>
        <w:t>Informácie o vlastných akciách</w:t>
      </w:r>
      <w:r w:rsidR="000853E5" w:rsidRPr="00B9621E">
        <w:rPr>
          <w:bCs/>
          <w:szCs w:val="22"/>
          <w:lang w:eastAsia="sk-SK"/>
        </w:rPr>
        <w:t>:</w:t>
      </w:r>
      <w:r w:rsidR="00B9621E" w:rsidRPr="00B9621E">
        <w:rPr>
          <w:bCs/>
          <w:szCs w:val="22"/>
          <w:lang w:eastAsia="sk-SK"/>
        </w:rPr>
        <w:t xml:space="preserve"> -</w:t>
      </w:r>
      <w:r w:rsidR="00B9621E">
        <w:rPr>
          <w:bCs/>
          <w:szCs w:val="22"/>
          <w:lang w:eastAsia="sk-SK"/>
        </w:rPr>
        <w:t xml:space="preserve">  </w:t>
      </w:r>
      <w:r w:rsidR="00B9621E">
        <w:rPr>
          <w:bCs/>
          <w:szCs w:val="22"/>
          <w:u w:val="single"/>
          <w:lang w:eastAsia="sk-SK"/>
        </w:rPr>
        <w:t>bez náplne</w:t>
      </w:r>
    </w:p>
    <w:p w:rsidR="001A615D" w:rsidRPr="00B9621E" w:rsidRDefault="001A615D" w:rsidP="001A615D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B9621E">
        <w:rPr>
          <w:bCs/>
          <w:szCs w:val="22"/>
          <w:lang w:eastAsia="sk-SK"/>
        </w:rPr>
        <w:t>dôvod nadobudnutia vlastných akcií počas účtovného obdobia,</w:t>
      </w:r>
    </w:p>
    <w:p w:rsidR="001A615D" w:rsidRPr="00737C25" w:rsidRDefault="001A615D" w:rsidP="001A615D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</w:t>
      </w:r>
      <w:r>
        <w:rPr>
          <w:bCs/>
          <w:szCs w:val="22"/>
          <w:lang w:eastAsia="sk-SK"/>
        </w:rPr>
        <w:t xml:space="preserve">e </w:t>
      </w:r>
    </w:p>
    <w:p w:rsidR="001A615D" w:rsidRPr="00737C25" w:rsidRDefault="001A615D" w:rsidP="001A615D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1A615D" w:rsidRPr="00737C25" w:rsidRDefault="001A615D" w:rsidP="001A615D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1A615D" w:rsidRPr="00737C25" w:rsidRDefault="001A615D" w:rsidP="001A615D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</w:t>
      </w:r>
      <w:r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1A615D" w:rsidRDefault="001A615D" w:rsidP="001A615D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4154CC" w:rsidRPr="00737C25" w:rsidRDefault="004154CC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k vlastnému imaniu, či účtovná jednotka vytvorila kapitálový fond z príspevkov podľa § 123 ods. 2 a § 217a Obchodného zákonníka v znení neskorších predpisov,</w:t>
      </w:r>
    </w:p>
    <w:p w:rsidR="00D620E4" w:rsidRDefault="00D620E4" w:rsidP="00D620E4">
      <w:pPr>
        <w:pStyle w:val="Odsekzoznamu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111"/>
        <w:gridCol w:w="3969"/>
        <w:gridCol w:w="1418"/>
      </w:tblGrid>
      <w:tr w:rsidR="00AF3212" w:rsidRPr="00DC3010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C7008E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D620E4" w:rsidRDefault="00D620E4" w:rsidP="000E349D"/>
    <w:p w:rsidR="00B06C2C" w:rsidRDefault="00B06C2C" w:rsidP="000E349D"/>
    <w:p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1C27A9" w:rsidRDefault="001C27A9" w:rsidP="000E349D"/>
    <w:p w:rsidR="001C27A9" w:rsidRPr="00DA66DC" w:rsidRDefault="000853E5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</w:p>
    <w:p w:rsidR="001C27A9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 xml:space="preserve">isí od účtovnej jednotky; takýmtomajetkom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:rsidR="001C27A9" w:rsidRPr="00CF7267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:rsidR="001C27A9" w:rsidRDefault="001C27A9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1C27A9" w:rsidRPr="00094E53" w:rsidRDefault="000853E5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lastRenderedPageBreak/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1C27A9" w:rsidRDefault="001C27A9" w:rsidP="001C27A9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D26D36" w:rsidRDefault="001C27A9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D26D36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Pr="002C0794" w:rsidRDefault="001C27A9" w:rsidP="001C27A9">
      <w:pPr>
        <w:spacing w:after="0"/>
        <w:ind w:right="-471"/>
        <w:rPr>
          <w:szCs w:val="22"/>
        </w:rPr>
      </w:pPr>
    </w:p>
    <w:p w:rsidR="001C27A9" w:rsidRDefault="001C27A9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1C27A9" w:rsidRDefault="000853E5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Podsúvahové účty-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Default="001C27A9" w:rsidP="000E349D"/>
    <w:p w:rsidR="00A33651" w:rsidRDefault="00A33651" w:rsidP="000E349D"/>
    <w:p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VI–Udalosti ,ktoré nastali po dni ,ku ktorému sa zostavuje účtovná závierka</w:t>
      </w:r>
      <w:r w:rsidRPr="002C0794">
        <w:rPr>
          <w:i/>
          <w:szCs w:val="22"/>
        </w:rPr>
        <w:t> </w:t>
      </w:r>
    </w:p>
    <w:p w:rsidR="001C27A9" w:rsidRPr="000E349D" w:rsidRDefault="001C27A9" w:rsidP="000E349D"/>
    <w:p w:rsidR="006E43D5" w:rsidRPr="00C7008E" w:rsidRDefault="006E43D5" w:rsidP="006E43D5">
      <w:pPr>
        <w:pStyle w:val="Odsekzoznamu"/>
        <w:spacing w:after="0" w:line="240" w:lineRule="auto"/>
        <w:ind w:left="0"/>
        <w:jc w:val="both"/>
        <w:rPr>
          <w:bCs/>
          <w:szCs w:val="22"/>
          <w:u w:val="single"/>
          <w:lang w:eastAsia="sk-SK"/>
        </w:rPr>
      </w:pPr>
      <w:r>
        <w:rPr>
          <w:bCs/>
          <w:szCs w:val="22"/>
          <w:lang w:eastAsia="sk-SK"/>
        </w:rPr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bCs/>
          <w:szCs w:val="22"/>
          <w:lang w:eastAsia="sk-SK"/>
        </w:rPr>
        <w:t>informácie o</w:t>
      </w:r>
      <w:r w:rsidR="00C7008E">
        <w:rPr>
          <w:bCs/>
          <w:szCs w:val="22"/>
          <w:lang w:eastAsia="sk-SK"/>
        </w:rPr>
        <w:t xml:space="preserve"> – </w:t>
      </w:r>
      <w:r w:rsidR="00C7008E">
        <w:rPr>
          <w:bCs/>
          <w:szCs w:val="22"/>
          <w:u w:val="single"/>
          <w:lang w:eastAsia="sk-SK"/>
        </w:rPr>
        <w:t>bez náplne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pok</w:t>
      </w:r>
      <w:r>
        <w:rPr>
          <w:bCs/>
          <w:szCs w:val="22"/>
          <w:lang w:eastAsia="sk-SK"/>
        </w:rPr>
        <w:t>les alebo zvýšenie trhovej ceny</w:t>
      </w:r>
      <w:r w:rsidRPr="00DA66DC">
        <w:rPr>
          <w:bCs/>
          <w:szCs w:val="22"/>
          <w:lang w:eastAsia="sk-SK"/>
        </w:rPr>
        <w:t xml:space="preserve"> finančného majetku ako dôsledku </w:t>
      </w:r>
      <w:r>
        <w:rPr>
          <w:bCs/>
          <w:szCs w:val="22"/>
          <w:lang w:eastAsia="sk-SK"/>
        </w:rPr>
        <w:t>udalostí</w:t>
      </w:r>
      <w:r w:rsidRPr="00DA66DC">
        <w:rPr>
          <w:bCs/>
          <w:szCs w:val="22"/>
          <w:lang w:eastAsia="sk-SK"/>
        </w:rPr>
        <w:t>, ktoré nastali po dni, ku ktorému sa zostavuje účtovná závierka do dňa zostavenia účtovnej závierky</w:t>
      </w:r>
      <w:r>
        <w:rPr>
          <w:bCs/>
          <w:szCs w:val="22"/>
          <w:lang w:eastAsia="sk-SK"/>
        </w:rPr>
        <w:t>,</w:t>
      </w:r>
      <w:r w:rsidRPr="00DA66DC">
        <w:rPr>
          <w:bCs/>
          <w:szCs w:val="22"/>
          <w:lang w:eastAsia="sk-SK"/>
        </w:rPr>
        <w:t xml:space="preserve"> s uvedením dôvodu týchto zmien,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dôvod</w:t>
      </w:r>
      <w:r>
        <w:rPr>
          <w:bCs/>
          <w:szCs w:val="22"/>
          <w:lang w:eastAsia="sk-SK"/>
        </w:rPr>
        <w:t>y</w:t>
      </w:r>
      <w:r w:rsidRPr="00CF7267">
        <w:rPr>
          <w:bCs/>
          <w:szCs w:val="22"/>
          <w:lang w:eastAsia="sk-SK"/>
        </w:rPr>
        <w:t xml:space="preserve"> pre zmenu výšky rezerv a opravných položiek, </w:t>
      </w:r>
      <w:r>
        <w:rPr>
          <w:bCs/>
          <w:szCs w:val="22"/>
          <w:lang w:eastAsia="sk-SK"/>
        </w:rPr>
        <w:t>ktoré nastali v dôsledku udalostí po dni, ku ktorému sa zostavuje účtovná závierka do dňa zostavenia účtovnej závierky,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zmen</w:t>
      </w:r>
      <w:r>
        <w:rPr>
          <w:bCs/>
          <w:szCs w:val="22"/>
          <w:lang w:eastAsia="sk-SK"/>
        </w:rPr>
        <w:t>a</w:t>
      </w:r>
      <w:r w:rsidRPr="00CF7267">
        <w:rPr>
          <w:bCs/>
          <w:szCs w:val="22"/>
          <w:lang w:eastAsia="sk-SK"/>
        </w:rPr>
        <w:t xml:space="preserve"> spoločníkov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</w:t>
      </w:r>
      <w:r w:rsidRPr="00CF7267">
        <w:rPr>
          <w:bCs/>
          <w:szCs w:val="22"/>
          <w:lang w:eastAsia="sk-SK"/>
        </w:rPr>
        <w:t xml:space="preserve"> predaji účtovnej jednotky alebo jej časti,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</w:t>
      </w:r>
      <w:r w:rsidRPr="00CF7267">
        <w:rPr>
          <w:bCs/>
          <w:szCs w:val="22"/>
          <w:lang w:eastAsia="sk-SK"/>
        </w:rPr>
        <w:t xml:space="preserve"> významných položiek dlhodobého finančného majetku,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</w:t>
      </w:r>
      <w:r w:rsidRPr="00CF7267">
        <w:rPr>
          <w:bCs/>
          <w:szCs w:val="22"/>
          <w:lang w:eastAsia="sk-SK"/>
        </w:rPr>
        <w:t xml:space="preserve"> účtovnej jednotky, napríklad odštepného závodu,organizačnej zložky, prevádzkarne,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</w:t>
      </w:r>
      <w:r w:rsidRPr="00CF7267">
        <w:rPr>
          <w:bCs/>
          <w:szCs w:val="22"/>
          <w:lang w:eastAsia="sk-SK"/>
        </w:rPr>
        <w:t xml:space="preserve"> dlhopiso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 xml:space="preserve"> a iných cenných papiero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>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zlúčen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>, splynut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, </w:t>
      </w:r>
      <w:r>
        <w:rPr>
          <w:bCs/>
          <w:szCs w:val="22"/>
          <w:lang w:eastAsia="sk-SK"/>
        </w:rPr>
        <w:t>rozdelenie a zmena právnej formy</w:t>
      </w:r>
      <w:r w:rsidRPr="00CF7267">
        <w:rPr>
          <w:bCs/>
          <w:szCs w:val="22"/>
          <w:lang w:eastAsia="sk-SK"/>
        </w:rPr>
        <w:t xml:space="preserve">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</w:t>
      </w:r>
      <w:r w:rsidRPr="00CF7267">
        <w:rPr>
          <w:bCs/>
          <w:szCs w:val="22"/>
          <w:lang w:eastAsia="sk-SK"/>
        </w:rPr>
        <w:t xml:space="preserve">udalosti, ak majú vplyv na hospodárenie účtovnej </w:t>
      </w:r>
      <w:r>
        <w:rPr>
          <w:bCs/>
          <w:szCs w:val="22"/>
          <w:lang w:eastAsia="sk-SK"/>
        </w:rPr>
        <w:t xml:space="preserve">jednotky, </w:t>
      </w:r>
      <w:r w:rsidRPr="00CF7267">
        <w:rPr>
          <w:bCs/>
          <w:szCs w:val="22"/>
          <w:lang w:eastAsia="sk-SK"/>
        </w:rPr>
        <w:t>napríklad o živelnej  pohrome,</w:t>
      </w:r>
    </w:p>
    <w:p w:rsidR="006E43D5" w:rsidRPr="00CF7267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získan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alebo odobrat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licencií alebo iných </w:t>
      </w:r>
      <w:r>
        <w:rPr>
          <w:bCs/>
          <w:szCs w:val="22"/>
          <w:lang w:eastAsia="sk-SK"/>
        </w:rPr>
        <w:t>povolení významných pre činnosť účtovnej jednotky a podobne.</w:t>
      </w:r>
    </w:p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VII–Ostatné informácie</w:t>
      </w:r>
    </w:p>
    <w:p w:rsidR="006E43D5" w:rsidRDefault="006E43D5" w:rsidP="006E43D5"/>
    <w:p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lastRenderedPageBreak/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:rsidR="002410BD" w:rsidRDefault="002410BD" w:rsidP="004268D2">
      <w:pPr>
        <w:spacing w:after="0" w:line="240" w:lineRule="auto"/>
        <w:rPr>
          <w:szCs w:val="22"/>
        </w:rPr>
      </w:pPr>
    </w:p>
    <w:p w:rsidR="00EB467F" w:rsidRPr="002C0794" w:rsidRDefault="00EB467F" w:rsidP="004268D2">
      <w:pPr>
        <w:spacing w:after="0" w:line="240" w:lineRule="auto"/>
        <w:rPr>
          <w:szCs w:val="22"/>
        </w:rPr>
      </w:pPr>
    </w:p>
    <w:p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:rsidR="00486DF8" w:rsidRPr="002C0794" w:rsidRDefault="00486DF8" w:rsidP="004268D2">
      <w:pPr>
        <w:spacing w:after="0" w:line="240" w:lineRule="auto"/>
        <w:rPr>
          <w:szCs w:val="22"/>
        </w:rPr>
      </w:pPr>
      <w:r>
        <w:rPr>
          <w:szCs w:val="22"/>
        </w:rPr>
        <w:t>ÚJ-účtovná jednotka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BO-bežné účtovné obdobie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PO-bezprostredne predchádzajúce účtovné obdobie</w:t>
      </w:r>
    </w:p>
    <w:p w:rsidR="00EB467F" w:rsidRPr="002C0794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X-položka sa vzťahuje na účtovnú jednotku</w:t>
      </w:r>
    </w:p>
    <w:sectPr w:rsidR="00EB467F" w:rsidRPr="002C0794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39D2" w:rsidRDefault="008C39D2" w:rsidP="00107589">
      <w:pPr>
        <w:spacing w:after="0" w:line="240" w:lineRule="auto"/>
      </w:pPr>
      <w:r>
        <w:separator/>
      </w:r>
    </w:p>
  </w:endnote>
  <w:endnote w:type="continuationSeparator" w:id="1">
    <w:p w:rsidR="008C39D2" w:rsidRDefault="008C39D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EUAlbertina">
    <w:altName w:val="Times New Roman"/>
    <w:charset w:val="EE"/>
    <w:family w:val="roman"/>
    <w:pitch w:val="variable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0846" w:rsidRDefault="00D463B0">
    <w:pPr>
      <w:pStyle w:val="Pta"/>
      <w:jc w:val="center"/>
    </w:pPr>
    <w:r>
      <w:fldChar w:fldCharType="begin"/>
    </w:r>
    <w:r w:rsidR="007B0846">
      <w:instrText xml:space="preserve"> PAGE   \* MERGEFORMAT </w:instrText>
    </w:r>
    <w:r>
      <w:fldChar w:fldCharType="separate"/>
    </w:r>
    <w:r w:rsidR="0037343D">
      <w:rPr>
        <w:noProof/>
      </w:rPr>
      <w:t>6</w:t>
    </w:r>
    <w:r>
      <w:fldChar w:fldCharType="end"/>
    </w:r>
  </w:p>
  <w:p w:rsidR="007B0846" w:rsidRDefault="007B084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39D2" w:rsidRDefault="008C39D2" w:rsidP="00107589">
      <w:pPr>
        <w:spacing w:after="0" w:line="240" w:lineRule="auto"/>
      </w:pPr>
      <w:r>
        <w:separator/>
      </w:r>
    </w:p>
  </w:footnote>
  <w:footnote w:type="continuationSeparator" w:id="1">
    <w:p w:rsidR="008C39D2" w:rsidRDefault="008C39D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0853E5" w:rsidTr="000853E5">
      <w:trPr>
        <w:trHeight w:val="326"/>
      </w:trPr>
      <w:tc>
        <w:tcPr>
          <w:tcW w:w="2245" w:type="dxa"/>
        </w:tcPr>
        <w:p w:rsidR="000853E5" w:rsidRDefault="000853E5" w:rsidP="002A6D92">
          <w:pPr>
            <w:pStyle w:val="Hlavika"/>
          </w:pPr>
          <w: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</w:tcPr>
        <w:p w:rsidR="000853E5" w:rsidRDefault="000853E5" w:rsidP="00284F50">
          <w:pPr>
            <w:spacing w:after="0" w:line="240" w:lineRule="auto"/>
          </w:pPr>
          <w:r>
            <w:t>IČO:</w:t>
          </w:r>
          <w:r w:rsidR="00284F50">
            <w:t>52232760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:rsidR="000853E5" w:rsidRDefault="000853E5" w:rsidP="00284F50">
          <w:pPr>
            <w:spacing w:after="0" w:line="240" w:lineRule="auto"/>
          </w:pPr>
          <w:r>
            <w:t>DIČ:</w:t>
          </w:r>
          <w:r w:rsidR="00284F50">
            <w:t>2120937137</w:t>
          </w:r>
        </w:p>
        <w:p w:rsidR="00284F50" w:rsidRDefault="00284F50" w:rsidP="00284F50">
          <w:pPr>
            <w:spacing w:after="0" w:line="240" w:lineRule="auto"/>
          </w:pPr>
        </w:p>
      </w:tc>
    </w:tr>
  </w:tbl>
  <w:p w:rsidR="000853E5" w:rsidRPr="004268D2" w:rsidRDefault="000853E5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1E07"/>
    <w:rsid w:val="00003733"/>
    <w:rsid w:val="00014AEC"/>
    <w:rsid w:val="00016072"/>
    <w:rsid w:val="00016CD0"/>
    <w:rsid w:val="00025FD6"/>
    <w:rsid w:val="000266FD"/>
    <w:rsid w:val="0003344F"/>
    <w:rsid w:val="00037084"/>
    <w:rsid w:val="00041895"/>
    <w:rsid w:val="000649F6"/>
    <w:rsid w:val="000679F3"/>
    <w:rsid w:val="000817BE"/>
    <w:rsid w:val="00082070"/>
    <w:rsid w:val="00083A25"/>
    <w:rsid w:val="000853E5"/>
    <w:rsid w:val="000856F9"/>
    <w:rsid w:val="000A7EE3"/>
    <w:rsid w:val="000B4D0C"/>
    <w:rsid w:val="000C4493"/>
    <w:rsid w:val="000D22CE"/>
    <w:rsid w:val="000E349D"/>
    <w:rsid w:val="00107589"/>
    <w:rsid w:val="001205A3"/>
    <w:rsid w:val="00140F4F"/>
    <w:rsid w:val="00151C69"/>
    <w:rsid w:val="001579C7"/>
    <w:rsid w:val="0016384B"/>
    <w:rsid w:val="00186CFF"/>
    <w:rsid w:val="001923C8"/>
    <w:rsid w:val="00197838"/>
    <w:rsid w:val="001A615D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84F50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3071BE"/>
    <w:rsid w:val="00311795"/>
    <w:rsid w:val="003210DF"/>
    <w:rsid w:val="00321FCD"/>
    <w:rsid w:val="00326AA0"/>
    <w:rsid w:val="003325F7"/>
    <w:rsid w:val="00333308"/>
    <w:rsid w:val="00337664"/>
    <w:rsid w:val="00344DB4"/>
    <w:rsid w:val="00350F37"/>
    <w:rsid w:val="00356678"/>
    <w:rsid w:val="00363F47"/>
    <w:rsid w:val="0037343D"/>
    <w:rsid w:val="0037431D"/>
    <w:rsid w:val="00390CFF"/>
    <w:rsid w:val="00391D3B"/>
    <w:rsid w:val="00395E72"/>
    <w:rsid w:val="003A0628"/>
    <w:rsid w:val="003A3381"/>
    <w:rsid w:val="003B2010"/>
    <w:rsid w:val="003B6737"/>
    <w:rsid w:val="003C6761"/>
    <w:rsid w:val="003D158C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118F7"/>
    <w:rsid w:val="004154CC"/>
    <w:rsid w:val="00420380"/>
    <w:rsid w:val="004268D2"/>
    <w:rsid w:val="004304FF"/>
    <w:rsid w:val="00432CBB"/>
    <w:rsid w:val="00437C0E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161C2"/>
    <w:rsid w:val="00537F98"/>
    <w:rsid w:val="0054020D"/>
    <w:rsid w:val="00544F4D"/>
    <w:rsid w:val="00550544"/>
    <w:rsid w:val="00563EC6"/>
    <w:rsid w:val="005649E2"/>
    <w:rsid w:val="0056640E"/>
    <w:rsid w:val="005852EB"/>
    <w:rsid w:val="005922FF"/>
    <w:rsid w:val="005947F1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0A04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52DD4"/>
    <w:rsid w:val="0066534C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34328"/>
    <w:rsid w:val="007408CF"/>
    <w:rsid w:val="00741B22"/>
    <w:rsid w:val="007449B8"/>
    <w:rsid w:val="00760D6D"/>
    <w:rsid w:val="00764E4C"/>
    <w:rsid w:val="00772363"/>
    <w:rsid w:val="00782646"/>
    <w:rsid w:val="00796024"/>
    <w:rsid w:val="007B0846"/>
    <w:rsid w:val="007B2E0B"/>
    <w:rsid w:val="007B4FFF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725BC"/>
    <w:rsid w:val="008755FC"/>
    <w:rsid w:val="00880109"/>
    <w:rsid w:val="008875A1"/>
    <w:rsid w:val="00891F08"/>
    <w:rsid w:val="008C0E76"/>
    <w:rsid w:val="008C39D2"/>
    <w:rsid w:val="008E284C"/>
    <w:rsid w:val="008E4928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1B27"/>
    <w:rsid w:val="009E240F"/>
    <w:rsid w:val="009F0A29"/>
    <w:rsid w:val="00A12B4A"/>
    <w:rsid w:val="00A33651"/>
    <w:rsid w:val="00A533B1"/>
    <w:rsid w:val="00A62542"/>
    <w:rsid w:val="00A657E1"/>
    <w:rsid w:val="00A7585B"/>
    <w:rsid w:val="00A8025E"/>
    <w:rsid w:val="00A80BF6"/>
    <w:rsid w:val="00A94509"/>
    <w:rsid w:val="00AA7A16"/>
    <w:rsid w:val="00AB03FB"/>
    <w:rsid w:val="00AD4607"/>
    <w:rsid w:val="00AF3212"/>
    <w:rsid w:val="00B06C2C"/>
    <w:rsid w:val="00B12A6C"/>
    <w:rsid w:val="00B310AC"/>
    <w:rsid w:val="00B51278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9621E"/>
    <w:rsid w:val="00BA71F0"/>
    <w:rsid w:val="00BE18DC"/>
    <w:rsid w:val="00BF45A7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795C"/>
    <w:rsid w:val="00C7008E"/>
    <w:rsid w:val="00C81665"/>
    <w:rsid w:val="00C93A1A"/>
    <w:rsid w:val="00CA4B0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463B0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95BC5"/>
    <w:rsid w:val="00DB1EA0"/>
    <w:rsid w:val="00DC066D"/>
    <w:rsid w:val="00DD0855"/>
    <w:rsid w:val="00DD3BCB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20C4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5097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5161C2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sid w:val="005161C2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5161C2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5161C2"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sid w:val="005161C2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sid w:val="005161C2"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sid w:val="005161C2"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sid w:val="005161C2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sid w:val="005161C2"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5161C2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sid w:val="005161C2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sid w:val="005161C2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sid w:val="005161C2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5161C2"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sid w:val="005161C2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sid w:val="005161C2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5161C2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5161C2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5161C2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5161C2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styleId="Jemnodkaz">
    <w:name w:val="Subtle Reference"/>
    <w:basedOn w:val="Predvolenpsmoodseku"/>
    <w:uiPriority w:val="31"/>
    <w:qFormat/>
    <w:rsid w:val="00B9621E"/>
    <w:rPr>
      <w:smallCaps/>
      <w:color w:val="ED7D31" w:themeColor="accent2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D8AFE-0D37-4D52-B30E-67CCF8595D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2475</Words>
  <Characters>14112</Characters>
  <Application>Microsoft Office Word</Application>
  <DocSecurity>0</DocSecurity>
  <Lines>117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Proeconomy, s.r.o.</Company>
  <LinksUpToDate>false</LinksUpToDate>
  <CharactersWithSpaces>16554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HP</cp:lastModifiedBy>
  <cp:revision>2</cp:revision>
  <cp:lastPrinted>2020-02-01T16:29:00Z</cp:lastPrinted>
  <dcterms:created xsi:type="dcterms:W3CDTF">2020-06-02T08:20:00Z</dcterms:created>
  <dcterms:modified xsi:type="dcterms:W3CDTF">2020-06-02T08:20:00Z</dcterms:modified>
</cp:coreProperties>
</file>